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E770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Pursuant to RCW 39.26.280, the Washington State Superintendent of Public Instruction is required to provide a preference to a bidder that provides products or products in packaging that do not contain Polychlorinated Biphenyls (PCBs).</w:t>
      </w:r>
    </w:p>
    <w:p w14:paraId="7F8E7492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171B10C8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045F995C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628B0396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D01B6">
        <w:rPr>
          <w:rFonts w:ascii="Segoe UI" w:hAnsi="Segoe UI" w:cs="Segoe UI"/>
          <w:b w:val="0"/>
          <w:bCs/>
          <w:sz w:val="22"/>
          <w:szCs w:val="22"/>
        </w:rPr>
        <w:instrText xml:space="preserve"> FORMCHECKBOX </w:instrText>
      </w:r>
      <w:r w:rsidRPr="00AD01B6">
        <w:rPr>
          <w:rFonts w:ascii="Segoe UI" w:hAnsi="Segoe UI" w:cs="Segoe UI"/>
          <w:b w:val="0"/>
          <w:bCs/>
          <w:sz w:val="22"/>
          <w:szCs w:val="22"/>
        </w:rPr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bookmarkEnd w:id="0"/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Not applying for the PCBs Preference.</w:t>
      </w:r>
    </w:p>
    <w:p w14:paraId="0A156EEE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34D6757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OR</w:t>
      </w:r>
    </w:p>
    <w:p w14:paraId="7B826E5C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55D0C611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</w:rPr>
        <w:instrText xml:space="preserve"> FORMCHECKBOX </w:instrText>
      </w:r>
      <w:r w:rsidRPr="00AD01B6">
        <w:rPr>
          <w:rFonts w:ascii="Segoe UI" w:hAnsi="Segoe UI" w:cs="Segoe UI"/>
          <w:b w:val="0"/>
          <w:bCs/>
          <w:sz w:val="22"/>
          <w:szCs w:val="22"/>
        </w:rPr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ALL Products have been tested for Polychlorinated Biphenyls. All product(s) identified in the above solicitation, have been tested within the previous 365 days, were performed by an independent, </w:t>
      </w:r>
      <w:proofErr w:type="gramStart"/>
      <w:r w:rsidRPr="00AD01B6">
        <w:rPr>
          <w:rFonts w:ascii="Segoe UI" w:hAnsi="Segoe UI" w:cs="Segoe UI"/>
          <w:b w:val="0"/>
          <w:bCs/>
          <w:sz w:val="22"/>
          <w:szCs w:val="22"/>
        </w:rPr>
        <w:t>third party</w:t>
      </w:r>
      <w:proofErr w:type="gramEnd"/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laboratory using Environmental Protection Agency (EPA) Analytical Method 1668c. The test results are attached. </w:t>
      </w:r>
    </w:p>
    <w:p w14:paraId="454B63C0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83E93F7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OR</w:t>
      </w:r>
    </w:p>
    <w:p w14:paraId="13BF550F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2E2ECA56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</w:rPr>
        <w:instrText xml:space="preserve"> FORMCHECKBOX </w:instrText>
      </w:r>
      <w:r w:rsidRPr="00AD01B6">
        <w:rPr>
          <w:rFonts w:ascii="Segoe UI" w:hAnsi="Segoe UI" w:cs="Segoe UI"/>
          <w:b w:val="0"/>
          <w:bCs/>
          <w:sz w:val="22"/>
          <w:szCs w:val="22"/>
        </w:rPr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All product(s) identified below, have been tested within the previous 365 days, were performed by an independent, </w:t>
      </w:r>
      <w:proofErr w:type="gramStart"/>
      <w:r w:rsidRPr="00AD01B6">
        <w:rPr>
          <w:rFonts w:ascii="Segoe UI" w:hAnsi="Segoe UI" w:cs="Segoe UI"/>
          <w:b w:val="0"/>
          <w:bCs/>
          <w:sz w:val="22"/>
          <w:szCs w:val="22"/>
        </w:rPr>
        <w:t>third party</w:t>
      </w:r>
      <w:proofErr w:type="gramEnd"/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laboratory using Environmental Protection Agency (EPA) Analytical Method 1668c. The test results are attached. </w:t>
      </w:r>
    </w:p>
    <w:p w14:paraId="46ACF8F3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4D76D46" w14:textId="17ADA16F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Product: </w:t>
      </w:r>
      <w:r w:rsidRPr="00AD01B6">
        <w:rPr>
          <w:rFonts w:ascii="Segoe UI" w:hAnsi="Segoe UI" w:cs="Segoe UI"/>
          <w:b w:val="0"/>
          <w:bCs/>
          <w:sz w:val="22"/>
          <w:szCs w:val="22"/>
        </w:rPr>
        <w:tab/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instrText xml:space="preserve"> FORMTEXT </w:instrTex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separate"/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>__________________________________________</w:t>
      </w:r>
    </w:p>
    <w:p w14:paraId="0787FEF5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A8FDB4E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Product: </w:t>
      </w:r>
      <w:r w:rsidRPr="00AD01B6">
        <w:rPr>
          <w:rFonts w:ascii="Segoe UI" w:hAnsi="Segoe UI" w:cs="Segoe UI"/>
          <w:b w:val="0"/>
          <w:bCs/>
          <w:sz w:val="22"/>
          <w:szCs w:val="22"/>
        </w:rPr>
        <w:tab/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instrText xml:space="preserve"> FORMTEXT </w:instrTex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separate"/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>__________________________________________</w:t>
      </w:r>
    </w:p>
    <w:p w14:paraId="7173E788" w14:textId="06864E1C" w:rsidR="00AD01B6" w:rsidRDefault="00AD01B6" w:rsidP="00AD01B6">
      <w:pPr>
        <w:jc w:val="both"/>
        <w:rPr>
          <w:rFonts w:ascii="Segoe UI" w:hAnsi="Segoe UI" w:cs="Segoe UI"/>
          <w:b w:val="0"/>
          <w:bCs/>
          <w:i/>
          <w:iCs/>
          <w:sz w:val="22"/>
          <w:szCs w:val="22"/>
        </w:rPr>
      </w:pPr>
    </w:p>
    <w:p w14:paraId="6DBD050A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Product: </w:t>
      </w:r>
      <w:r w:rsidRPr="00AD01B6">
        <w:rPr>
          <w:rFonts w:ascii="Segoe UI" w:hAnsi="Segoe UI" w:cs="Segoe UI"/>
          <w:b w:val="0"/>
          <w:bCs/>
          <w:sz w:val="22"/>
          <w:szCs w:val="22"/>
        </w:rPr>
        <w:tab/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instrText xml:space="preserve"> FORMTEXT </w:instrTex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separate"/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>__________________________________________</w:t>
      </w:r>
    </w:p>
    <w:p w14:paraId="696F4BD4" w14:textId="77777777" w:rsidR="00AD01B6" w:rsidRDefault="00AD01B6" w:rsidP="00AD01B6">
      <w:pPr>
        <w:jc w:val="both"/>
        <w:rPr>
          <w:rFonts w:ascii="Segoe UI" w:hAnsi="Segoe UI" w:cs="Segoe UI"/>
          <w:b w:val="0"/>
          <w:bCs/>
          <w:i/>
          <w:iCs/>
          <w:sz w:val="22"/>
          <w:szCs w:val="22"/>
        </w:rPr>
      </w:pPr>
    </w:p>
    <w:p w14:paraId="691DA694" w14:textId="2B3EC3BE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i/>
          <w:i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i/>
          <w:iCs/>
          <w:sz w:val="22"/>
          <w:szCs w:val="22"/>
        </w:rPr>
        <w:t xml:space="preserve">Include additional lines </w:t>
      </w:r>
      <w:r>
        <w:rPr>
          <w:rFonts w:ascii="Segoe UI" w:hAnsi="Segoe UI" w:cs="Segoe UI"/>
          <w:b w:val="0"/>
          <w:bCs/>
          <w:i/>
          <w:iCs/>
          <w:sz w:val="22"/>
          <w:szCs w:val="22"/>
        </w:rPr>
        <w:t>or an attachment if</w:t>
      </w:r>
      <w:r w:rsidRPr="00AD01B6">
        <w:rPr>
          <w:rFonts w:ascii="Segoe UI" w:hAnsi="Segoe UI" w:cs="Segoe UI"/>
          <w:b w:val="0"/>
          <w:bCs/>
          <w:i/>
          <w:iCs/>
          <w:sz w:val="22"/>
          <w:szCs w:val="22"/>
        </w:rPr>
        <w:t xml:space="preserve"> necessary.</w:t>
      </w:r>
    </w:p>
    <w:p w14:paraId="318C6E8F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37A21E9" w14:textId="77777777" w:rsidR="00AD01B6" w:rsidRPr="00AD01B6" w:rsidRDefault="00AD01B6" w:rsidP="00AD01B6">
      <w:pPr>
        <w:jc w:val="both"/>
        <w:rPr>
          <w:rFonts w:ascii="Segoe UI" w:hAnsi="Segoe UI" w:cs="Segoe UI"/>
          <w:i/>
          <w:iCs/>
          <w:sz w:val="22"/>
          <w:szCs w:val="22"/>
        </w:rPr>
      </w:pPr>
      <w:r w:rsidRPr="00AD01B6">
        <w:rPr>
          <w:rFonts w:ascii="Segoe UI" w:hAnsi="Segoe UI" w:cs="Segoe UI"/>
          <w:i/>
          <w:i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1B3A647" w14:textId="77777777" w:rsidR="00940269" w:rsidRPr="00530E4E" w:rsidRDefault="00940269" w:rsidP="00530E4E"/>
    <w:sectPr w:rsidR="00940269" w:rsidRPr="00530E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9DE4C29" w:rsidR="00D0125F" w:rsidRPr="00D0125F" w:rsidRDefault="00AD01B6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PCB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>
      <w:rPr>
        <w:rFonts w:ascii="Segoe UI" w:hAnsi="Segoe UI" w:cs="Segoe UI"/>
        <w:b w:val="0"/>
        <w:bCs/>
        <w:sz w:val="20"/>
      </w:rPr>
      <w:t>2022-30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11C4970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AD01B6">
      <w:rPr>
        <w:rFonts w:ascii="Segoe UI" w:hAnsi="Segoe UI" w:cs="Segoe UI"/>
        <w:sz w:val="28"/>
        <w:szCs w:val="24"/>
      </w:rPr>
      <w:t>D</w:t>
    </w:r>
  </w:p>
  <w:p w14:paraId="6FF2D6D1" w14:textId="65DB7E6D" w:rsidR="001F5716" w:rsidRPr="001F5716" w:rsidRDefault="00AD01B6" w:rsidP="00AD01B6">
    <w:pPr>
      <w:pStyle w:val="ListParagraph"/>
      <w:ind w:left="0"/>
      <w:jc w:val="center"/>
      <w:rPr>
        <w:b/>
      </w:rPr>
    </w:pPr>
    <w:bookmarkStart w:id="2" w:name="_Hlk92897308"/>
    <w:r w:rsidRPr="001406DC">
      <w:rPr>
        <w:b/>
      </w:rPr>
      <w:t>POLYCHLORINATED BIPHENYLS CERTIFICATION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dazwa8iM55zCY0V3BpuqSrzuIUvKOLXaAgk5SbGxeU/6huOnEx6Lm6Fo1tZHZ+copoG6Hz5AeFOvBIQE9YKw==" w:salt="V8ugXlkltg+oUWNUt/9o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940269"/>
    <w:rsid w:val="00AD01B6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2022-01-21T23:12:00Z</dcterms:modified>
</cp:coreProperties>
</file>