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0DB3" w14:textId="77777777" w:rsidR="006059B4" w:rsidRDefault="006059B4" w:rsidP="00964C35">
      <w:pPr>
        <w:pStyle w:val="NoSpacing"/>
        <w:rPr>
          <w:lang w:bidi="pa-IN"/>
        </w:rPr>
        <w:sectPr w:rsidR="006059B4" w:rsidSect="00035E7A">
          <w:headerReference w:type="even" r:id="rId11"/>
          <w:headerReference w:type="default" r:id="rId12"/>
          <w:footerReference w:type="even" r:id="rId13"/>
          <w:footerReference w:type="default" r:id="rId14"/>
          <w:headerReference w:type="first" r:id="rId15"/>
          <w:footerReference w:type="first" r:id="rId16"/>
          <w:pgSz w:w="12240" w:h="15840"/>
          <w:pgMar w:top="810" w:right="720" w:bottom="720" w:left="720" w:header="0" w:footer="720" w:gutter="0"/>
          <w:cols w:space="720"/>
          <w:titlePg/>
          <w:docGrid w:linePitch="360"/>
        </w:sectPr>
      </w:pPr>
    </w:p>
    <w:p w14:paraId="05813085" w14:textId="77777777" w:rsidR="00875C5E" w:rsidRDefault="00144AC3" w:rsidP="00144AC3">
      <w:pPr>
        <w:pStyle w:val="Title"/>
      </w:pPr>
      <w:r>
        <w:t>Washington State Fellows’ Network</w:t>
      </w:r>
    </w:p>
    <w:p w14:paraId="468784FD" w14:textId="4C84438D" w:rsidR="00875C5E" w:rsidRPr="00875C5E" w:rsidRDefault="00875C5E" w:rsidP="00875C5E">
      <w:pPr>
        <w:pStyle w:val="Title"/>
        <w:rPr>
          <w:rStyle w:val="SubtleEmphasis"/>
          <w:sz w:val="32"/>
          <w:szCs w:val="36"/>
        </w:rPr>
      </w:pPr>
      <w:r w:rsidRPr="00875C5E">
        <w:rPr>
          <w:rStyle w:val="SubtleEmphasis"/>
          <w:sz w:val="32"/>
          <w:szCs w:val="36"/>
        </w:rPr>
        <w:t>Early Learning, English Language Arts, Mathematics, and Science</w:t>
      </w:r>
    </w:p>
    <w:p w14:paraId="3FB31F65" w14:textId="6F6B4BBC" w:rsidR="00144AC3" w:rsidRPr="00875C5E" w:rsidRDefault="006844F4" w:rsidP="005908B8">
      <w:pPr>
        <w:pStyle w:val="Title"/>
        <w:spacing w:after="240"/>
        <w:rPr>
          <w:rStyle w:val="SubtleEmphasis"/>
          <w:sz w:val="32"/>
          <w:szCs w:val="36"/>
        </w:rPr>
      </w:pPr>
      <w:r>
        <w:rPr>
          <w:rStyle w:val="SubtleEmphasis"/>
          <w:sz w:val="32"/>
          <w:szCs w:val="36"/>
        </w:rPr>
        <w:t>2022–23</w:t>
      </w:r>
      <w:r w:rsidR="00144AC3" w:rsidRPr="00875C5E">
        <w:rPr>
          <w:rStyle w:val="SubtleEmphasis"/>
          <w:sz w:val="32"/>
          <w:szCs w:val="36"/>
        </w:rPr>
        <w:t xml:space="preserve"> Assurances</w:t>
      </w:r>
    </w:p>
    <w:p w14:paraId="4F3BE66A" w14:textId="73B3BB5E" w:rsidR="00631CF1" w:rsidRDefault="00D10E2D" w:rsidP="00BF0BDF">
      <w:pPr>
        <w:pStyle w:val="Heading1"/>
      </w:pPr>
      <w:r>
        <w:t>Important Information</w:t>
      </w:r>
    </w:p>
    <w:p w14:paraId="4803536A" w14:textId="3B29ECBC" w:rsidR="00BF0BDF" w:rsidRPr="00FE5315" w:rsidRDefault="00D10E2D" w:rsidP="00FE5315">
      <w:pPr>
        <w:pStyle w:val="ListParagraph"/>
        <w:numPr>
          <w:ilvl w:val="0"/>
          <w:numId w:val="18"/>
        </w:numPr>
        <w:spacing w:after="0"/>
        <w:rPr>
          <w:color w:val="000000"/>
        </w:rPr>
      </w:pPr>
      <w:r w:rsidRPr="00FE5315">
        <w:rPr>
          <w:color w:val="000000"/>
        </w:rPr>
        <w:t>The commitments outlined in the Assurances must be read, agreed upon, and signed by the Fellow, their district, building, or program leadership</w:t>
      </w:r>
      <w:r w:rsidR="00035E7A">
        <w:rPr>
          <w:color w:val="000000"/>
        </w:rPr>
        <w:t>,</w:t>
      </w:r>
      <w:r w:rsidR="00154B12" w:rsidRPr="00FE5315">
        <w:rPr>
          <w:color w:val="000000"/>
        </w:rPr>
        <w:t xml:space="preserve"> and their principal.</w:t>
      </w:r>
    </w:p>
    <w:p w14:paraId="041AC536" w14:textId="3C0061D5" w:rsidR="00D10E2D" w:rsidRPr="00FE5315" w:rsidRDefault="00154B12" w:rsidP="00FE5315">
      <w:pPr>
        <w:pStyle w:val="ListParagraph"/>
        <w:numPr>
          <w:ilvl w:val="0"/>
          <w:numId w:val="18"/>
        </w:numPr>
        <w:spacing w:after="0"/>
        <w:rPr>
          <w:color w:val="000000"/>
        </w:rPr>
      </w:pPr>
      <w:r w:rsidRPr="00FE5315">
        <w:rPr>
          <w:color w:val="000000"/>
        </w:rPr>
        <w:t xml:space="preserve">Signed Assurances need to be attached to an application to submit for participation as a </w:t>
      </w:r>
      <w:r w:rsidR="006844F4">
        <w:rPr>
          <w:color w:val="000000"/>
        </w:rPr>
        <w:t>2022–23</w:t>
      </w:r>
      <w:r w:rsidRPr="00FE5315">
        <w:rPr>
          <w:color w:val="000000"/>
        </w:rPr>
        <w:t xml:space="preserve"> Fellow.</w:t>
      </w:r>
    </w:p>
    <w:p w14:paraId="687F8C30" w14:textId="3AF299BC" w:rsidR="00D10E2D" w:rsidRPr="00BF0BDF" w:rsidRDefault="00154B12" w:rsidP="00FE5315">
      <w:pPr>
        <w:pStyle w:val="ListParagraph"/>
        <w:numPr>
          <w:ilvl w:val="0"/>
          <w:numId w:val="18"/>
        </w:numPr>
      </w:pPr>
      <w:r w:rsidRPr="00FE5315">
        <w:rPr>
          <w:color w:val="000000"/>
        </w:rPr>
        <w:t>Application</w:t>
      </w:r>
      <w:r w:rsidR="00035E7A">
        <w:rPr>
          <w:color w:val="000000"/>
        </w:rPr>
        <w:t>s</w:t>
      </w:r>
      <w:r w:rsidRPr="00FE5315">
        <w:rPr>
          <w:color w:val="000000"/>
        </w:rPr>
        <w:t xml:space="preserve"> are due June </w:t>
      </w:r>
      <w:r w:rsidR="007D7A20">
        <w:rPr>
          <w:color w:val="000000"/>
        </w:rPr>
        <w:t>1</w:t>
      </w:r>
      <w:r w:rsidRPr="00FE5315">
        <w:rPr>
          <w:color w:val="000000"/>
        </w:rPr>
        <w:t xml:space="preserve">, </w:t>
      </w:r>
      <w:r w:rsidR="006844F4">
        <w:rPr>
          <w:color w:val="000000"/>
        </w:rPr>
        <w:t>2022</w:t>
      </w:r>
      <w:r w:rsidRPr="00FE5315">
        <w:rPr>
          <w:color w:val="000000"/>
        </w:rPr>
        <w:t>.</w:t>
      </w:r>
    </w:p>
    <w:p w14:paraId="22FCAE86" w14:textId="74080A2E" w:rsidR="00BF0BDF" w:rsidRPr="00BF0BDF" w:rsidRDefault="00154B12" w:rsidP="00FE5315">
      <w:pPr>
        <w:pStyle w:val="Heading1"/>
        <w:spacing w:before="0"/>
      </w:pPr>
      <w:r>
        <w:t>Fellows Commitments</w:t>
      </w:r>
    </w:p>
    <w:p w14:paraId="5DFDFFD4" w14:textId="610F45C4" w:rsidR="00154B12" w:rsidRPr="00154B12" w:rsidRDefault="00154B12" w:rsidP="00881A71">
      <w:pPr>
        <w:pStyle w:val="Heading2"/>
        <w:spacing w:before="0"/>
      </w:pPr>
      <w:r w:rsidRPr="00CD27A7">
        <w:rPr>
          <w:rStyle w:val="Heading2Char"/>
        </w:rPr>
        <w:t>Professional</w:t>
      </w:r>
      <w:r>
        <w:t xml:space="preserve"> </w:t>
      </w:r>
      <w:r w:rsidRPr="00CD27A7">
        <w:rPr>
          <w:rStyle w:val="Heading2Char"/>
        </w:rPr>
        <w:t>Learning Convenings</w:t>
      </w:r>
    </w:p>
    <w:p w14:paraId="2F939C02" w14:textId="231303A9" w:rsidR="00BF0BDF" w:rsidRDefault="00CD27A7" w:rsidP="00BF0BDF">
      <w:pPr>
        <w:rPr>
          <w:color w:val="000000"/>
        </w:rPr>
      </w:pPr>
      <w:r>
        <w:rPr>
          <w:color w:val="000000"/>
        </w:rPr>
        <w:t xml:space="preserve">Traditionally, convenings have been face-to-face; however, </w:t>
      </w:r>
      <w:r w:rsidR="00EA3EEB">
        <w:rPr>
          <w:color w:val="000000"/>
        </w:rPr>
        <w:t>during the pandemic convenings were moved to a virtual setting. This year, convenings may be offered face-to-face, virtually, or using a hybrid approach.</w:t>
      </w:r>
    </w:p>
    <w:p w14:paraId="26CB5D9B" w14:textId="77777777" w:rsidR="00CD27A7" w:rsidRDefault="00CD27A7" w:rsidP="00CD27A7">
      <w:pPr>
        <w:pStyle w:val="Heading3"/>
        <w:spacing w:before="0"/>
      </w:pPr>
      <w:r>
        <w:t>New Fellows</w:t>
      </w:r>
    </w:p>
    <w:p w14:paraId="62D2D2E1" w14:textId="2406400C" w:rsidR="00CD27A7" w:rsidRPr="00CD27A7" w:rsidRDefault="00CD27A7" w:rsidP="00CD27A7">
      <w:pPr>
        <w:pStyle w:val="ListParagraph"/>
        <w:numPr>
          <w:ilvl w:val="0"/>
          <w:numId w:val="16"/>
        </w:numPr>
      </w:pPr>
      <w:r>
        <w:t xml:space="preserve">Attend and participate in a required New Fellows’ Orientation </w:t>
      </w:r>
      <w:r w:rsidR="00035E7A">
        <w:t>before</w:t>
      </w:r>
      <w:r>
        <w:t xml:space="preserve"> first content area convening</w:t>
      </w:r>
      <w:r w:rsidR="00035E7A">
        <w:t>.</w:t>
      </w:r>
    </w:p>
    <w:p w14:paraId="389A8230" w14:textId="739D417C" w:rsidR="00154B12" w:rsidRDefault="00154B12" w:rsidP="00CD27A7">
      <w:pPr>
        <w:pStyle w:val="Heading3"/>
        <w:spacing w:before="0"/>
      </w:pPr>
      <w:r>
        <w:t>Early Learning, English Language Arts (ELA), and Mathematics</w:t>
      </w:r>
    </w:p>
    <w:p w14:paraId="72E635B1" w14:textId="1ED3CA2E" w:rsidR="00CD27A7" w:rsidRPr="00CD27A7" w:rsidRDefault="00CD27A7" w:rsidP="00CD27A7">
      <w:pPr>
        <w:pStyle w:val="ListParagraph"/>
        <w:numPr>
          <w:ilvl w:val="0"/>
          <w:numId w:val="15"/>
        </w:numPr>
      </w:pPr>
      <w:r>
        <w:t>Attend and participate in a minimum of four 1-day regional convenings</w:t>
      </w:r>
      <w:r w:rsidR="00035E7A">
        <w:t>.</w:t>
      </w:r>
    </w:p>
    <w:p w14:paraId="6651E7D4" w14:textId="0C52E27A" w:rsidR="00154B12" w:rsidRDefault="00154B12" w:rsidP="00CD27A7">
      <w:pPr>
        <w:pStyle w:val="Heading3"/>
        <w:spacing w:before="0"/>
      </w:pPr>
      <w:r>
        <w:t>Science</w:t>
      </w:r>
    </w:p>
    <w:p w14:paraId="62C72B00" w14:textId="3E000012" w:rsidR="00CD27A7" w:rsidRDefault="00CD27A7" w:rsidP="00CD27A7">
      <w:pPr>
        <w:pStyle w:val="ListParagraph"/>
        <w:numPr>
          <w:ilvl w:val="0"/>
          <w:numId w:val="15"/>
        </w:numPr>
      </w:pPr>
      <w:r>
        <w:t>Attend and participate in a 2-day statewide convening</w:t>
      </w:r>
      <w:r w:rsidR="00035E7A">
        <w:t>.</w:t>
      </w:r>
    </w:p>
    <w:p w14:paraId="353696B8" w14:textId="210F7AF6" w:rsidR="00CD27A7" w:rsidRPr="00CD27A7" w:rsidRDefault="00CD27A7" w:rsidP="00CD27A7">
      <w:pPr>
        <w:pStyle w:val="ListParagraph"/>
        <w:numPr>
          <w:ilvl w:val="0"/>
          <w:numId w:val="15"/>
        </w:numPr>
      </w:pPr>
      <w:r>
        <w:t>Attend and participate in a minimum of three 1-day regional convenings</w:t>
      </w:r>
      <w:r w:rsidR="00035E7A">
        <w:t>.</w:t>
      </w:r>
    </w:p>
    <w:p w14:paraId="71BC0DCF" w14:textId="28926C54" w:rsidR="00FE5315" w:rsidRDefault="00FE5315" w:rsidP="00154B12">
      <w:pPr>
        <w:pStyle w:val="Heading2"/>
      </w:pPr>
      <w:r>
        <w:t>Participation</w:t>
      </w:r>
    </w:p>
    <w:p w14:paraId="1A2CF420" w14:textId="69ECE503" w:rsidR="00FE5315" w:rsidRDefault="00FE5315" w:rsidP="00FE5315">
      <w:pPr>
        <w:pStyle w:val="ListParagraph"/>
        <w:numPr>
          <w:ilvl w:val="0"/>
          <w:numId w:val="19"/>
        </w:numPr>
      </w:pPr>
      <w:r w:rsidRPr="00FE5315">
        <w:t>Submit</w:t>
      </w:r>
      <w:r>
        <w:t xml:space="preserve"> a c</w:t>
      </w:r>
      <w:r w:rsidRPr="00FE5315">
        <w:t xml:space="preserve">ompleted New </w:t>
      </w:r>
      <w:r>
        <w:t>and</w:t>
      </w:r>
      <w:r w:rsidRPr="00FE5315">
        <w:t xml:space="preserve"> Returning Fellow</w:t>
      </w:r>
      <w:r>
        <w:t>s</w:t>
      </w:r>
      <w:r w:rsidRPr="00FE5315">
        <w:t xml:space="preserve"> Application</w:t>
      </w:r>
      <w:r w:rsidR="00035E7A">
        <w:t>.</w:t>
      </w:r>
    </w:p>
    <w:p w14:paraId="1A86860E" w14:textId="3330729C" w:rsidR="00FE5315" w:rsidRDefault="005F3FDD" w:rsidP="00FE5315">
      <w:pPr>
        <w:pStyle w:val="ListParagraph"/>
        <w:numPr>
          <w:ilvl w:val="1"/>
          <w:numId w:val="19"/>
        </w:numPr>
      </w:pPr>
      <w:r>
        <w:t>S</w:t>
      </w:r>
      <w:r w:rsidRPr="00FE5315">
        <w:t xml:space="preserve">igned Assurances </w:t>
      </w:r>
      <w:r>
        <w:t xml:space="preserve">must be uploaded to </w:t>
      </w:r>
      <w:r w:rsidR="00035E7A">
        <w:t>apply.</w:t>
      </w:r>
    </w:p>
    <w:p w14:paraId="2F35B9A6" w14:textId="645491F0" w:rsidR="00FE5315" w:rsidRDefault="00FE5315" w:rsidP="00FE5315">
      <w:pPr>
        <w:pStyle w:val="ListParagraph"/>
        <w:numPr>
          <w:ilvl w:val="0"/>
          <w:numId w:val="19"/>
        </w:numPr>
      </w:pPr>
      <w:r w:rsidRPr="00FE5315">
        <w:t xml:space="preserve">Attend a minimum of four regional convenings during the </w:t>
      </w:r>
      <w:r w:rsidR="006844F4">
        <w:t>2022–23</w:t>
      </w:r>
      <w:r w:rsidRPr="00FE5315">
        <w:t xml:space="preserve"> school year</w:t>
      </w:r>
      <w:r w:rsidR="00035E7A">
        <w:t>.</w:t>
      </w:r>
      <w:r w:rsidRPr="00FE5315">
        <w:t xml:space="preserve"> </w:t>
      </w:r>
    </w:p>
    <w:p w14:paraId="07B11D61" w14:textId="009F1E70" w:rsidR="00FE5315" w:rsidRDefault="00FE5315" w:rsidP="00FE5315">
      <w:pPr>
        <w:pStyle w:val="ListParagraph"/>
        <w:numPr>
          <w:ilvl w:val="1"/>
          <w:numId w:val="19"/>
        </w:numPr>
      </w:pPr>
      <w:r>
        <w:t>Meeting dates</w:t>
      </w:r>
      <w:r w:rsidRPr="00FE5315">
        <w:t xml:space="preserve"> will be posted on the </w:t>
      </w:r>
      <w:hyperlink r:id="rId17" w:tgtFrame="_blank" w:history="1">
        <w:r w:rsidRPr="005F3FDD">
          <w:rPr>
            <w:rStyle w:val="Hyperlink"/>
          </w:rPr>
          <w:t>OSPI Fellows’ website</w:t>
        </w:r>
      </w:hyperlink>
      <w:r w:rsidRPr="00FE5315">
        <w:t xml:space="preserve"> once </w:t>
      </w:r>
      <w:r>
        <w:t xml:space="preserve">they </w:t>
      </w:r>
      <w:r w:rsidRPr="00FE5315">
        <w:t>have been determined.</w:t>
      </w:r>
    </w:p>
    <w:p w14:paraId="48AD601C" w14:textId="20A7142E" w:rsidR="00FE5315" w:rsidRDefault="00FE5315" w:rsidP="00FE5315">
      <w:pPr>
        <w:pStyle w:val="ListParagraph"/>
        <w:numPr>
          <w:ilvl w:val="0"/>
          <w:numId w:val="19"/>
        </w:numPr>
      </w:pPr>
      <w:r w:rsidRPr="00FE5315">
        <w:t xml:space="preserve">In the </w:t>
      </w:r>
      <w:r w:rsidR="006844F4">
        <w:t>2022–23</w:t>
      </w:r>
      <w:r w:rsidRPr="00FE5315">
        <w:t xml:space="preserve"> school year, the Fellow will implement learning from the </w:t>
      </w:r>
      <w:r>
        <w:t>convenings</w:t>
      </w:r>
      <w:r w:rsidRPr="00FE5315">
        <w:t xml:space="preserve"> within their instructional practice and </w:t>
      </w:r>
      <w:r>
        <w:t xml:space="preserve">will </w:t>
      </w:r>
      <w:r w:rsidRPr="00FE5315">
        <w:t xml:space="preserve">provide learning opportunities for teachers within the school or district as agreed within the </w:t>
      </w:r>
      <w:r w:rsidRPr="00FE5315">
        <w:rPr>
          <w:i/>
          <w:iCs/>
        </w:rPr>
        <w:t>Fellow’s Action Plan and Reflection Tool</w:t>
      </w:r>
      <w:r w:rsidRPr="00FE5315">
        <w:t>.</w:t>
      </w:r>
    </w:p>
    <w:p w14:paraId="6E14F9A2" w14:textId="6F3E1949" w:rsidR="00DB11EA" w:rsidRDefault="00FE5315" w:rsidP="00FE5315">
      <w:pPr>
        <w:pStyle w:val="ListParagraph"/>
        <w:numPr>
          <w:ilvl w:val="0"/>
          <w:numId w:val="19"/>
        </w:numPr>
      </w:pPr>
      <w:r w:rsidRPr="00FE5315">
        <w:t>Develop a Fellow’s Action Plan. After each convening, the Fellow will meet with</w:t>
      </w:r>
      <w:r>
        <w:t xml:space="preserve"> </w:t>
      </w:r>
      <w:r w:rsidR="00035E7A">
        <w:t xml:space="preserve">the </w:t>
      </w:r>
      <w:r w:rsidRPr="00FE5315">
        <w:t>district/program leader and/or the school principal (if the Fellow is a K–12 teacher) to discuss, create and document the ongoing Fellows Action Plan.</w:t>
      </w:r>
    </w:p>
    <w:p w14:paraId="59B6040F" w14:textId="3C5CF277" w:rsidR="00F93067" w:rsidRDefault="00FE5315" w:rsidP="005F3FDD">
      <w:pPr>
        <w:pStyle w:val="ListParagraph"/>
        <w:numPr>
          <w:ilvl w:val="1"/>
          <w:numId w:val="19"/>
        </w:numPr>
      </w:pPr>
      <w:r w:rsidRPr="00FE5315">
        <w:lastRenderedPageBreak/>
        <w:t>This plan outlines how the Fellow’s leadership will support implementation efforts within the district, school</w:t>
      </w:r>
      <w:r w:rsidR="00035E7A">
        <w:t>,</w:t>
      </w:r>
      <w:r w:rsidRPr="00FE5315">
        <w:t xml:space="preserve"> and/or community for the Washington State Learning Standards (or Washington State Early Learning Initiatives/outcome goals.)</w:t>
      </w:r>
    </w:p>
    <w:p w14:paraId="17185CD2" w14:textId="468C02E1" w:rsidR="00F93067" w:rsidRDefault="00FE5315" w:rsidP="00FE5315">
      <w:pPr>
        <w:pStyle w:val="ListParagraph"/>
        <w:numPr>
          <w:ilvl w:val="0"/>
          <w:numId w:val="19"/>
        </w:numPr>
      </w:pPr>
      <w:r w:rsidRPr="00FE5315">
        <w:t xml:space="preserve">Submit completed Fellow’s Action Plan and Reflection Tool to the ESD Regional Coordinator after each Fellows’ convening and at the end of the </w:t>
      </w:r>
      <w:r w:rsidR="006844F4">
        <w:t>2022–23</w:t>
      </w:r>
      <w:r w:rsidRPr="00FE5315">
        <w:t xml:space="preserve"> school year.</w:t>
      </w:r>
    </w:p>
    <w:p w14:paraId="491EB8D6" w14:textId="20E22FE3" w:rsidR="00F93067" w:rsidRDefault="00FE5315" w:rsidP="00FE5315">
      <w:pPr>
        <w:pStyle w:val="ListParagraph"/>
        <w:numPr>
          <w:ilvl w:val="0"/>
          <w:numId w:val="19"/>
        </w:numPr>
      </w:pPr>
      <w:r w:rsidRPr="00FE5315">
        <w:t xml:space="preserve">Engage in providing data </w:t>
      </w:r>
      <w:r w:rsidR="00035E7A">
        <w:t>that</w:t>
      </w:r>
      <w:r w:rsidRPr="00FE5315">
        <w:t xml:space="preserve"> could include but is not limited to, student work samples, participation surveys, formative assessment data, </w:t>
      </w:r>
      <w:r w:rsidR="00035E7A">
        <w:t xml:space="preserve">the </w:t>
      </w:r>
      <w:r w:rsidRPr="00FE5315">
        <w:t>sphere of impact, etc.</w:t>
      </w:r>
    </w:p>
    <w:p w14:paraId="1452913C" w14:textId="575517D9" w:rsidR="00FE5315" w:rsidRPr="005F3FDD" w:rsidRDefault="00FE5315" w:rsidP="005F3FDD">
      <w:pPr>
        <w:pStyle w:val="Quote"/>
        <w:rPr>
          <w:rStyle w:val="IntenseEmphasis"/>
        </w:rPr>
      </w:pPr>
      <w:r w:rsidRPr="005F3FDD">
        <w:rPr>
          <w:rStyle w:val="IntenseEmphasis"/>
        </w:rPr>
        <w:t>Once a Fellow is accepted, every effort will be made by the ESD Coordinator to support their success. If circumstances occur that result in the Fellow not fulfilling their commitment, the Regional Coordinator will meet first with the Fellow to problem solve. If follow-up is needed, the Regional Coordinator will meet with the district/program leader and/or the school principal to ensure the building/district has Fellow</w:t>
      </w:r>
      <w:r w:rsidR="005F3FDD" w:rsidRPr="005F3FDD">
        <w:rPr>
          <w:rStyle w:val="IntenseEmphasis"/>
        </w:rPr>
        <w:t>s</w:t>
      </w:r>
      <w:r w:rsidRPr="005F3FDD">
        <w:rPr>
          <w:rStyle w:val="IntenseEmphasis"/>
        </w:rPr>
        <w:t xml:space="preserve"> representation.</w:t>
      </w:r>
    </w:p>
    <w:p w14:paraId="7A029724" w14:textId="20DAA520" w:rsidR="00154B12" w:rsidRDefault="00154B12" w:rsidP="00154B12">
      <w:pPr>
        <w:pStyle w:val="Heading2"/>
      </w:pPr>
      <w:r>
        <w:t>District or Program Leadership and Principal Commitments</w:t>
      </w:r>
    </w:p>
    <w:p w14:paraId="06E91D10" w14:textId="77777777" w:rsidR="005908B8" w:rsidRDefault="005908B8" w:rsidP="005908B8">
      <w:pPr>
        <w:pStyle w:val="ListParagraph"/>
        <w:numPr>
          <w:ilvl w:val="0"/>
          <w:numId w:val="20"/>
        </w:numPr>
      </w:pPr>
      <w:r w:rsidRPr="005908B8">
        <w:t>District/program administration and/or principals are expected to support the Fellow(s) and utilize their leadership within existing learning opportunities for teachers.</w:t>
      </w:r>
    </w:p>
    <w:p w14:paraId="6DC72699" w14:textId="77777777" w:rsidR="005908B8" w:rsidRDefault="005908B8" w:rsidP="005908B8">
      <w:pPr>
        <w:pStyle w:val="ListParagraph"/>
        <w:numPr>
          <w:ilvl w:val="0"/>
          <w:numId w:val="20"/>
        </w:numPr>
      </w:pPr>
      <w:r w:rsidRPr="005908B8">
        <w:t>The Fellow, district/program leadership, and the principal must collaboratively review and sign the Assurances.</w:t>
      </w:r>
    </w:p>
    <w:p w14:paraId="45830832" w14:textId="4B04A10E" w:rsidR="005908B8" w:rsidRDefault="005908B8" w:rsidP="005908B8">
      <w:pPr>
        <w:pStyle w:val="ListParagraph"/>
        <w:numPr>
          <w:ilvl w:val="0"/>
          <w:numId w:val="20"/>
        </w:numPr>
      </w:pPr>
      <w:r w:rsidRPr="005908B8">
        <w:t xml:space="preserve">After each convening, the Fellow will meet with </w:t>
      </w:r>
      <w:r w:rsidR="00035E7A">
        <w:t xml:space="preserve">the </w:t>
      </w:r>
      <w:r w:rsidRPr="005908B8">
        <w:t>district/program leader and/or the school principal (if the Fellow is a K</w:t>
      </w:r>
      <w:r>
        <w:t>–</w:t>
      </w:r>
      <w:r w:rsidRPr="005908B8">
        <w:t>12 teacher) to discuss, create, and document the ongoing Fellow's Action Plan. This plan outlines how the Fellow’s leadership will support implementation efforts within the district, school</w:t>
      </w:r>
      <w:r w:rsidR="00035E7A">
        <w:t>,</w:t>
      </w:r>
      <w:r w:rsidRPr="005908B8">
        <w:t xml:space="preserve"> and/or </w:t>
      </w:r>
      <w:r w:rsidR="00881A71" w:rsidRPr="005908B8">
        <w:t>communit</w:t>
      </w:r>
      <w:r w:rsidR="00881A71">
        <w:t>y</w:t>
      </w:r>
      <w:r w:rsidRPr="005908B8">
        <w:t xml:space="preserve"> for the Washington State Learning Standards (CCSS or NGSS) or Washington State Early Learning Initiatives/outcome goals.</w:t>
      </w:r>
    </w:p>
    <w:p w14:paraId="0353D805" w14:textId="77777777" w:rsidR="005908B8" w:rsidRDefault="005908B8" w:rsidP="005908B8">
      <w:pPr>
        <w:pStyle w:val="ListParagraph"/>
        <w:numPr>
          <w:ilvl w:val="0"/>
          <w:numId w:val="20"/>
        </w:numPr>
      </w:pPr>
      <w:r w:rsidRPr="005908B8">
        <w:t>Support the travel and substitute costs for the Early Learning, English Language Arts, or Mathematics Fellow(s) to attend and participate in a minimum of four 1-day regional professional learning convenings.</w:t>
      </w:r>
    </w:p>
    <w:p w14:paraId="3847EBD0" w14:textId="77777777" w:rsidR="005908B8" w:rsidRDefault="005908B8" w:rsidP="005908B8">
      <w:pPr>
        <w:pStyle w:val="ListParagraph"/>
        <w:numPr>
          <w:ilvl w:val="0"/>
          <w:numId w:val="20"/>
        </w:numPr>
      </w:pPr>
      <w:r w:rsidRPr="005908B8">
        <w:t>Support the travel, substitute costs, and possible registration fee for the Science Fellow to attend and participate in a minimum of four convenings (three 1-day regional convenings, and one 2-day statewide convening).</w:t>
      </w:r>
    </w:p>
    <w:p w14:paraId="73721A29" w14:textId="77777777" w:rsidR="005908B8" w:rsidRDefault="005908B8" w:rsidP="005908B8">
      <w:pPr>
        <w:pStyle w:val="ListParagraph"/>
        <w:numPr>
          <w:ilvl w:val="0"/>
          <w:numId w:val="20"/>
        </w:numPr>
      </w:pPr>
      <w:r w:rsidRPr="005908B8">
        <w:t>Support New Fellows to attend one 1-day Orientation.</w:t>
      </w:r>
    </w:p>
    <w:p w14:paraId="50BC927F" w14:textId="77777777" w:rsidR="005908B8" w:rsidRDefault="005908B8" w:rsidP="005908B8">
      <w:pPr>
        <w:pStyle w:val="ListParagraph"/>
        <w:numPr>
          <w:ilvl w:val="0"/>
          <w:numId w:val="20"/>
        </w:numPr>
      </w:pPr>
      <w:r w:rsidRPr="005908B8">
        <w:t>Support, as reasonable, a 3-year commitment of involvement in the Fellows’ Network.</w:t>
      </w:r>
    </w:p>
    <w:p w14:paraId="2980675B" w14:textId="77777777" w:rsidR="005908B8" w:rsidRDefault="005908B8" w:rsidP="005908B8">
      <w:pPr>
        <w:pStyle w:val="ListParagraph"/>
        <w:numPr>
          <w:ilvl w:val="0"/>
          <w:numId w:val="20"/>
        </w:numPr>
      </w:pPr>
      <w:r w:rsidRPr="005908B8">
        <w:t>Ensure structures within the school(s) to enable the Fellow to share learnings with other teachers after the Fellows’ Network convenings.</w:t>
      </w:r>
    </w:p>
    <w:p w14:paraId="7EFD7531" w14:textId="2D4DAB2B" w:rsidR="005908B8" w:rsidRPr="005908B8" w:rsidRDefault="005908B8" w:rsidP="005908B8">
      <w:pPr>
        <w:pStyle w:val="ListParagraph"/>
        <w:numPr>
          <w:ilvl w:val="0"/>
          <w:numId w:val="20"/>
        </w:numPr>
      </w:pPr>
      <w:r w:rsidRPr="005908B8">
        <w:t xml:space="preserve">If there is a change in the supporting administrator/program leader or the Fellow’s work assignment between the time of acceptance and the next school year, the Assurances will need to be signed by the new supporting administrator/program leader </w:t>
      </w:r>
      <w:r w:rsidR="00035E7A">
        <w:t>before</w:t>
      </w:r>
      <w:r w:rsidRPr="005908B8">
        <w:t xml:space="preserve"> September 30, </w:t>
      </w:r>
      <w:r w:rsidR="006844F4">
        <w:t>2022</w:t>
      </w:r>
      <w:r w:rsidRPr="005908B8">
        <w:t>, to ensure continued participation.</w:t>
      </w:r>
    </w:p>
    <w:p w14:paraId="01C73092" w14:textId="09D71AB7" w:rsidR="00881A71" w:rsidRDefault="00881A71" w:rsidP="00881A71">
      <w:pPr>
        <w:pStyle w:val="Heading1"/>
        <w:spacing w:after="240"/>
      </w:pPr>
      <w:r>
        <w:lastRenderedPageBreak/>
        <w:t>Signature Page</w:t>
      </w:r>
    </w:p>
    <w:p w14:paraId="68716CFA" w14:textId="3FE2FB15" w:rsidR="00154B12" w:rsidRDefault="00154B12" w:rsidP="00881A71">
      <w:pPr>
        <w:pStyle w:val="Heading2"/>
      </w:pPr>
      <w:r>
        <w:t>District or Program and School Endorsement</w:t>
      </w:r>
    </w:p>
    <w:tbl>
      <w:tblPr>
        <w:tblStyle w:val="TableGrid"/>
        <w:tblW w:w="0" w:type="auto"/>
        <w:tblBorders>
          <w:top w:val="thinThickMediumGap" w:sz="24" w:space="0" w:color="0D5761" w:themeColor="accent2"/>
          <w:left w:val="thinThickMediumGap" w:sz="24" w:space="0" w:color="0D5761" w:themeColor="accent2"/>
          <w:bottom w:val="thickThinMediumGap" w:sz="24" w:space="0" w:color="0D5761" w:themeColor="accent2"/>
          <w:right w:val="thickThinMediumGap" w:sz="24" w:space="0" w:color="0D5761" w:themeColor="accent2"/>
          <w:insideH w:val="none" w:sz="0" w:space="0" w:color="auto"/>
          <w:insideV w:val="none" w:sz="0" w:space="0" w:color="auto"/>
        </w:tblBorders>
        <w:tblLook w:val="04A0" w:firstRow="1" w:lastRow="0" w:firstColumn="1" w:lastColumn="0" w:noHBand="0" w:noVBand="1"/>
        <w:tblCaption w:val="District or Program and School Endorsement"/>
        <w:tblDescription w:val="Signatures of District or Program Representative and Principal, with the following: I acknowledge that the Fellow submits this new or returning Fellows Application with my aproval and full support. I will endorse the Fellow's action plan and I will financially support and release them for professional learing to support this work. I agree to the above-listed commitments."/>
      </w:tblPr>
      <w:tblGrid>
        <w:gridCol w:w="5866"/>
        <w:gridCol w:w="269"/>
        <w:gridCol w:w="3105"/>
      </w:tblGrid>
      <w:tr w:rsidR="000F08E4" w:rsidRPr="000F08E4" w14:paraId="306C1754" w14:textId="77777777" w:rsidTr="00774822">
        <w:trPr>
          <w:trHeight w:val="595"/>
        </w:trPr>
        <w:tc>
          <w:tcPr>
            <w:tcW w:w="9350" w:type="dxa"/>
            <w:gridSpan w:val="3"/>
          </w:tcPr>
          <w:p w14:paraId="0767B3DF" w14:textId="1B42A3A8" w:rsidR="000F08E4" w:rsidRPr="00FE28BA" w:rsidRDefault="000F08E4" w:rsidP="00774822">
            <w:pPr>
              <w:rPr>
                <w:rStyle w:val="SubtleReference"/>
              </w:rPr>
            </w:pPr>
            <w:r w:rsidRPr="00FE28BA">
              <w:rPr>
                <w:rStyle w:val="SubtleReference"/>
              </w:rPr>
              <w:t>I acknowledge that the Fellow submits this new or returning Fellow’s Application with my approval and full support. I will endorse the Fellow’s Action Plan and I will financially support and release them for professional learning to support this work. I agree to the above</w:t>
            </w:r>
            <w:r w:rsidR="00035E7A">
              <w:rPr>
                <w:rStyle w:val="SubtleReference"/>
              </w:rPr>
              <w:t>-</w:t>
            </w:r>
            <w:r w:rsidRPr="00FE28BA">
              <w:rPr>
                <w:rStyle w:val="SubtleReference"/>
              </w:rPr>
              <w:t xml:space="preserve">listed commitments. </w:t>
            </w:r>
          </w:p>
        </w:tc>
      </w:tr>
      <w:tr w:rsidR="000F08E4" w:rsidRPr="000F08E4" w14:paraId="13847351" w14:textId="77777777" w:rsidTr="00774822">
        <w:trPr>
          <w:trHeight w:val="595"/>
        </w:trPr>
        <w:tc>
          <w:tcPr>
            <w:tcW w:w="5935" w:type="dxa"/>
            <w:tcBorders>
              <w:bottom w:val="single" w:sz="12" w:space="0" w:color="0D5761" w:themeColor="accent2"/>
            </w:tcBorders>
          </w:tcPr>
          <w:p w14:paraId="0B510911" w14:textId="77777777" w:rsidR="000F08E4" w:rsidRPr="000F08E4" w:rsidRDefault="000F08E4" w:rsidP="000F08E4">
            <w:pPr>
              <w:rPr>
                <w:rStyle w:val="Strong"/>
              </w:rPr>
            </w:pPr>
          </w:p>
        </w:tc>
        <w:tc>
          <w:tcPr>
            <w:tcW w:w="270" w:type="dxa"/>
            <w:vMerge w:val="restart"/>
          </w:tcPr>
          <w:p w14:paraId="3ED59224" w14:textId="77777777" w:rsidR="000F08E4" w:rsidRPr="000F08E4" w:rsidRDefault="000F08E4" w:rsidP="000F08E4">
            <w:pPr>
              <w:rPr>
                <w:rStyle w:val="Strong"/>
              </w:rPr>
            </w:pPr>
          </w:p>
        </w:tc>
        <w:tc>
          <w:tcPr>
            <w:tcW w:w="3145" w:type="dxa"/>
            <w:tcBorders>
              <w:bottom w:val="single" w:sz="12" w:space="0" w:color="0D5761" w:themeColor="accent2"/>
            </w:tcBorders>
          </w:tcPr>
          <w:p w14:paraId="22543510" w14:textId="77777777" w:rsidR="000F08E4" w:rsidRPr="000F08E4" w:rsidRDefault="000F08E4" w:rsidP="000F08E4">
            <w:pPr>
              <w:rPr>
                <w:rStyle w:val="Strong"/>
              </w:rPr>
            </w:pPr>
          </w:p>
        </w:tc>
      </w:tr>
      <w:tr w:rsidR="000F08E4" w:rsidRPr="000F08E4" w14:paraId="3EE92E44" w14:textId="77777777" w:rsidTr="00774822">
        <w:tc>
          <w:tcPr>
            <w:tcW w:w="5935" w:type="dxa"/>
            <w:tcBorders>
              <w:top w:val="single" w:sz="12" w:space="0" w:color="0D5761" w:themeColor="accent2"/>
            </w:tcBorders>
            <w:shd w:val="clear" w:color="auto" w:fill="D0E1DD" w:themeFill="accent3" w:themeFillTint="66"/>
          </w:tcPr>
          <w:p w14:paraId="0E7C3A76" w14:textId="7B5FBAE0" w:rsidR="000F08E4" w:rsidRPr="000F08E4" w:rsidRDefault="000F08E4" w:rsidP="000F08E4">
            <w:pPr>
              <w:rPr>
                <w:rStyle w:val="Strong"/>
              </w:rPr>
            </w:pPr>
            <w:r>
              <w:rPr>
                <w:rStyle w:val="Strong"/>
              </w:rPr>
              <w:t>Signature of District or Program Representative</w:t>
            </w:r>
          </w:p>
        </w:tc>
        <w:tc>
          <w:tcPr>
            <w:tcW w:w="270" w:type="dxa"/>
            <w:vMerge/>
            <w:shd w:val="clear" w:color="auto" w:fill="D0E1DD" w:themeFill="accent3" w:themeFillTint="66"/>
          </w:tcPr>
          <w:p w14:paraId="13A484AE" w14:textId="18D2AA46" w:rsidR="000F08E4" w:rsidRPr="000F08E4" w:rsidRDefault="000F08E4" w:rsidP="000F08E4">
            <w:pPr>
              <w:rPr>
                <w:rStyle w:val="Strong"/>
              </w:rPr>
            </w:pPr>
          </w:p>
        </w:tc>
        <w:tc>
          <w:tcPr>
            <w:tcW w:w="3145" w:type="dxa"/>
            <w:tcBorders>
              <w:top w:val="single" w:sz="12" w:space="0" w:color="0D5761" w:themeColor="accent2"/>
            </w:tcBorders>
            <w:shd w:val="clear" w:color="auto" w:fill="D0E1DD" w:themeFill="accent3" w:themeFillTint="66"/>
          </w:tcPr>
          <w:p w14:paraId="53CEC85B" w14:textId="78470AB8" w:rsidR="000F08E4" w:rsidRPr="000F08E4" w:rsidRDefault="000F08E4" w:rsidP="000F08E4">
            <w:pPr>
              <w:rPr>
                <w:rStyle w:val="Strong"/>
              </w:rPr>
            </w:pPr>
            <w:r>
              <w:rPr>
                <w:rStyle w:val="Strong"/>
              </w:rPr>
              <w:t>Date</w:t>
            </w:r>
          </w:p>
        </w:tc>
      </w:tr>
      <w:tr w:rsidR="000F08E4" w:rsidRPr="000F08E4" w14:paraId="48B234EC" w14:textId="77777777" w:rsidTr="00774822">
        <w:trPr>
          <w:trHeight w:val="595"/>
        </w:trPr>
        <w:tc>
          <w:tcPr>
            <w:tcW w:w="5935" w:type="dxa"/>
            <w:tcBorders>
              <w:bottom w:val="single" w:sz="12" w:space="0" w:color="0D5761" w:themeColor="accent2"/>
            </w:tcBorders>
          </w:tcPr>
          <w:p w14:paraId="6E91A6E1" w14:textId="77777777" w:rsidR="000F08E4" w:rsidRPr="000F08E4" w:rsidRDefault="000F08E4" w:rsidP="000F08E4">
            <w:pPr>
              <w:rPr>
                <w:rStyle w:val="Strong"/>
              </w:rPr>
            </w:pPr>
          </w:p>
        </w:tc>
        <w:tc>
          <w:tcPr>
            <w:tcW w:w="270" w:type="dxa"/>
            <w:vMerge w:val="restart"/>
          </w:tcPr>
          <w:p w14:paraId="7F12EEA4" w14:textId="77777777" w:rsidR="000F08E4" w:rsidRPr="000F08E4" w:rsidRDefault="000F08E4" w:rsidP="000F08E4">
            <w:pPr>
              <w:rPr>
                <w:rStyle w:val="Strong"/>
              </w:rPr>
            </w:pPr>
          </w:p>
        </w:tc>
        <w:tc>
          <w:tcPr>
            <w:tcW w:w="3145" w:type="dxa"/>
            <w:tcBorders>
              <w:bottom w:val="single" w:sz="12" w:space="0" w:color="0D5761" w:themeColor="accent2"/>
            </w:tcBorders>
          </w:tcPr>
          <w:p w14:paraId="18712C03" w14:textId="2D1AFAC4" w:rsidR="000F08E4" w:rsidRPr="000F08E4" w:rsidRDefault="000F08E4" w:rsidP="000F08E4">
            <w:pPr>
              <w:rPr>
                <w:rStyle w:val="Strong"/>
              </w:rPr>
            </w:pPr>
          </w:p>
        </w:tc>
      </w:tr>
      <w:tr w:rsidR="000F08E4" w:rsidRPr="000F08E4" w14:paraId="3AF1A2F7" w14:textId="77777777" w:rsidTr="00774822">
        <w:tc>
          <w:tcPr>
            <w:tcW w:w="5935" w:type="dxa"/>
            <w:tcBorders>
              <w:top w:val="single" w:sz="12" w:space="0" w:color="0D5761" w:themeColor="accent2"/>
            </w:tcBorders>
            <w:shd w:val="clear" w:color="auto" w:fill="D0E1DD" w:themeFill="accent3" w:themeFillTint="66"/>
          </w:tcPr>
          <w:p w14:paraId="25041DA5" w14:textId="2231C132" w:rsidR="000F08E4" w:rsidRPr="000F08E4" w:rsidRDefault="000F08E4" w:rsidP="000F08E4">
            <w:pPr>
              <w:rPr>
                <w:rStyle w:val="Strong"/>
              </w:rPr>
            </w:pPr>
            <w:r>
              <w:rPr>
                <w:rStyle w:val="Strong"/>
              </w:rPr>
              <w:t>Signature of Principal</w:t>
            </w:r>
          </w:p>
        </w:tc>
        <w:tc>
          <w:tcPr>
            <w:tcW w:w="270" w:type="dxa"/>
            <w:vMerge/>
            <w:shd w:val="clear" w:color="auto" w:fill="D0E1DD" w:themeFill="accent3" w:themeFillTint="66"/>
          </w:tcPr>
          <w:p w14:paraId="23409EDC" w14:textId="46852EA8" w:rsidR="000F08E4" w:rsidRPr="000F08E4" w:rsidRDefault="000F08E4" w:rsidP="000F08E4">
            <w:pPr>
              <w:rPr>
                <w:rStyle w:val="Strong"/>
              </w:rPr>
            </w:pPr>
          </w:p>
        </w:tc>
        <w:tc>
          <w:tcPr>
            <w:tcW w:w="3145" w:type="dxa"/>
            <w:tcBorders>
              <w:top w:val="single" w:sz="12" w:space="0" w:color="0D5761" w:themeColor="accent2"/>
            </w:tcBorders>
            <w:shd w:val="clear" w:color="auto" w:fill="D0E1DD" w:themeFill="accent3" w:themeFillTint="66"/>
          </w:tcPr>
          <w:p w14:paraId="430892B9" w14:textId="4FD15283" w:rsidR="000F08E4" w:rsidRPr="000F08E4" w:rsidRDefault="000F08E4" w:rsidP="000F08E4">
            <w:pPr>
              <w:rPr>
                <w:rStyle w:val="Strong"/>
              </w:rPr>
            </w:pPr>
            <w:r>
              <w:rPr>
                <w:rStyle w:val="Strong"/>
              </w:rPr>
              <w:t>Date</w:t>
            </w:r>
          </w:p>
        </w:tc>
      </w:tr>
    </w:tbl>
    <w:p w14:paraId="30A0DB94" w14:textId="77777777" w:rsidR="005908B8" w:rsidRPr="005908B8" w:rsidRDefault="005908B8" w:rsidP="00881A71">
      <w:pPr>
        <w:spacing w:before="240"/>
      </w:pPr>
    </w:p>
    <w:p w14:paraId="2F0E0E3C" w14:textId="7B4CC3EB" w:rsidR="00154B12" w:rsidRDefault="00154B12" w:rsidP="00881A71">
      <w:pPr>
        <w:pStyle w:val="Heading2"/>
      </w:pPr>
      <w:r>
        <w:t>New and Returning Fellow Authorization &amp; Release</w:t>
      </w:r>
    </w:p>
    <w:tbl>
      <w:tblPr>
        <w:tblStyle w:val="TableGrid"/>
        <w:tblW w:w="0" w:type="auto"/>
        <w:tblBorders>
          <w:top w:val="thinThickMediumGap" w:sz="24" w:space="0" w:color="0D5761" w:themeColor="accent2"/>
          <w:left w:val="thinThickMediumGap" w:sz="24" w:space="0" w:color="0D5761" w:themeColor="accent2"/>
          <w:bottom w:val="thickThinMediumGap" w:sz="24" w:space="0" w:color="0D5761" w:themeColor="accent2"/>
          <w:right w:val="thickThinMediumGap" w:sz="24" w:space="0" w:color="0D5761" w:themeColor="accent2"/>
          <w:insideH w:val="none" w:sz="0" w:space="0" w:color="auto"/>
          <w:insideV w:val="none" w:sz="0" w:space="0" w:color="auto"/>
        </w:tblBorders>
        <w:tblLook w:val="04A0" w:firstRow="1" w:lastRow="0" w:firstColumn="1" w:lastColumn="0" w:noHBand="0" w:noVBand="1"/>
        <w:tblCaption w:val="New and Returning Fellow Authorization &amp; Release"/>
        <w:tblDescription w:val="Typed name and signature of Fellow for the following: I acknowledge that, as a 2020–22 Fellow, I am agreeing to begin or continue my work as a Fellow for the 2021–22 school year and will attend all identified days of profesional learning conveings to support this work. I agree to the above-listed commitments. Signature of Fellow for photo and informtion release, below the following statement: I hereby give my permission that all of the attached materials, materials generated as a result of this appliction, photos or videos taken of me as a result of my participation in the Fellows' program, or photos or video of me provided to OSPI in connection with the Fellows' Network, may be used to promote the Washington State Fellows' Network."/>
      </w:tblPr>
      <w:tblGrid>
        <w:gridCol w:w="4887"/>
        <w:gridCol w:w="269"/>
        <w:gridCol w:w="4084"/>
      </w:tblGrid>
      <w:tr w:rsidR="00E45068" w:rsidRPr="000F08E4" w14:paraId="22155E40" w14:textId="77777777" w:rsidTr="00774822">
        <w:trPr>
          <w:trHeight w:val="1518"/>
        </w:trPr>
        <w:tc>
          <w:tcPr>
            <w:tcW w:w="9314" w:type="dxa"/>
            <w:gridSpan w:val="3"/>
          </w:tcPr>
          <w:p w14:paraId="1910518D" w14:textId="00116F73" w:rsidR="00FE28BA" w:rsidRPr="00FE28BA" w:rsidRDefault="00E45068" w:rsidP="00774822">
            <w:pPr>
              <w:rPr>
                <w:rStyle w:val="SubtleReference"/>
              </w:rPr>
            </w:pPr>
            <w:bookmarkStart w:id="14" w:name="_Hlk69997582"/>
            <w:r w:rsidRPr="00E45068">
              <w:rPr>
                <w:rStyle w:val="SubtleReference"/>
              </w:rPr>
              <w:t xml:space="preserve">I acknowledge that, as a </w:t>
            </w:r>
            <w:r w:rsidR="006844F4">
              <w:rPr>
                <w:rStyle w:val="SubtleReference"/>
              </w:rPr>
              <w:t>2022–23</w:t>
            </w:r>
            <w:r w:rsidRPr="00E45068">
              <w:rPr>
                <w:rStyle w:val="SubtleReference"/>
              </w:rPr>
              <w:t xml:space="preserve"> Fellow, I am agreeing to begin or continue my work as a Fellow for the </w:t>
            </w:r>
            <w:r w:rsidR="006844F4">
              <w:rPr>
                <w:rStyle w:val="SubtleReference"/>
              </w:rPr>
              <w:t>2022–23</w:t>
            </w:r>
            <w:r w:rsidRPr="00E45068">
              <w:rPr>
                <w:rStyle w:val="SubtleReference"/>
              </w:rPr>
              <w:t xml:space="preserve"> school year and will attend all identified days of professional learning convenings to support this work. I agree to the above</w:t>
            </w:r>
            <w:r w:rsidR="00035E7A">
              <w:rPr>
                <w:rStyle w:val="SubtleReference"/>
              </w:rPr>
              <w:t>-</w:t>
            </w:r>
            <w:r w:rsidRPr="00E45068">
              <w:rPr>
                <w:rStyle w:val="SubtleReference"/>
              </w:rPr>
              <w:t xml:space="preserve">listed commitments. </w:t>
            </w:r>
          </w:p>
        </w:tc>
      </w:tr>
      <w:bookmarkEnd w:id="14"/>
      <w:tr w:rsidR="00FE28BA" w:rsidRPr="000F08E4" w14:paraId="19F5F658" w14:textId="77777777" w:rsidTr="00774822">
        <w:tc>
          <w:tcPr>
            <w:tcW w:w="4927" w:type="dxa"/>
            <w:tcBorders>
              <w:top w:val="single" w:sz="12" w:space="0" w:color="0D5761" w:themeColor="accent2"/>
            </w:tcBorders>
            <w:shd w:val="clear" w:color="auto" w:fill="D0E1DD" w:themeFill="accent3" w:themeFillTint="66"/>
          </w:tcPr>
          <w:p w14:paraId="6227AEF1" w14:textId="5D2AE4AF" w:rsidR="00FE28BA" w:rsidRPr="000F08E4" w:rsidRDefault="00FE28BA" w:rsidP="00905A47">
            <w:pPr>
              <w:rPr>
                <w:rStyle w:val="Strong"/>
              </w:rPr>
            </w:pPr>
            <w:r>
              <w:rPr>
                <w:rStyle w:val="Strong"/>
              </w:rPr>
              <w:t>Typed Name of Fellow</w:t>
            </w:r>
          </w:p>
        </w:tc>
        <w:tc>
          <w:tcPr>
            <w:tcW w:w="270" w:type="dxa"/>
            <w:shd w:val="clear" w:color="auto" w:fill="auto"/>
          </w:tcPr>
          <w:p w14:paraId="276F4777" w14:textId="77777777" w:rsidR="00FE28BA" w:rsidRPr="000F08E4" w:rsidRDefault="00FE28BA" w:rsidP="00905A47">
            <w:pPr>
              <w:rPr>
                <w:rStyle w:val="Strong"/>
              </w:rPr>
            </w:pPr>
          </w:p>
        </w:tc>
        <w:tc>
          <w:tcPr>
            <w:tcW w:w="4117" w:type="dxa"/>
            <w:tcBorders>
              <w:top w:val="single" w:sz="12" w:space="0" w:color="0D5761" w:themeColor="accent2"/>
            </w:tcBorders>
            <w:shd w:val="clear" w:color="auto" w:fill="D0E1DD" w:themeFill="accent3" w:themeFillTint="66"/>
          </w:tcPr>
          <w:p w14:paraId="731579FE" w14:textId="1B609302" w:rsidR="00FE28BA" w:rsidRPr="000F08E4" w:rsidRDefault="00FE28BA" w:rsidP="00774822">
            <w:pPr>
              <w:rPr>
                <w:rStyle w:val="Strong"/>
              </w:rPr>
            </w:pPr>
            <w:r>
              <w:rPr>
                <w:rStyle w:val="Strong"/>
              </w:rPr>
              <w:t>Signature of Fellow</w:t>
            </w:r>
          </w:p>
        </w:tc>
      </w:tr>
      <w:tr w:rsidR="00774822" w:rsidRPr="000F08E4" w14:paraId="2A0A5FDE" w14:textId="77777777" w:rsidTr="00774822">
        <w:trPr>
          <w:trHeight w:val="1765"/>
        </w:trPr>
        <w:tc>
          <w:tcPr>
            <w:tcW w:w="9314" w:type="dxa"/>
            <w:gridSpan w:val="3"/>
          </w:tcPr>
          <w:p w14:paraId="0BA3E810" w14:textId="7D3C7D16" w:rsidR="00FE28BA" w:rsidRPr="00FE28BA" w:rsidRDefault="00FE28BA" w:rsidP="00905A47">
            <w:pPr>
              <w:rPr>
                <w:rStyle w:val="SubtleReference"/>
              </w:rPr>
            </w:pPr>
            <w:r w:rsidRPr="00FE28BA">
              <w:rPr>
                <w:rStyle w:val="SubtleReference"/>
              </w:rPr>
              <w:t>I hereby give my permission that all of the attached materials, materials generated as a result of this application, photos or video taken of me as a result of my participation in the Fellows’ program</w:t>
            </w:r>
            <w:r w:rsidR="00035E7A">
              <w:rPr>
                <w:rStyle w:val="SubtleReference"/>
              </w:rPr>
              <w:t>,</w:t>
            </w:r>
            <w:r w:rsidRPr="00FE28BA">
              <w:rPr>
                <w:rStyle w:val="SubtleReference"/>
              </w:rPr>
              <w:t xml:space="preserve"> or photos or video of me provided to OSPI in connection with the Fellows’ Network, may be used to promote the Washington State Fellows’ Network.</w:t>
            </w:r>
          </w:p>
        </w:tc>
      </w:tr>
      <w:tr w:rsidR="00FE28BA" w:rsidRPr="000F08E4" w14:paraId="03D5E9CF" w14:textId="77777777" w:rsidTr="00774822">
        <w:tc>
          <w:tcPr>
            <w:tcW w:w="4927" w:type="dxa"/>
            <w:tcBorders>
              <w:top w:val="single" w:sz="12" w:space="0" w:color="0D5761" w:themeColor="accent2"/>
            </w:tcBorders>
            <w:shd w:val="clear" w:color="auto" w:fill="D0E1DD" w:themeFill="accent3" w:themeFillTint="66"/>
          </w:tcPr>
          <w:p w14:paraId="2B00AB38" w14:textId="7D469138" w:rsidR="00FE28BA" w:rsidRPr="000F08E4" w:rsidRDefault="00FE28BA" w:rsidP="00FE28BA">
            <w:pPr>
              <w:tabs>
                <w:tab w:val="right" w:pos="5694"/>
              </w:tabs>
              <w:rPr>
                <w:rStyle w:val="Strong"/>
              </w:rPr>
            </w:pPr>
            <w:r>
              <w:rPr>
                <w:rStyle w:val="Strong"/>
              </w:rPr>
              <w:t>Signature for Information and Photo Release</w:t>
            </w:r>
            <w:r>
              <w:rPr>
                <w:rStyle w:val="Strong"/>
              </w:rPr>
              <w:tab/>
            </w:r>
          </w:p>
        </w:tc>
        <w:tc>
          <w:tcPr>
            <w:tcW w:w="270" w:type="dxa"/>
            <w:shd w:val="clear" w:color="auto" w:fill="auto"/>
          </w:tcPr>
          <w:p w14:paraId="53B554F1" w14:textId="77777777" w:rsidR="00FE28BA" w:rsidRPr="000F08E4" w:rsidRDefault="00FE28BA" w:rsidP="00905A47">
            <w:pPr>
              <w:rPr>
                <w:rStyle w:val="Strong"/>
              </w:rPr>
            </w:pPr>
          </w:p>
        </w:tc>
        <w:tc>
          <w:tcPr>
            <w:tcW w:w="4117" w:type="dxa"/>
            <w:tcBorders>
              <w:top w:val="single" w:sz="12" w:space="0" w:color="0D5761" w:themeColor="accent2"/>
            </w:tcBorders>
            <w:shd w:val="clear" w:color="auto" w:fill="D0E1DD" w:themeFill="accent3" w:themeFillTint="66"/>
          </w:tcPr>
          <w:p w14:paraId="6E8873F8" w14:textId="77777777" w:rsidR="00FE28BA" w:rsidRPr="000F08E4" w:rsidRDefault="00FE28BA" w:rsidP="00905A47">
            <w:pPr>
              <w:rPr>
                <w:rStyle w:val="Strong"/>
              </w:rPr>
            </w:pPr>
            <w:r>
              <w:rPr>
                <w:rStyle w:val="Strong"/>
              </w:rPr>
              <w:t>Date</w:t>
            </w:r>
          </w:p>
        </w:tc>
      </w:tr>
    </w:tbl>
    <w:p w14:paraId="4B04FAA4" w14:textId="77777777" w:rsidR="00FE28BA" w:rsidRPr="00FE28BA" w:rsidRDefault="00FE28BA" w:rsidP="00FE28BA"/>
    <w:sectPr w:rsidR="00FE28BA" w:rsidRPr="00FE28BA" w:rsidSect="00162EB3">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5615" w14:textId="77777777" w:rsidR="00144AC3" w:rsidRDefault="00144AC3" w:rsidP="006059B4">
      <w:pPr>
        <w:spacing w:after="0" w:line="240" w:lineRule="auto"/>
      </w:pPr>
      <w:r>
        <w:separator/>
      </w:r>
    </w:p>
  </w:endnote>
  <w:endnote w:type="continuationSeparator" w:id="0">
    <w:p w14:paraId="0EDA9C25" w14:textId="77777777" w:rsidR="00144AC3" w:rsidRDefault="00144AC3"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9D69" w14:textId="77777777" w:rsidR="00035E7A" w:rsidRDefault="0003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87F0" w14:textId="6FDC2761" w:rsidR="00AC3EDD" w:rsidRDefault="00162EB3" w:rsidP="00162EB3">
    <w:pPr>
      <w:pStyle w:val="Footer"/>
      <w:jc w:val="center"/>
    </w:pPr>
    <w:r w:rsidRPr="00162EB3">
      <w:rPr>
        <w:noProof/>
      </w:rPr>
      <w:drawing>
        <wp:inline distT="0" distB="0" distL="0" distR="0" wp14:anchorId="2754F9BA" wp14:editId="3024405C">
          <wp:extent cx="6088380" cy="595308"/>
          <wp:effectExtent l="0" t="0" r="0" b="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7825" cy="61089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730B" w14:textId="45D37ACD" w:rsidR="00AC3EDD" w:rsidRDefault="00144AC3" w:rsidP="00144AC3">
    <w:pPr>
      <w:pStyle w:val="Footer"/>
      <w:jc w:val="right"/>
    </w:pPr>
    <w:bookmarkStart w:id="0" w:name="_Hlk69998848"/>
    <w:bookmarkStart w:id="1" w:name="_Hlk69998849"/>
    <w:bookmarkStart w:id="2" w:name="_Hlk69998850"/>
    <w:bookmarkStart w:id="3" w:name="_Hlk69998851"/>
    <w:bookmarkStart w:id="4" w:name="_Hlk69998852"/>
    <w:bookmarkStart w:id="5" w:name="_Hlk69998853"/>
    <w:bookmarkStart w:id="6" w:name="_Hlk69998854"/>
    <w:bookmarkStart w:id="7" w:name="_Hlk69998855"/>
    <w:bookmarkStart w:id="8" w:name="_Hlk69998856"/>
    <w:bookmarkStart w:id="9" w:name="_Hlk69998857"/>
    <w:bookmarkStart w:id="10" w:name="_Hlk69998858"/>
    <w:bookmarkStart w:id="11" w:name="_Hlk69998859"/>
    <w:bookmarkStart w:id="12" w:name="_Hlk69998860"/>
    <w:bookmarkStart w:id="13" w:name="_Hlk69998861"/>
    <w:r>
      <w:rPr>
        <w:noProof/>
      </w:rPr>
      <w:drawing>
        <wp:anchor distT="0" distB="0" distL="114300" distR="114300" simplePos="0" relativeHeight="251656704" behindDoc="0" locked="0" layoutInCell="1" allowOverlap="1" wp14:anchorId="6CC5C4C3" wp14:editId="1E561CF8">
          <wp:simplePos x="0" y="0"/>
          <wp:positionH relativeFrom="column">
            <wp:posOffset>4396740</wp:posOffset>
          </wp:positionH>
          <wp:positionV relativeFrom="paragraph">
            <wp:posOffset>110490</wp:posOffset>
          </wp:positionV>
          <wp:extent cx="2457450" cy="417195"/>
          <wp:effectExtent l="0" t="0" r="0" b="1905"/>
          <wp:wrapSquare wrapText="bothSides"/>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PI_MainLogo_FullColor.png"/>
                  <pic:cNvPicPr/>
                </pic:nvPicPr>
                <pic:blipFill>
                  <a:blip r:embed="rId1"/>
                  <a:stretch>
                    <a:fillRect/>
                  </a:stretch>
                </pic:blipFill>
                <pic:spPr>
                  <a:xfrm>
                    <a:off x="0" y="0"/>
                    <a:ext cx="2457450" cy="417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ACFB91" wp14:editId="22F7D9C3">
          <wp:extent cx="2057400" cy="658368"/>
          <wp:effectExtent l="0" t="0" r="0" b="8890"/>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ESD Logo.jpg"/>
                  <pic:cNvPicPr/>
                </pic:nvPicPr>
                <pic:blipFill>
                  <a:blip r:embed="rId2" cstate="print">
                    <a:extLst>
                      <a:ext uri="{28A0092B-C50C-407E-A947-70E740481C1C}">
                        <a14:useLocalDpi xmlns:a14="http://schemas.microsoft.com/office/drawing/2010/main"/>
                      </a:ext>
                    </a:extLst>
                  </a:blip>
                  <a:stretch>
                    <a:fillRect/>
                  </a:stretch>
                </pic:blipFill>
                <pic:spPr>
                  <a:xfrm>
                    <a:off x="0" y="0"/>
                    <a:ext cx="2057400" cy="658368"/>
                  </a:xfrm>
                  <a:prstGeom prst="rect">
                    <a:avLst/>
                  </a:prstGeom>
                </pic:spPr>
              </pic:pic>
            </a:graphicData>
          </a:graphic>
        </wp:inline>
      </w:drawing>
    </w:r>
    <w:r>
      <w:ptab w:relativeTo="margin" w:alignment="center" w:leader="none"/>
    </w:r>
    <w:r>
      <w:ptab w:relativeTo="margin" w:alignment="right" w:leader="none"/>
    </w:r>
    <w:bookmarkEnd w:id="0"/>
    <w:bookmarkEnd w:id="1"/>
    <w:bookmarkEnd w:id="2"/>
    <w:bookmarkEnd w:id="3"/>
    <w:bookmarkEnd w:id="4"/>
    <w:bookmarkEnd w:id="5"/>
    <w:bookmarkEnd w:id="6"/>
    <w:bookmarkEnd w:id="7"/>
    <w:bookmarkEnd w:id="8"/>
    <w:bookmarkEnd w:id="9"/>
    <w:bookmarkEnd w:id="10"/>
    <w:bookmarkEnd w:id="11"/>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9D30" w14:textId="5CA0E9F0" w:rsidR="00162EB3" w:rsidRDefault="00162EB3">
    <w:pPr>
      <w:pStyle w:val="Footer"/>
    </w:pPr>
    <w:r>
      <w:t xml:space="preserve"> </w:t>
    </w:r>
    <w:r w:rsidRPr="00162EB3">
      <w:rPr>
        <w:noProof/>
      </w:rPr>
      <w:drawing>
        <wp:inline distT="0" distB="0" distL="0" distR="0" wp14:anchorId="45441CFF" wp14:editId="68A229A3">
          <wp:extent cx="5943600" cy="581025"/>
          <wp:effectExtent l="0" t="0" r="0" b="9525"/>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6DA1" w14:textId="77777777" w:rsidR="00144AC3" w:rsidRDefault="00144AC3" w:rsidP="006059B4">
      <w:pPr>
        <w:spacing w:after="0" w:line="240" w:lineRule="auto"/>
      </w:pPr>
      <w:r>
        <w:separator/>
      </w:r>
    </w:p>
  </w:footnote>
  <w:footnote w:type="continuationSeparator" w:id="0">
    <w:p w14:paraId="22B13BF0" w14:textId="77777777" w:rsidR="00144AC3" w:rsidRDefault="00144AC3"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77E8" w14:textId="77777777" w:rsidR="00FD288B" w:rsidRDefault="007D7A20">
    <w:pPr>
      <w:pStyle w:val="Header"/>
    </w:pPr>
    <w:r>
      <w:rPr>
        <w:noProof/>
        <w:lang w:bidi="pa-IN"/>
      </w:rPr>
      <w:pict w14:anchorId="624E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7728;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BB27" w14:textId="77777777" w:rsidR="00035E7A" w:rsidRDefault="00035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5EBC"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728" behindDoc="0" locked="0" layoutInCell="1" allowOverlap="1" wp14:anchorId="6AD65F79" wp14:editId="79C5E3B5">
              <wp:simplePos x="0" y="0"/>
              <wp:positionH relativeFrom="column">
                <wp:posOffset>-240030</wp:posOffset>
              </wp:positionH>
              <wp:positionV relativeFrom="paragraph">
                <wp:posOffset>-13335</wp:posOffset>
              </wp:positionV>
              <wp:extent cx="511708" cy="2879623"/>
              <wp:effectExtent l="0" t="0" r="317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F1B27B" id="Group 3" o:spid="_x0000_s1026" style="position:absolute;margin-left:-18.9pt;margin-top:-1.05pt;width:40.3pt;height:226.75pt;z-index:251657728"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23"/>
    <w:multiLevelType w:val="hybridMultilevel"/>
    <w:tmpl w:val="A06E1E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60E15"/>
    <w:multiLevelType w:val="hybridMultilevel"/>
    <w:tmpl w:val="5262DA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582F"/>
    <w:multiLevelType w:val="hybridMultilevel"/>
    <w:tmpl w:val="FF9221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A7BEE"/>
    <w:multiLevelType w:val="hybridMultilevel"/>
    <w:tmpl w:val="4CEE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92EE0"/>
    <w:multiLevelType w:val="hybridMultilevel"/>
    <w:tmpl w:val="F008ED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1862C5"/>
    <w:multiLevelType w:val="hybridMultilevel"/>
    <w:tmpl w:val="B796A3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16"/>
  </w:num>
  <w:num w:numId="5">
    <w:abstractNumId w:val="18"/>
  </w:num>
  <w:num w:numId="6">
    <w:abstractNumId w:val="15"/>
  </w:num>
  <w:num w:numId="7">
    <w:abstractNumId w:val="17"/>
  </w:num>
  <w:num w:numId="8">
    <w:abstractNumId w:val="10"/>
  </w:num>
  <w:num w:numId="9">
    <w:abstractNumId w:val="9"/>
  </w:num>
  <w:num w:numId="10">
    <w:abstractNumId w:val="11"/>
  </w:num>
  <w:num w:numId="11">
    <w:abstractNumId w:val="2"/>
  </w:num>
  <w:num w:numId="12">
    <w:abstractNumId w:val="3"/>
  </w:num>
  <w:num w:numId="13">
    <w:abstractNumId w:val="12"/>
  </w:num>
  <w:num w:numId="14">
    <w:abstractNumId w:val="7"/>
  </w:num>
  <w:num w:numId="15">
    <w:abstractNumId w:val="1"/>
  </w:num>
  <w:num w:numId="16">
    <w:abstractNumId w:val="6"/>
  </w:num>
  <w:num w:numId="17">
    <w:abstractNumId w:val="8"/>
  </w:num>
  <w:num w:numId="18">
    <w:abstractNumId w:val="0"/>
  </w:num>
  <w:num w:numId="19">
    <w:abstractNumId w:val="13"/>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DAgsLA2NjA3NLIyUdpeDU4uLM/DyQAtNaAPZTREQsAAAA"/>
  </w:docVars>
  <w:rsids>
    <w:rsidRoot w:val="00144AC3"/>
    <w:rsid w:val="00035E7A"/>
    <w:rsid w:val="000B7D4C"/>
    <w:rsid w:val="000E2A56"/>
    <w:rsid w:val="000E4F2D"/>
    <w:rsid w:val="000F08E4"/>
    <w:rsid w:val="0013154E"/>
    <w:rsid w:val="00131D6D"/>
    <w:rsid w:val="00144AC3"/>
    <w:rsid w:val="00154B12"/>
    <w:rsid w:val="00162EB3"/>
    <w:rsid w:val="00192479"/>
    <w:rsid w:val="001B3CE7"/>
    <w:rsid w:val="001E3EE3"/>
    <w:rsid w:val="001E79F9"/>
    <w:rsid w:val="002852A6"/>
    <w:rsid w:val="00295638"/>
    <w:rsid w:val="002D4376"/>
    <w:rsid w:val="002E2268"/>
    <w:rsid w:val="002F0789"/>
    <w:rsid w:val="003A5AE3"/>
    <w:rsid w:val="003C629B"/>
    <w:rsid w:val="003D66FF"/>
    <w:rsid w:val="004C5638"/>
    <w:rsid w:val="00535A83"/>
    <w:rsid w:val="0056450F"/>
    <w:rsid w:val="005908B8"/>
    <w:rsid w:val="005F2353"/>
    <w:rsid w:val="005F3FDD"/>
    <w:rsid w:val="006059B4"/>
    <w:rsid w:val="00631CF1"/>
    <w:rsid w:val="006844F4"/>
    <w:rsid w:val="00747C3D"/>
    <w:rsid w:val="00774822"/>
    <w:rsid w:val="007D7A20"/>
    <w:rsid w:val="00817A47"/>
    <w:rsid w:val="00875C5E"/>
    <w:rsid w:val="00881A71"/>
    <w:rsid w:val="008872A5"/>
    <w:rsid w:val="008B3783"/>
    <w:rsid w:val="008F7C5D"/>
    <w:rsid w:val="00964C35"/>
    <w:rsid w:val="00980257"/>
    <w:rsid w:val="00987479"/>
    <w:rsid w:val="009B45A4"/>
    <w:rsid w:val="009D4005"/>
    <w:rsid w:val="009F3874"/>
    <w:rsid w:val="00A570A7"/>
    <w:rsid w:val="00A90134"/>
    <w:rsid w:val="00AC3EDD"/>
    <w:rsid w:val="00B667BB"/>
    <w:rsid w:val="00B71EC4"/>
    <w:rsid w:val="00BF0BDF"/>
    <w:rsid w:val="00BF3D2A"/>
    <w:rsid w:val="00C83F83"/>
    <w:rsid w:val="00CD27A7"/>
    <w:rsid w:val="00D10E2D"/>
    <w:rsid w:val="00D7164C"/>
    <w:rsid w:val="00DB11EA"/>
    <w:rsid w:val="00DC4BF4"/>
    <w:rsid w:val="00DF08C4"/>
    <w:rsid w:val="00E45068"/>
    <w:rsid w:val="00EA3EEB"/>
    <w:rsid w:val="00ED3399"/>
    <w:rsid w:val="00EE4BC6"/>
    <w:rsid w:val="00F3071D"/>
    <w:rsid w:val="00F93067"/>
    <w:rsid w:val="00FD288B"/>
    <w:rsid w:val="00FE28BA"/>
    <w:rsid w:val="00FE531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66ADF45"/>
  <w14:defaultImageDpi w14:val="96"/>
  <w15:chartTrackingRefBased/>
  <w15:docId w15:val="{A90A5036-85FF-469B-A7A4-06B262D1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paragraph" w:styleId="Heading5">
    <w:name w:val="heading 5"/>
    <w:basedOn w:val="Normal"/>
    <w:next w:val="Normal"/>
    <w:link w:val="Heading5Char"/>
    <w:uiPriority w:val="9"/>
    <w:unhideWhenUsed/>
    <w:qFormat/>
    <w:rsid w:val="000F08E4"/>
    <w:pPr>
      <w:keepNext/>
      <w:keepLines/>
      <w:spacing w:before="40" w:after="0"/>
      <w:outlineLvl w:val="4"/>
    </w:pPr>
    <w:rPr>
      <w:rFonts w:asciiTheme="majorHAnsi" w:eastAsiaTheme="majorEastAsia" w:hAnsiTheme="majorHAnsi" w:cstheme="majorBidi"/>
      <w:color w:val="E2A50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SubtleEmphasis">
    <w:name w:val="Subtle Emphasis"/>
    <w:basedOn w:val="DefaultParagraphFont"/>
    <w:uiPriority w:val="19"/>
    <w:qFormat/>
    <w:rsid w:val="00875C5E"/>
    <w:rPr>
      <w:i/>
      <w:iCs/>
      <w:color w:val="71716C" w:themeColor="text1" w:themeTint="BF"/>
    </w:rPr>
  </w:style>
  <w:style w:type="paragraph" w:styleId="Subtitle">
    <w:name w:val="Subtitle"/>
    <w:basedOn w:val="Normal"/>
    <w:next w:val="Normal"/>
    <w:link w:val="SubtitleChar"/>
    <w:uiPriority w:val="11"/>
    <w:qFormat/>
    <w:rsid w:val="00875C5E"/>
    <w:pPr>
      <w:numPr>
        <w:ilvl w:val="1"/>
      </w:numPr>
    </w:pPr>
    <w:rPr>
      <w:rFonts w:asciiTheme="minorHAnsi" w:eastAsiaTheme="minorEastAsia" w:hAnsiTheme="minorHAnsi" w:cstheme="minorBidi"/>
      <w:color w:val="85857F" w:themeColor="text1" w:themeTint="A5"/>
      <w:spacing w:val="15"/>
    </w:rPr>
  </w:style>
  <w:style w:type="character" w:customStyle="1" w:styleId="SubtitleChar">
    <w:name w:val="Subtitle Char"/>
    <w:basedOn w:val="DefaultParagraphFont"/>
    <w:link w:val="Subtitle"/>
    <w:uiPriority w:val="11"/>
    <w:rsid w:val="00875C5E"/>
    <w:rPr>
      <w:rFonts w:asciiTheme="minorHAnsi" w:eastAsiaTheme="minorEastAsia" w:hAnsiTheme="minorHAnsi" w:cstheme="minorBidi"/>
      <w:color w:val="85857F" w:themeColor="text1" w:themeTint="A5"/>
      <w:spacing w:val="15"/>
    </w:rPr>
  </w:style>
  <w:style w:type="paragraph" w:styleId="Quote">
    <w:name w:val="Quote"/>
    <w:basedOn w:val="Normal"/>
    <w:next w:val="Normal"/>
    <w:link w:val="QuoteChar"/>
    <w:uiPriority w:val="29"/>
    <w:qFormat/>
    <w:rsid w:val="005F3FDD"/>
    <w:pPr>
      <w:spacing w:before="200"/>
      <w:ind w:left="864" w:right="864"/>
      <w:jc w:val="center"/>
    </w:pPr>
    <w:rPr>
      <w:i/>
      <w:iCs/>
      <w:color w:val="71716C" w:themeColor="text1" w:themeTint="BF"/>
    </w:rPr>
  </w:style>
  <w:style w:type="character" w:customStyle="1" w:styleId="QuoteChar">
    <w:name w:val="Quote Char"/>
    <w:basedOn w:val="DefaultParagraphFont"/>
    <w:link w:val="Quote"/>
    <w:uiPriority w:val="29"/>
    <w:rsid w:val="005F3FDD"/>
    <w:rPr>
      <w:i/>
      <w:iCs/>
      <w:color w:val="71716C" w:themeColor="text1" w:themeTint="BF"/>
    </w:rPr>
  </w:style>
  <w:style w:type="character" w:styleId="Hyperlink">
    <w:name w:val="Hyperlink"/>
    <w:basedOn w:val="DefaultParagraphFont"/>
    <w:uiPriority w:val="99"/>
    <w:unhideWhenUsed/>
    <w:rsid w:val="005F3FDD"/>
    <w:rPr>
      <w:color w:val="68829E" w:themeColor="hyperlink"/>
      <w:u w:val="single"/>
    </w:rPr>
  </w:style>
  <w:style w:type="character" w:styleId="UnresolvedMention">
    <w:name w:val="Unresolved Mention"/>
    <w:basedOn w:val="DefaultParagraphFont"/>
    <w:uiPriority w:val="99"/>
    <w:semiHidden/>
    <w:unhideWhenUsed/>
    <w:rsid w:val="005F3FDD"/>
    <w:rPr>
      <w:color w:val="605E5C"/>
      <w:shd w:val="clear" w:color="auto" w:fill="E1DFDD"/>
    </w:rPr>
  </w:style>
  <w:style w:type="table" w:styleId="TableGrid">
    <w:name w:val="Table Grid"/>
    <w:basedOn w:val="TableNormal"/>
    <w:uiPriority w:val="39"/>
    <w:rsid w:val="0059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8E4"/>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F08E4"/>
    <w:rPr>
      <w:rFonts w:asciiTheme="majorHAnsi" w:eastAsiaTheme="majorEastAsia" w:hAnsiTheme="majorHAnsi" w:cstheme="majorBidi"/>
      <w:color w:val="E2A504" w:themeColor="accent1" w:themeShade="BF"/>
    </w:rPr>
  </w:style>
  <w:style w:type="character" w:styleId="Strong">
    <w:name w:val="Strong"/>
    <w:basedOn w:val="DefaultParagraphFont"/>
    <w:uiPriority w:val="22"/>
    <w:qFormat/>
    <w:rsid w:val="000F08E4"/>
    <w:rPr>
      <w:b/>
      <w:bCs/>
    </w:rPr>
  </w:style>
  <w:style w:type="character" w:styleId="BookTitle">
    <w:name w:val="Book Title"/>
    <w:basedOn w:val="DefaultParagraphFont"/>
    <w:uiPriority w:val="33"/>
    <w:qFormat/>
    <w:rsid w:val="000F08E4"/>
    <w:rPr>
      <w:b/>
      <w:bCs/>
      <w:i/>
      <w:iCs/>
      <w:spacing w:val="5"/>
    </w:rPr>
  </w:style>
  <w:style w:type="character" w:styleId="SubtleReference">
    <w:name w:val="Subtle Reference"/>
    <w:basedOn w:val="DefaultParagraphFont"/>
    <w:uiPriority w:val="31"/>
    <w:qFormat/>
    <w:rsid w:val="001E3EE3"/>
    <w:rPr>
      <w:smallCaps/>
      <w:color w:val="626D71"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k12.wa.us/educator-support/educator-leadership/washington-state-fellows-networ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hoss\Download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TaxCatchAll xmlns="d0798327-5254-4832-9d6b-dab5c32ea1a5"/>
    <File_x0020_Category xmlns="d0798327-5254-4832-9d6b-dab5c32ea1a5">Attachment</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4061-E5FF-4DF5-8918-5DF3995886DC}">
  <ds:schemaRefs>
    <ds:schemaRef ds:uri="http://purl.org/dc/terms/"/>
    <ds:schemaRef ds:uri="http://schemas.microsoft.com/office/infopath/2007/PartnerControls"/>
    <ds:schemaRef ds:uri="http://schemas.microsoft.com/office/2006/documentManagement/types"/>
    <ds:schemaRef ds:uri="http://purl.org/dc/dcmitype/"/>
    <ds:schemaRef ds:uri="b0ec0414-397d-427d-ad1c-ae84c9ad31e7"/>
    <ds:schemaRef ds:uri="http://schemas.openxmlformats.org/package/2006/metadata/core-properties"/>
    <ds:schemaRef ds:uri="d0798327-5254-4832-9d6b-dab5c32ea1a5"/>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E296D46A-63DC-48B3-87BF-C46B2376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EF75-589B-47D7-BEAE-A4D3BF44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Template>
  <TotalTime>367</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Fellows Assurances 2022</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 Assurances 2022</dc:title>
  <dc:subject/>
  <dc:creator>Kim Hoss</dc:creator>
  <cp:keywords>Fellows; Learning &amp; Teaching</cp:keywords>
  <dc:description>2021–22</dc:description>
  <cp:lastModifiedBy>Shelly Milne</cp:lastModifiedBy>
  <cp:revision>4</cp:revision>
  <cp:lastPrinted>2020-08-20T18:12:00Z</cp:lastPrinted>
  <dcterms:created xsi:type="dcterms:W3CDTF">2022-04-20T15:39:00Z</dcterms:created>
  <dcterms:modified xsi:type="dcterms:W3CDTF">2022-04-21T21:29:00Z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