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F970F2" w:rsidRDefault="001F5716" w:rsidP="001F5716">
      <w:pPr>
        <w:pStyle w:val="Default"/>
        <w:rPr>
          <w:rFonts w:ascii="Segoe UI" w:hAnsi="Segoe UI" w:cs="Segoe UI"/>
          <w:sz w:val="22"/>
          <w:szCs w:val="22"/>
        </w:rPr>
      </w:pPr>
    </w:p>
    <w:p w14:paraId="49880C2E"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F970F2" w14:paraId="01D03225" w14:textId="77777777" w:rsidTr="00F970F2">
        <w:tc>
          <w:tcPr>
            <w:tcW w:w="5000" w:type="pct"/>
            <w:gridSpan w:val="2"/>
            <w:shd w:val="clear" w:color="auto" w:fill="FBC639"/>
            <w:vAlign w:val="center"/>
          </w:tcPr>
          <w:p w14:paraId="0348256B" w14:textId="77777777" w:rsidR="00F970F2" w:rsidRPr="00F970F2" w:rsidRDefault="00F970F2" w:rsidP="00723862">
            <w:pPr>
              <w:jc w:val="center"/>
              <w:rPr>
                <w:rFonts w:ascii="Segoe UI" w:hAnsi="Segoe UI" w:cs="Segoe UI"/>
                <w:b w:val="0"/>
                <w:bCs/>
              </w:rPr>
            </w:pPr>
            <w:r w:rsidRPr="00F970F2">
              <w:rPr>
                <w:rFonts w:ascii="Segoe UI" w:hAnsi="Segoe UI" w:cs="Segoe UI"/>
                <w:bCs/>
              </w:rPr>
              <w:t>CONSULTANT INFORMATION</w:t>
            </w:r>
          </w:p>
        </w:tc>
      </w:tr>
      <w:tr w:rsidR="00F970F2" w:rsidRPr="00F970F2" w14:paraId="658CFD9B" w14:textId="77777777" w:rsidTr="00723862">
        <w:trPr>
          <w:trHeight w:val="485"/>
        </w:trPr>
        <w:tc>
          <w:tcPr>
            <w:tcW w:w="1471" w:type="pct"/>
            <w:vAlign w:val="center"/>
          </w:tcPr>
          <w:p w14:paraId="2B2078BB" w14:textId="6B101D04" w:rsidR="00F970F2" w:rsidRPr="00F970F2" w:rsidRDefault="00D0125F" w:rsidP="00723862">
            <w:pPr>
              <w:ind w:left="90"/>
              <w:rPr>
                <w:rFonts w:ascii="Segoe UI" w:hAnsi="Segoe UI" w:cs="Segoe UI"/>
                <w:b w:val="0"/>
                <w:bCs/>
              </w:rPr>
            </w:pPr>
            <w:r>
              <w:rPr>
                <w:rFonts w:ascii="Segoe UI" w:hAnsi="Segoe UI" w:cs="Segoe UI"/>
                <w:bCs/>
              </w:rPr>
              <w:t>Bidder</w:t>
            </w:r>
            <w:r w:rsidR="00F970F2" w:rsidRPr="00F970F2">
              <w:rPr>
                <w:rFonts w:ascii="Segoe UI" w:hAnsi="Segoe UI" w:cs="Segoe UI"/>
                <w:bCs/>
              </w:rPr>
              <w:t xml:space="preserve">: </w:t>
            </w:r>
          </w:p>
        </w:tc>
        <w:tc>
          <w:tcPr>
            <w:tcW w:w="3529" w:type="pct"/>
            <w:vAlign w:val="center"/>
          </w:tcPr>
          <w:p w14:paraId="17C46CC2" w14:textId="0ABCE5B7" w:rsidR="00F970F2" w:rsidRPr="00F970F2" w:rsidRDefault="00D0125F" w:rsidP="00723862">
            <w:pPr>
              <w:rPr>
                <w:rFonts w:ascii="Segoe UI" w:hAnsi="Segoe UI" w:cs="Segoe UI"/>
              </w:rPr>
            </w:pP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p>
        </w:tc>
      </w:tr>
    </w:tbl>
    <w:p w14:paraId="3D493536"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F970F2" w14:paraId="452F4C40" w14:textId="77777777" w:rsidTr="00F970F2">
        <w:tc>
          <w:tcPr>
            <w:tcW w:w="5000" w:type="pct"/>
            <w:shd w:val="clear" w:color="auto" w:fill="FBC639"/>
            <w:vAlign w:val="center"/>
          </w:tcPr>
          <w:p w14:paraId="3C8B4052" w14:textId="77777777" w:rsidR="00F970F2" w:rsidRPr="00F970F2" w:rsidRDefault="00F970F2" w:rsidP="00723862">
            <w:pPr>
              <w:jc w:val="center"/>
              <w:rPr>
                <w:rFonts w:ascii="Segoe UI" w:hAnsi="Segoe UI" w:cs="Segoe UI"/>
                <w:b w:val="0"/>
                <w:bCs/>
              </w:rPr>
            </w:pPr>
            <w:r w:rsidRPr="00F970F2">
              <w:rPr>
                <w:rFonts w:ascii="Segoe UI" w:hAnsi="Segoe UI" w:cs="Segoe UI"/>
                <w:bCs/>
              </w:rPr>
              <w:t>MINIMUM QUALIFICATIONS</w:t>
            </w:r>
          </w:p>
        </w:tc>
      </w:tr>
      <w:tr w:rsidR="00F970F2" w:rsidRPr="00F970F2" w14:paraId="7BC162ED" w14:textId="77777777" w:rsidTr="00D0125F">
        <w:trPr>
          <w:trHeight w:val="1322"/>
        </w:trPr>
        <w:tc>
          <w:tcPr>
            <w:tcW w:w="5000" w:type="pct"/>
            <w:vAlign w:val="center"/>
          </w:tcPr>
          <w:p w14:paraId="74CE0882" w14:textId="77777777" w:rsidR="00070A2B" w:rsidRPr="008B42C4" w:rsidRDefault="00070A2B" w:rsidP="00070A2B">
            <w:pPr>
              <w:pStyle w:val="Default"/>
              <w:spacing w:after="120"/>
              <w:ind w:left="450" w:hanging="360"/>
              <w:rPr>
                <w:rFonts w:ascii="Segoe UI" w:hAnsi="Segoe UI" w:cs="Segoe UI"/>
                <w:i/>
                <w:sz w:val="22"/>
                <w:szCs w:val="22"/>
              </w:rPr>
            </w:pPr>
            <w:r w:rsidRPr="008B42C4">
              <w:rPr>
                <w:rFonts w:ascii="Segoe UI" w:hAnsi="Segoe UI" w:cs="Segoe UI"/>
                <w:i/>
                <w:sz w:val="22"/>
                <w:szCs w:val="22"/>
              </w:rPr>
              <w:t>I affirm that I have…</w:t>
            </w:r>
          </w:p>
          <w:p w14:paraId="1F296A2D" w14:textId="77777777" w:rsidR="00070A2B" w:rsidRPr="00070A2B" w:rsidRDefault="00070A2B" w:rsidP="00070A2B">
            <w:pPr>
              <w:pStyle w:val="Default"/>
              <w:ind w:left="450" w:hanging="360"/>
              <w:jc w:val="both"/>
              <w:rPr>
                <w:rFonts w:ascii="Segoe UI" w:hAnsi="Segoe UI" w:cs="Segoe UI"/>
                <w:bCs/>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070A2B">
              <w:rPr>
                <w:rFonts w:ascii="Segoe UI" w:hAnsi="Segoe UI" w:cs="Segoe UI"/>
                <w:bCs/>
                <w:sz w:val="22"/>
                <w:szCs w:val="22"/>
              </w:rPr>
              <w:t xml:space="preserve">At least four (4) years’ experience in education as an Educational Staff Associate (e.g., counselor, nurse, psychologist, OT, PT, </w:t>
            </w:r>
            <w:proofErr w:type="spellStart"/>
            <w:r w:rsidRPr="00070A2B">
              <w:rPr>
                <w:rFonts w:ascii="Segoe UI" w:hAnsi="Segoe UI" w:cs="Segoe UI"/>
                <w:bCs/>
                <w:sz w:val="22"/>
                <w:szCs w:val="22"/>
              </w:rPr>
              <w:t>SLP</w:t>
            </w:r>
            <w:proofErr w:type="spellEnd"/>
            <w:r w:rsidRPr="00070A2B">
              <w:rPr>
                <w:rFonts w:ascii="Segoe UI" w:hAnsi="Segoe UI" w:cs="Segoe UI"/>
                <w:bCs/>
                <w:sz w:val="22"/>
                <w:szCs w:val="22"/>
              </w:rPr>
              <w:t>, etc.).</w:t>
            </w:r>
          </w:p>
          <w:p w14:paraId="12DAF912" w14:textId="77777777" w:rsidR="00070A2B" w:rsidRPr="00070A2B" w:rsidRDefault="00070A2B" w:rsidP="00070A2B">
            <w:pPr>
              <w:pStyle w:val="Default"/>
              <w:ind w:left="450" w:hanging="360"/>
              <w:jc w:val="both"/>
              <w:rPr>
                <w:rFonts w:ascii="Segoe UI" w:hAnsi="Segoe UI" w:cs="Segoe UI"/>
                <w:bCs/>
                <w:sz w:val="22"/>
                <w:szCs w:val="22"/>
              </w:rPr>
            </w:pPr>
            <w:r w:rsidRPr="00070A2B">
              <w:rPr>
                <w:rFonts w:ascii="Segoe UI" w:hAnsi="Segoe UI" w:cs="Segoe UI"/>
                <w:bCs/>
                <w:sz w:val="22"/>
                <w:szCs w:val="22"/>
              </w:rPr>
              <w:fldChar w:fldCharType="begin">
                <w:ffData>
                  <w:name w:val="Check3"/>
                  <w:enabled/>
                  <w:calcOnExit w:val="0"/>
                  <w:checkBox>
                    <w:sizeAuto/>
                    <w:default w:val="0"/>
                  </w:checkBox>
                </w:ffData>
              </w:fldChar>
            </w:r>
            <w:r w:rsidRPr="00070A2B">
              <w:rPr>
                <w:rFonts w:ascii="Segoe UI" w:hAnsi="Segoe UI" w:cs="Segoe UI"/>
                <w:bCs/>
                <w:sz w:val="22"/>
                <w:szCs w:val="22"/>
              </w:rPr>
              <w:instrText xml:space="preserve"> FORMCHECKBOX </w:instrText>
            </w:r>
            <w:r w:rsidRPr="00070A2B">
              <w:rPr>
                <w:rFonts w:ascii="Segoe UI" w:hAnsi="Segoe UI" w:cs="Segoe UI"/>
                <w:bCs/>
                <w:sz w:val="22"/>
                <w:szCs w:val="22"/>
              </w:rPr>
            </w:r>
            <w:r w:rsidRPr="00070A2B">
              <w:rPr>
                <w:rFonts w:ascii="Segoe UI" w:hAnsi="Segoe UI" w:cs="Segoe UI"/>
                <w:bCs/>
                <w:sz w:val="22"/>
                <w:szCs w:val="22"/>
              </w:rPr>
              <w:fldChar w:fldCharType="separate"/>
            </w:r>
            <w:r w:rsidRPr="00070A2B">
              <w:rPr>
                <w:rFonts w:ascii="Segoe UI" w:hAnsi="Segoe UI" w:cs="Segoe UI"/>
                <w:bCs/>
                <w:sz w:val="22"/>
                <w:szCs w:val="22"/>
              </w:rPr>
              <w:fldChar w:fldCharType="end"/>
            </w:r>
            <w:r w:rsidRPr="00070A2B">
              <w:rPr>
                <w:rFonts w:ascii="Segoe UI" w:hAnsi="Segoe UI" w:cs="Segoe UI"/>
                <w:bCs/>
                <w:sz w:val="22"/>
                <w:szCs w:val="22"/>
              </w:rPr>
              <w:t xml:space="preserve"> Have attended Mentor Academy 101 (May 2021 or later) or commit to attending it if selected for this position.</w:t>
            </w:r>
          </w:p>
          <w:p w14:paraId="1331E240" w14:textId="7591EE45" w:rsidR="00D0125F" w:rsidRPr="00F970F2" w:rsidRDefault="00070A2B" w:rsidP="00070A2B">
            <w:pPr>
              <w:pStyle w:val="Default"/>
              <w:ind w:left="450" w:hanging="360"/>
              <w:jc w:val="both"/>
              <w:rPr>
                <w:rFonts w:ascii="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Pr>
                <w:rFonts w:ascii="Segoe UI" w:hAnsi="Segoe UI" w:cs="Segoe UI"/>
                <w:sz w:val="22"/>
                <w:szCs w:val="22"/>
              </w:rPr>
              <w:t xml:space="preserve">Licensed to </w:t>
            </w:r>
            <w:r w:rsidRPr="003530D0">
              <w:rPr>
                <w:rFonts w:ascii="Segoe UI" w:hAnsi="Segoe UI" w:cs="Segoe UI"/>
                <w:sz w:val="22"/>
                <w:szCs w:val="22"/>
              </w:rPr>
              <w:t>do business in the State of Washington or intend to become licensed within (30) calendar days of being selected. If not licensed, BEST will guide the Apparently Successful Contractor to become licensed.</w:t>
            </w:r>
          </w:p>
        </w:tc>
      </w:tr>
    </w:tbl>
    <w:p w14:paraId="44FD0859" w14:textId="77777777" w:rsidR="00F970F2" w:rsidRPr="00F970F2" w:rsidRDefault="00F970F2" w:rsidP="00F970F2">
      <w:pPr>
        <w:rPr>
          <w:rFonts w:ascii="Segoe UI" w:hAnsi="Segoe UI" w:cs="Segoe UI"/>
        </w:rPr>
      </w:pPr>
    </w:p>
    <w:p w14:paraId="3A3607B0" w14:textId="77777777" w:rsidR="00F970F2" w:rsidRPr="00F970F2" w:rsidRDefault="00F970F2" w:rsidP="00F970F2">
      <w:pPr>
        <w:tabs>
          <w:tab w:val="left" w:pos="-720"/>
          <w:tab w:val="num" w:pos="1080"/>
          <w:tab w:val="left" w:pos="1440"/>
          <w:tab w:val="left" w:pos="1800"/>
          <w:tab w:val="left" w:pos="2160"/>
          <w:tab w:val="left" w:pos="2520"/>
          <w:tab w:val="left" w:pos="2880"/>
        </w:tabs>
        <w:jc w:val="both"/>
        <w:rPr>
          <w:rFonts w:ascii="Segoe UI" w:hAnsi="Segoe UI" w:cs="Segoe UI"/>
          <w:b w:val="0"/>
          <w:bCs/>
        </w:rPr>
      </w:pPr>
      <w:r w:rsidRPr="00F970F2">
        <w:rPr>
          <w:rFonts w:ascii="Segoe UI" w:hAnsi="Segoe UI" w:cs="Segoe UI"/>
          <w:b w:val="0"/>
          <w:bCs/>
        </w:rPr>
        <w:t>Consultants who do not meet the minimum qualifications noted above will be rejected as non-responsive and will not receive further consideration.  Any proposal that is rejected as non-responsive will not be evaluated or scored.</w:t>
      </w:r>
    </w:p>
    <w:p w14:paraId="45D1BE1C" w14:textId="77777777" w:rsidR="00F970F2" w:rsidRPr="00F970F2" w:rsidRDefault="00F970F2" w:rsidP="00F970F2">
      <w:pPr>
        <w:rPr>
          <w:rFonts w:ascii="Segoe UI" w:hAnsi="Segoe UI" w:cs="Segoe U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F970F2" w14:paraId="62CD27D9" w14:textId="77777777" w:rsidTr="00F970F2">
        <w:tc>
          <w:tcPr>
            <w:tcW w:w="5000" w:type="pct"/>
            <w:shd w:val="clear" w:color="auto" w:fill="FBC639"/>
            <w:vAlign w:val="center"/>
          </w:tcPr>
          <w:p w14:paraId="1A77037A" w14:textId="77777777" w:rsidR="00F970F2" w:rsidRPr="00F970F2" w:rsidRDefault="00F970F2" w:rsidP="00723862">
            <w:pPr>
              <w:jc w:val="center"/>
              <w:rPr>
                <w:rFonts w:ascii="Segoe UI" w:hAnsi="Segoe UI" w:cs="Segoe UI"/>
                <w:b w:val="0"/>
                <w:bCs/>
              </w:rPr>
            </w:pPr>
            <w:r w:rsidRPr="00F970F2">
              <w:rPr>
                <w:rFonts w:ascii="Segoe UI" w:hAnsi="Segoe UI" w:cs="Segoe UI"/>
                <w:bCs/>
              </w:rPr>
              <w:t>ADDITIONAL DESIRED QUALIFICATIONS</w:t>
            </w:r>
          </w:p>
        </w:tc>
      </w:tr>
      <w:tr w:rsidR="00F970F2" w:rsidRPr="00F970F2" w14:paraId="12D6E39E" w14:textId="77777777" w:rsidTr="00D0125F">
        <w:trPr>
          <w:trHeight w:val="2015"/>
        </w:trPr>
        <w:tc>
          <w:tcPr>
            <w:tcW w:w="5000" w:type="pct"/>
            <w:vAlign w:val="center"/>
          </w:tcPr>
          <w:p w14:paraId="3E97C799" w14:textId="77777777" w:rsidR="00070A2B" w:rsidRPr="00095BC3" w:rsidRDefault="00070A2B" w:rsidP="00070A2B">
            <w:pPr>
              <w:pStyle w:val="Default"/>
              <w:spacing w:after="120"/>
              <w:ind w:left="450" w:hanging="360"/>
              <w:rPr>
                <w:rFonts w:ascii="Segoe UI" w:hAnsi="Segoe UI" w:cs="Segoe UI"/>
                <w:i/>
                <w:iCs/>
                <w:sz w:val="22"/>
                <w:szCs w:val="22"/>
              </w:rPr>
            </w:pPr>
            <w:r w:rsidRPr="00095BC3">
              <w:rPr>
                <w:rFonts w:ascii="Segoe UI" w:hAnsi="Segoe UI" w:cs="Segoe UI"/>
                <w:i/>
                <w:iCs/>
                <w:sz w:val="22"/>
                <w:szCs w:val="22"/>
              </w:rPr>
              <w:t>I affirm that I am…</w:t>
            </w:r>
          </w:p>
          <w:p w14:paraId="5FD1138B" w14:textId="77777777" w:rsidR="00070A2B" w:rsidRPr="00095BC3"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w:t>
            </w:r>
            <w:r w:rsidRPr="00095BC3">
              <w:rPr>
                <w:rFonts w:ascii="Segoe UI" w:hAnsi="Segoe UI" w:cs="Segoe UI"/>
                <w:sz w:val="22"/>
                <w:szCs w:val="22"/>
              </w:rPr>
              <w:t>Based in or bordering Washington state.</w:t>
            </w:r>
          </w:p>
          <w:p w14:paraId="72E7A8F7" w14:textId="77777777" w:rsidR="00070A2B" w:rsidRPr="00095BC3" w:rsidRDefault="00070A2B" w:rsidP="00070A2B">
            <w:pPr>
              <w:pStyle w:val="Default"/>
              <w:spacing w:after="120"/>
              <w:ind w:left="450" w:hanging="360"/>
              <w:rPr>
                <w:rFonts w:ascii="Segoe UI" w:hAnsi="Segoe UI" w:cs="Segoe UI"/>
                <w:i/>
                <w:sz w:val="22"/>
                <w:szCs w:val="22"/>
              </w:rPr>
            </w:pPr>
            <w:r w:rsidRPr="00095BC3">
              <w:rPr>
                <w:rFonts w:ascii="Segoe UI" w:hAnsi="Segoe UI" w:cs="Segoe UI"/>
                <w:i/>
                <w:sz w:val="22"/>
                <w:szCs w:val="22"/>
              </w:rPr>
              <w:t>I affirm that I have…</w:t>
            </w:r>
          </w:p>
          <w:p w14:paraId="3C49F408"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An understanding of one’s own identity, implicit biases, and role as an anti-racist leader in education, including a commitment to comprehensive systems of support for novice educators and their students. </w:t>
            </w:r>
          </w:p>
          <w:p w14:paraId="7C23AABF"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A commitment to and understanding of comprehensive systems of support for novice educators </w:t>
            </w:r>
            <w:proofErr w:type="gramStart"/>
            <w:r w:rsidRPr="00070A2B">
              <w:rPr>
                <w:rFonts w:ascii="Segoe UI" w:hAnsi="Segoe UI" w:cs="Segoe UI"/>
                <w:sz w:val="22"/>
                <w:szCs w:val="22"/>
              </w:rPr>
              <w:t>in order to</w:t>
            </w:r>
            <w:proofErr w:type="gramEnd"/>
            <w:r w:rsidRPr="00070A2B">
              <w:rPr>
                <w:rFonts w:ascii="Segoe UI" w:hAnsi="Segoe UI" w:cs="Segoe UI"/>
                <w:sz w:val="22"/>
                <w:szCs w:val="22"/>
              </w:rPr>
              <w:t xml:space="preserve"> improve learning outcomes for students.</w:t>
            </w:r>
          </w:p>
          <w:p w14:paraId="7F5A6B67"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Commitment to on-going development of own mentoring skills and reflective practice.</w:t>
            </w:r>
          </w:p>
          <w:p w14:paraId="4AD73EBC"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Understanding of OSPI’s WA State Standards for Mentoring and ways the standards can promote mentor growth and development.</w:t>
            </w:r>
          </w:p>
          <w:p w14:paraId="3E8E96ED"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Ability to talk about and facilitate learning around issues of race, equity, and educational justice. </w:t>
            </w:r>
          </w:p>
          <w:p w14:paraId="7F40D9C3"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Ability to design culturally responsive professional learning that values and leverages assets.</w:t>
            </w:r>
          </w:p>
          <w:p w14:paraId="41090A24" w14:textId="75EEFB9B" w:rsidR="00F970F2" w:rsidRPr="00F970F2"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Ability to facilitate learning-focused conversations that promote reflective practices and result in improved student learning and equitable outcomes.</w:t>
            </w:r>
          </w:p>
        </w:tc>
      </w:tr>
    </w:tbl>
    <w:p w14:paraId="58E6E463" w14:textId="4BD9DDA4" w:rsidR="00070A2B" w:rsidRDefault="00070A2B" w:rsidP="00F970F2">
      <w:pPr>
        <w:pStyle w:val="ListParagraph"/>
        <w:keepNext/>
        <w:keepLines/>
        <w:tabs>
          <w:tab w:val="left" w:pos="-720"/>
          <w:tab w:val="left" w:pos="0"/>
        </w:tabs>
        <w:spacing w:after="0" w:line="240" w:lineRule="auto"/>
        <w:ind w:left="0"/>
        <w:jc w:val="center"/>
        <w:rPr>
          <w:b/>
          <w:caps/>
        </w:rPr>
      </w:pPr>
    </w:p>
    <w:p w14:paraId="0018AC28" w14:textId="77777777" w:rsidR="00070A2B" w:rsidRDefault="00070A2B">
      <w:pPr>
        <w:spacing w:after="160" w:line="259" w:lineRule="auto"/>
        <w:rPr>
          <w:rFonts w:ascii="Segoe UI" w:eastAsiaTheme="minorHAnsi" w:hAnsi="Segoe UI" w:cs="Segoe UI"/>
          <w:caps/>
          <w:sz w:val="22"/>
          <w:szCs w:val="22"/>
        </w:rPr>
      </w:pPr>
      <w:r>
        <w:rPr>
          <w:b w:val="0"/>
          <w:caps/>
        </w:rPr>
        <w:br w:type="page"/>
      </w:r>
    </w:p>
    <w:p w14:paraId="2613420E" w14:textId="08233270" w:rsidR="00F970F2" w:rsidRDefault="00F970F2" w:rsidP="00F970F2">
      <w:pPr>
        <w:pStyle w:val="ListParagraph"/>
        <w:keepNext/>
        <w:keepLines/>
        <w:tabs>
          <w:tab w:val="left" w:pos="-720"/>
          <w:tab w:val="left" w:pos="0"/>
        </w:tabs>
        <w:spacing w:after="0" w:line="240" w:lineRule="auto"/>
        <w:ind w:left="0"/>
        <w:jc w:val="center"/>
        <w:rPr>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070A2B" w:rsidRPr="00F970F2" w14:paraId="46820A1A" w14:textId="77777777" w:rsidTr="00ED63D8">
        <w:tc>
          <w:tcPr>
            <w:tcW w:w="5000" w:type="pct"/>
            <w:shd w:val="clear" w:color="auto" w:fill="FBC639"/>
            <w:vAlign w:val="center"/>
          </w:tcPr>
          <w:p w14:paraId="20D27FEA" w14:textId="4CD1B6D3" w:rsidR="00070A2B" w:rsidRPr="00F970F2" w:rsidRDefault="00070A2B" w:rsidP="00ED63D8">
            <w:pPr>
              <w:jc w:val="center"/>
              <w:rPr>
                <w:rFonts w:ascii="Segoe UI" w:hAnsi="Segoe UI" w:cs="Segoe UI"/>
                <w:b w:val="0"/>
                <w:bCs/>
              </w:rPr>
            </w:pPr>
            <w:r>
              <w:rPr>
                <w:rFonts w:ascii="Segoe UI" w:hAnsi="Segoe UI" w:cs="Segoe UI"/>
                <w:bCs/>
              </w:rPr>
              <w:t xml:space="preserve">AVAILABILITY </w:t>
            </w:r>
          </w:p>
        </w:tc>
      </w:tr>
      <w:tr w:rsidR="00070A2B" w:rsidRPr="00F970F2" w14:paraId="2A0BFCDA" w14:textId="77777777" w:rsidTr="00ED63D8">
        <w:trPr>
          <w:trHeight w:val="2015"/>
        </w:trPr>
        <w:tc>
          <w:tcPr>
            <w:tcW w:w="5000" w:type="pct"/>
            <w:vAlign w:val="center"/>
          </w:tcPr>
          <w:p w14:paraId="3BE002E8" w14:textId="77777777" w:rsidR="00070A2B" w:rsidRPr="00070A2B" w:rsidRDefault="00070A2B" w:rsidP="00070A2B">
            <w:pPr>
              <w:pStyle w:val="Default"/>
              <w:spacing w:after="120"/>
              <w:ind w:left="90"/>
              <w:rPr>
                <w:rFonts w:ascii="Segoe UI" w:hAnsi="Segoe UI" w:cs="Segoe UI"/>
                <w:i/>
                <w:sz w:val="22"/>
                <w:szCs w:val="22"/>
              </w:rPr>
            </w:pPr>
            <w:proofErr w:type="gramStart"/>
            <w:r w:rsidRPr="00070A2B">
              <w:rPr>
                <w:rFonts w:ascii="Segoe UI" w:hAnsi="Segoe UI" w:cs="Segoe UI"/>
                <w:i/>
                <w:sz w:val="22"/>
                <w:szCs w:val="22"/>
              </w:rPr>
              <w:t>In order to</w:t>
            </w:r>
            <w:proofErr w:type="gramEnd"/>
            <w:r w:rsidRPr="00070A2B">
              <w:rPr>
                <w:rFonts w:ascii="Segoe UI" w:hAnsi="Segoe UI" w:cs="Segoe UI"/>
                <w:i/>
                <w:sz w:val="22"/>
                <w:szCs w:val="22"/>
              </w:rPr>
              <w:t xml:space="preserve"> foster a BEST Contractor Team that is culturally responsive, anti-racist, and committed to lifelong learning, BEST contractors are expected to participate in monthly, 90-minute co-learning meetings. Contractors will be compensated for their participation in these meetings. Meeting schedules will be negotiated with the Apparently Successful Bidders.</w:t>
            </w:r>
          </w:p>
          <w:p w14:paraId="1BDC4BD6"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I commit to making every effort to attend monthly, 90-minute Co-learning and Racial Caucus meetings. </w:t>
            </w:r>
          </w:p>
          <w:p w14:paraId="011D9E03" w14:textId="77777777" w:rsidR="00070A2B" w:rsidRDefault="00070A2B" w:rsidP="00070A2B">
            <w:pPr>
              <w:pStyle w:val="Default"/>
              <w:spacing w:after="120"/>
              <w:ind w:left="90"/>
              <w:rPr>
                <w:rFonts w:ascii="Segoe UI" w:hAnsi="Segoe UI" w:cs="Segoe UI"/>
                <w:i/>
                <w:sz w:val="22"/>
                <w:szCs w:val="22"/>
              </w:rPr>
            </w:pPr>
          </w:p>
          <w:p w14:paraId="6D560424" w14:textId="0D7CA048" w:rsidR="00070A2B" w:rsidRPr="00070A2B" w:rsidRDefault="00070A2B" w:rsidP="00070A2B">
            <w:pPr>
              <w:pStyle w:val="Default"/>
              <w:spacing w:after="120"/>
              <w:ind w:left="90"/>
              <w:rPr>
                <w:rFonts w:ascii="Segoe UI" w:hAnsi="Segoe UI" w:cs="Segoe UI"/>
                <w:i/>
                <w:sz w:val="22"/>
                <w:szCs w:val="22"/>
              </w:rPr>
            </w:pPr>
            <w:r w:rsidRPr="00070A2B">
              <w:rPr>
                <w:rFonts w:ascii="Segoe UI" w:hAnsi="Segoe UI" w:cs="Segoe UI"/>
                <w:i/>
                <w:sz w:val="22"/>
                <w:szCs w:val="22"/>
              </w:rPr>
              <w:t xml:space="preserve">Similarly, </w:t>
            </w:r>
            <w:proofErr w:type="gramStart"/>
            <w:r w:rsidRPr="00070A2B">
              <w:rPr>
                <w:rFonts w:ascii="Segoe UI" w:hAnsi="Segoe UI" w:cs="Segoe UI"/>
                <w:i/>
                <w:sz w:val="22"/>
                <w:szCs w:val="22"/>
              </w:rPr>
              <w:t>in order to</w:t>
            </w:r>
            <w:proofErr w:type="gramEnd"/>
            <w:r w:rsidRPr="00070A2B">
              <w:rPr>
                <w:rFonts w:ascii="Segoe UI" w:hAnsi="Segoe UI" w:cs="Segoe UI"/>
                <w:i/>
                <w:sz w:val="22"/>
                <w:szCs w:val="22"/>
              </w:rPr>
              <w:t xml:space="preserve"> produce high-quality, timely, research-based content for Mentor Academies and Mentor Roundtables, BEST contractors in the Mentor Faculty role are expected to participate in periodic content meetings.</w:t>
            </w:r>
          </w:p>
          <w:p w14:paraId="17E9CA26" w14:textId="1606C52D" w:rsid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I commit to making every effort to attend content meetings.</w:t>
            </w:r>
          </w:p>
          <w:p w14:paraId="1CC704C6" w14:textId="77777777" w:rsidR="00070A2B" w:rsidRPr="00070A2B" w:rsidRDefault="00070A2B" w:rsidP="00070A2B">
            <w:pPr>
              <w:pStyle w:val="Default"/>
              <w:ind w:left="450" w:hanging="360"/>
              <w:jc w:val="both"/>
              <w:rPr>
                <w:rFonts w:ascii="Segoe UI" w:hAnsi="Segoe UI" w:cs="Segoe UI"/>
                <w:sz w:val="22"/>
                <w:szCs w:val="22"/>
              </w:rPr>
            </w:pPr>
          </w:p>
          <w:p w14:paraId="7EFCCB06" w14:textId="77777777" w:rsidR="00070A2B" w:rsidRPr="00070A2B" w:rsidRDefault="00070A2B" w:rsidP="00070A2B">
            <w:pPr>
              <w:pStyle w:val="Default"/>
              <w:spacing w:after="120"/>
              <w:ind w:left="90"/>
              <w:rPr>
                <w:rFonts w:ascii="Segoe UI" w:hAnsi="Segoe UI" w:cs="Segoe UI"/>
                <w:i/>
                <w:sz w:val="22"/>
                <w:szCs w:val="22"/>
              </w:rPr>
            </w:pPr>
            <w:r w:rsidRPr="00070A2B">
              <w:rPr>
                <w:rFonts w:ascii="Segoe UI" w:hAnsi="Segoe UI" w:cs="Segoe UI"/>
                <w:i/>
                <w:sz w:val="22"/>
                <w:szCs w:val="22"/>
              </w:rPr>
              <w:t xml:space="preserve">Mentor Roundtables occur in 2-hour monthly sessions, generally from September to May. </w:t>
            </w:r>
          </w:p>
          <w:p w14:paraId="4305A05D" w14:textId="77777777" w:rsidR="00070A2B" w:rsidRPr="00070A2B" w:rsidRDefault="00070A2B" w:rsidP="00070A2B">
            <w:pPr>
              <w:pStyle w:val="Default"/>
              <w:spacing w:after="120"/>
              <w:ind w:left="90"/>
              <w:rPr>
                <w:rFonts w:ascii="Segoe UI" w:hAnsi="Segoe UI" w:cs="Segoe UI"/>
                <w:i/>
                <w:sz w:val="22"/>
                <w:szCs w:val="22"/>
              </w:rPr>
            </w:pPr>
            <w:r w:rsidRPr="00070A2B">
              <w:rPr>
                <w:rFonts w:ascii="Segoe UI" w:hAnsi="Segoe UI" w:cs="Segoe UI"/>
                <w:i/>
                <w:sz w:val="22"/>
                <w:szCs w:val="22"/>
              </w:rPr>
              <w:t>I anticipate having capacity to facilitate a monthly Mentor Roundtable…</w:t>
            </w:r>
          </w:p>
          <w:p w14:paraId="49E5DAF0"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on a weekday morning (for 2 hours between 8:00am and noon)</w:t>
            </w:r>
          </w:p>
          <w:p w14:paraId="120D0A26"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on a weekday afternoon (for 2 hours between noon and 3:30pm)</w:t>
            </w:r>
          </w:p>
          <w:p w14:paraId="194B08EE"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on a weekday after-school (for 2 hours between 3:30pm and 6:30pm)</w:t>
            </w:r>
          </w:p>
          <w:p w14:paraId="6EA263FB" w14:textId="77777777" w:rsidR="00070A2B" w:rsidRPr="00070A2B"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I am interested in facilitating more than one roundtable per month.</w:t>
            </w:r>
          </w:p>
          <w:p w14:paraId="6AF09188" w14:textId="66E285FF" w:rsidR="00070A2B" w:rsidRPr="00F970F2" w:rsidRDefault="00070A2B" w:rsidP="00070A2B">
            <w:pPr>
              <w:pStyle w:val="Default"/>
              <w:ind w:left="450" w:hanging="360"/>
              <w:jc w:val="both"/>
              <w:rPr>
                <w:rFonts w:ascii="Segoe UI" w:hAnsi="Segoe UI" w:cs="Segoe UI"/>
                <w:sz w:val="22"/>
                <w:szCs w:val="22"/>
              </w:rPr>
            </w:pPr>
            <w:r w:rsidRPr="00070A2B">
              <w:rPr>
                <w:rFonts w:ascii="Segoe UI" w:hAnsi="Segoe UI" w:cs="Segoe UI"/>
                <w:sz w:val="22"/>
                <w:szCs w:val="22"/>
              </w:rPr>
              <w:fldChar w:fldCharType="begin">
                <w:ffData>
                  <w:name w:val="Check3"/>
                  <w:enabled/>
                  <w:calcOnExit w:val="0"/>
                  <w:checkBox>
                    <w:sizeAuto/>
                    <w:default w:val="0"/>
                  </w:checkBox>
                </w:ffData>
              </w:fldChar>
            </w:r>
            <w:r w:rsidRPr="00070A2B">
              <w:rPr>
                <w:rFonts w:ascii="Segoe UI" w:hAnsi="Segoe UI" w:cs="Segoe UI"/>
                <w:sz w:val="22"/>
                <w:szCs w:val="22"/>
              </w:rPr>
              <w:instrText xml:space="preserve"> FORMCHECKBOX </w:instrText>
            </w:r>
            <w:r w:rsidRPr="00070A2B">
              <w:rPr>
                <w:rFonts w:ascii="Segoe UI" w:hAnsi="Segoe UI" w:cs="Segoe UI"/>
                <w:sz w:val="22"/>
                <w:szCs w:val="22"/>
              </w:rPr>
            </w:r>
            <w:r w:rsidRPr="00070A2B">
              <w:rPr>
                <w:rFonts w:ascii="Segoe UI" w:hAnsi="Segoe UI" w:cs="Segoe UI"/>
                <w:sz w:val="22"/>
                <w:szCs w:val="22"/>
              </w:rPr>
              <w:fldChar w:fldCharType="separate"/>
            </w:r>
            <w:r w:rsidRPr="00070A2B">
              <w:rPr>
                <w:rFonts w:ascii="Segoe UI" w:hAnsi="Segoe UI" w:cs="Segoe UI"/>
                <w:sz w:val="22"/>
                <w:szCs w:val="22"/>
              </w:rPr>
              <w:fldChar w:fldCharType="end"/>
            </w:r>
            <w:r w:rsidRPr="00070A2B">
              <w:rPr>
                <w:rFonts w:ascii="Segoe UI" w:hAnsi="Segoe UI" w:cs="Segoe UI"/>
                <w:sz w:val="22"/>
                <w:szCs w:val="22"/>
              </w:rPr>
              <w:t xml:space="preserve"> I am not interested in facilitating Mentor Roundtable events.</w:t>
            </w:r>
          </w:p>
        </w:tc>
      </w:tr>
    </w:tbl>
    <w:p w14:paraId="4952AE1B" w14:textId="77777777" w:rsidR="00070A2B" w:rsidRPr="00F970F2" w:rsidRDefault="00070A2B" w:rsidP="00F970F2">
      <w:pPr>
        <w:pStyle w:val="ListParagraph"/>
        <w:keepNext/>
        <w:keepLines/>
        <w:tabs>
          <w:tab w:val="left" w:pos="-720"/>
          <w:tab w:val="left" w:pos="0"/>
        </w:tabs>
        <w:spacing w:after="0" w:line="240" w:lineRule="auto"/>
        <w:ind w:left="0"/>
        <w:jc w:val="center"/>
        <w:rPr>
          <w:b/>
          <w:caps/>
        </w:rPr>
      </w:pPr>
    </w:p>
    <w:p w14:paraId="2CD48873" w14:textId="107F46CA" w:rsidR="00F970F2"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rPr>
      </w:pPr>
      <w:r w:rsidRPr="00F970F2">
        <w:rPr>
          <w:rFonts w:ascii="Segoe UI" w:hAnsi="Segoe UI" w:cs="Segoe UI"/>
          <w:i/>
          <w:iCs/>
        </w:rPr>
        <w:t>I certify under penalty of perjury of the laws of the State of Washington that the foregoing is true and correct.</w:t>
      </w:r>
    </w:p>
    <w:p w14:paraId="7DCB7F95" w14:textId="77777777" w:rsidR="00F970F2" w:rsidRPr="00F970F2"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p>
    <w:p w14:paraId="70837F7D" w14:textId="77777777" w:rsidR="00F970F2" w:rsidRPr="00F970F2"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62E04DD"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0"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0"/>
      <w:r w:rsidRPr="001F5716">
        <w:rPr>
          <w:rFonts w:ascii="Segoe UI" w:hAnsi="Segoe UI" w:cs="Segoe UI"/>
        </w:rPr>
        <w:t>________________________</w:t>
      </w: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7D4947"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Pr>
          <w:rFonts w:ascii="Segoe UI" w:hAnsi="Segoe UI" w:cs="Segoe UI"/>
          <w:sz w:val="20"/>
          <w:szCs w:val="16"/>
        </w:rPr>
        <w:t xml:space="preserve">   </w:t>
      </w:r>
      <w:r w:rsidRPr="001F5716">
        <w:rPr>
          <w:rFonts w:ascii="Segoe UI" w:hAnsi="Segoe UI" w:cs="Segoe UI"/>
          <w:sz w:val="20"/>
          <w:szCs w:val="16"/>
        </w:rPr>
        <w:t>Place Signed (City, State)</w:t>
      </w:r>
    </w:p>
    <w:p w14:paraId="2771356F"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3D1BBAEA"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DE89CF" w14:textId="77777777" w:rsidR="00F970F2" w:rsidRPr="001F5716"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Pr>
          <w:rFonts w:ascii="Segoe UI" w:hAnsi="Segoe UI" w:cs="Segoe UI"/>
          <w:sz w:val="20"/>
          <w:szCs w:val="16"/>
        </w:rPr>
        <w:t xml:space="preserve"> </w:t>
      </w:r>
      <w:r w:rsidRPr="001F5716">
        <w:rPr>
          <w:rFonts w:ascii="Segoe UI" w:hAnsi="Segoe UI" w:cs="Segoe UI"/>
          <w:sz w:val="20"/>
          <w:szCs w:val="16"/>
        </w:rPr>
        <w:t>Organization Name</w:t>
      </w:r>
    </w:p>
    <w:p w14:paraId="6B816A62" w14:textId="2D705560" w:rsidR="001F5716" w:rsidRPr="00F970F2"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p>
    <w:p w14:paraId="01B3A647" w14:textId="77777777" w:rsidR="00940269" w:rsidRPr="00F970F2" w:rsidRDefault="00940269">
      <w:pPr>
        <w:rPr>
          <w:rFonts w:ascii="Segoe UI" w:hAnsi="Segoe UI" w:cs="Segoe UI"/>
        </w:rPr>
      </w:pPr>
    </w:p>
    <w:sectPr w:rsidR="00940269" w:rsidRPr="00F970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B05" w14:textId="60ED5CF7" w:rsidR="00D0125F" w:rsidRPr="00D0125F" w:rsidRDefault="00D0125F">
    <w:pPr>
      <w:pStyle w:val="Footer"/>
      <w:rPr>
        <w:rFonts w:ascii="Segoe UI" w:hAnsi="Segoe UI" w:cs="Segoe UI"/>
        <w:b w:val="0"/>
        <w:bCs/>
        <w:sz w:val="20"/>
      </w:rPr>
    </w:pPr>
    <w:r w:rsidRPr="00E325D0">
      <w:rPr>
        <w:rFonts w:ascii="Segoe UI" w:hAnsi="Segoe UI" w:cs="Segoe UI"/>
        <w:b w:val="0"/>
        <w:bCs/>
        <w:sz w:val="20"/>
      </w:rPr>
      <w:t xml:space="preserve">Qualification Affirmations | </w:t>
    </w:r>
    <w:r>
      <w:rPr>
        <w:rFonts w:ascii="Segoe UI" w:hAnsi="Segoe UI" w:cs="Segoe UI"/>
        <w:b w:val="0"/>
        <w:bCs/>
        <w:sz w:val="20"/>
      </w:rPr>
      <w:t>RFP</w:t>
    </w:r>
    <w:r w:rsidRPr="00E325D0">
      <w:rPr>
        <w:rFonts w:ascii="Segoe UI" w:hAnsi="Segoe UI" w:cs="Segoe UI"/>
        <w:b w:val="0"/>
        <w:bCs/>
        <w:sz w:val="20"/>
      </w:rPr>
      <w:t xml:space="preserve"> No. </w:t>
    </w:r>
    <w:r w:rsidR="00070A2B">
      <w:rPr>
        <w:rFonts w:ascii="Segoe UI" w:hAnsi="Segoe UI" w:cs="Segoe UI"/>
        <w:b w:val="0"/>
        <w:bCs/>
        <w:sz w:val="20"/>
      </w:rPr>
      <w:t>2023-15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6B98B658"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970F2">
      <w:rPr>
        <w:rFonts w:ascii="Segoe UI" w:hAnsi="Segoe UI" w:cs="Segoe UI"/>
        <w:sz w:val="28"/>
        <w:szCs w:val="24"/>
      </w:rPr>
      <w:t>B</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02323160">
    <w:abstractNumId w:val="2"/>
  </w:num>
  <w:num w:numId="2" w16cid:durableId="1764453694">
    <w:abstractNumId w:val="0"/>
  </w:num>
  <w:num w:numId="3" w16cid:durableId="204636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UVuDRAkbJWcPolXBki1qwE3GBGcDZWBEO5Lv2uxgu5MvksJ7viMgFLjnE+NsMEihfOnty+2FyfRC9+Ep4JOcg==" w:salt="qM6b8MeSnp4WsjznuVBg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11D38"/>
    <w:rsid w:val="00070A2B"/>
    <w:rsid w:val="000A1668"/>
    <w:rsid w:val="001F5716"/>
    <w:rsid w:val="00940269"/>
    <w:rsid w:val="00D0125F"/>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2023-03-17T18:56:00Z</dcterms:modified>
</cp:coreProperties>
</file>