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7EB782" w14:textId="1E2304F5" w:rsidR="004E3EC9" w:rsidRPr="004E3EC9" w:rsidRDefault="00A66548" w:rsidP="004E3EC9">
      <w:pPr>
        <w:outlineLvl w:val="0"/>
        <w:rPr>
          <w:rFonts w:ascii="Calibri" w:eastAsia="Calibri" w:hAnsi="Calibri" w:cs="Times New Roman"/>
          <w:b/>
          <w:color w:val="E86948"/>
          <w:sz w:val="64"/>
          <w:szCs w:val="64"/>
        </w:rPr>
      </w:pPr>
      <w:r>
        <w:rPr>
          <w:rFonts w:ascii="Calibri" w:eastAsia="Calibri" w:hAnsi="Calibri" w:cs="Times New Roman"/>
          <w:b/>
          <w:color w:val="E86948"/>
          <w:sz w:val="64"/>
          <w:szCs w:val="64"/>
        </w:rPr>
        <w:t>Enrollment Reporting Handbook</w:t>
      </w:r>
    </w:p>
    <w:p w14:paraId="0B7EB783" w14:textId="1E598595" w:rsidR="004E3EC9" w:rsidRPr="004E3EC9" w:rsidRDefault="00A66548" w:rsidP="004E3EC9">
      <w:pPr>
        <w:spacing w:after="360"/>
        <w:outlineLvl w:val="1"/>
        <w:rPr>
          <w:rFonts w:ascii="Calibri" w:eastAsia="Calibri" w:hAnsi="Calibri" w:cs="Times New Roman"/>
          <w:i/>
          <w:color w:val="E86948"/>
          <w:sz w:val="32"/>
          <w:szCs w:val="32"/>
        </w:rPr>
      </w:pPr>
      <w:r>
        <w:rPr>
          <w:rFonts w:ascii="Calibri" w:eastAsia="Calibri" w:hAnsi="Calibri" w:cs="Times New Roman"/>
          <w:i/>
          <w:color w:val="E86948"/>
          <w:sz w:val="32"/>
          <w:szCs w:val="32"/>
        </w:rPr>
        <w:t>Instructions for the 201</w:t>
      </w:r>
      <w:r w:rsidR="00A328FE">
        <w:rPr>
          <w:rFonts w:ascii="Calibri" w:eastAsia="Calibri" w:hAnsi="Calibri" w:cs="Times New Roman"/>
          <w:i/>
          <w:color w:val="E86948"/>
          <w:sz w:val="32"/>
          <w:szCs w:val="32"/>
        </w:rPr>
        <w:t>8</w:t>
      </w:r>
      <w:r>
        <w:rPr>
          <w:rFonts w:ascii="Calibri" w:eastAsia="Calibri" w:hAnsi="Calibri" w:cs="Times New Roman"/>
          <w:i/>
          <w:color w:val="E86948"/>
          <w:sz w:val="32"/>
          <w:szCs w:val="32"/>
        </w:rPr>
        <w:t>–1</w:t>
      </w:r>
      <w:r w:rsidR="00A328FE">
        <w:rPr>
          <w:rFonts w:ascii="Calibri" w:eastAsia="Calibri" w:hAnsi="Calibri" w:cs="Times New Roman"/>
          <w:i/>
          <w:color w:val="E86948"/>
          <w:sz w:val="32"/>
          <w:szCs w:val="32"/>
        </w:rPr>
        <w:t>9</w:t>
      </w:r>
      <w:r>
        <w:rPr>
          <w:rFonts w:ascii="Calibri" w:eastAsia="Calibri" w:hAnsi="Calibri" w:cs="Times New Roman"/>
          <w:i/>
          <w:color w:val="E86948"/>
          <w:sz w:val="32"/>
          <w:szCs w:val="32"/>
        </w:rPr>
        <w:t xml:space="preserve"> School Year</w:t>
      </w:r>
    </w:p>
    <w:p w14:paraId="0B7EB784" w14:textId="68EAE3EA" w:rsidR="004E3EC9" w:rsidRPr="004E3EC9" w:rsidRDefault="000E47BD" w:rsidP="004E3EC9">
      <w:pPr>
        <w:spacing w:after="840"/>
        <w:outlineLvl w:val="1"/>
        <w:rPr>
          <w:rFonts w:ascii="Calibri" w:eastAsia="Calibri" w:hAnsi="Calibri" w:cs="Times New Roman"/>
          <w:b/>
          <w:color w:val="5D5B4E"/>
          <w:sz w:val="36"/>
          <w:szCs w:val="24"/>
        </w:rPr>
      </w:pPr>
      <w:r>
        <w:rPr>
          <w:rFonts w:ascii="Calibri" w:eastAsia="Calibri" w:hAnsi="Calibri" w:cs="Times New Roman"/>
          <w:b/>
          <w:color w:val="5D5B4E"/>
          <w:sz w:val="36"/>
          <w:szCs w:val="24"/>
        </w:rPr>
        <w:t>July</w:t>
      </w:r>
      <w:r w:rsidR="00A66548">
        <w:rPr>
          <w:rFonts w:ascii="Calibri" w:eastAsia="Calibri" w:hAnsi="Calibri" w:cs="Times New Roman"/>
          <w:b/>
          <w:color w:val="5D5B4E"/>
          <w:sz w:val="36"/>
          <w:szCs w:val="24"/>
        </w:rPr>
        <w:t xml:space="preserve"> 201</w:t>
      </w:r>
      <w:r w:rsidR="00A328FE">
        <w:rPr>
          <w:rFonts w:ascii="Calibri" w:eastAsia="Calibri" w:hAnsi="Calibri" w:cs="Times New Roman"/>
          <w:b/>
          <w:color w:val="5D5B4E"/>
          <w:sz w:val="36"/>
          <w:szCs w:val="24"/>
        </w:rPr>
        <w:t>8</w:t>
      </w:r>
    </w:p>
    <w:p w14:paraId="0B7EB785" w14:textId="49AFDC3A" w:rsidR="004E3EC9" w:rsidRPr="004E3EC9" w:rsidRDefault="00A66548" w:rsidP="004E3EC9">
      <w:pPr>
        <w:outlineLvl w:val="1"/>
        <w:rPr>
          <w:rFonts w:ascii="Calibri" w:eastAsia="Calibri" w:hAnsi="Calibri" w:cs="Times New Roman"/>
          <w:b/>
          <w:color w:val="5D5B4E"/>
          <w:sz w:val="36"/>
          <w:szCs w:val="24"/>
        </w:rPr>
      </w:pPr>
      <w:r>
        <w:rPr>
          <w:rFonts w:ascii="Calibri" w:eastAsia="Calibri" w:hAnsi="Calibri" w:cs="Times New Roman"/>
          <w:b/>
          <w:color w:val="5D5B4E"/>
          <w:sz w:val="36"/>
          <w:szCs w:val="24"/>
        </w:rPr>
        <w:t>Lisa Dawn-Fisher, PhD</w:t>
      </w:r>
      <w:r w:rsidR="004E3EC9" w:rsidRPr="004E3EC9">
        <w:rPr>
          <w:rFonts w:ascii="Calibri" w:eastAsia="Calibri" w:hAnsi="Calibri" w:cs="Times New Roman"/>
          <w:b/>
          <w:color w:val="5D5B4E"/>
          <w:sz w:val="36"/>
          <w:szCs w:val="24"/>
        </w:rPr>
        <w:br/>
      </w:r>
      <w:r>
        <w:rPr>
          <w:rFonts w:ascii="Calibri" w:eastAsia="Calibri" w:hAnsi="Calibri" w:cs="Times New Roman"/>
          <w:b/>
          <w:color w:val="5D5B4E"/>
          <w:sz w:val="36"/>
          <w:szCs w:val="24"/>
        </w:rPr>
        <w:t>Chief Financial Officer</w:t>
      </w:r>
      <w:r w:rsidR="00DB4CA9">
        <w:rPr>
          <w:rFonts w:ascii="Calibri" w:eastAsia="Calibri" w:hAnsi="Calibri" w:cs="Times New Roman"/>
          <w:b/>
          <w:color w:val="5D5B4E"/>
          <w:sz w:val="36"/>
          <w:szCs w:val="24"/>
        </w:rPr>
        <w:t>,</w:t>
      </w:r>
      <w:r>
        <w:rPr>
          <w:rFonts w:ascii="Calibri" w:eastAsia="Calibri" w:hAnsi="Calibri" w:cs="Times New Roman"/>
          <w:b/>
          <w:color w:val="5D5B4E"/>
          <w:sz w:val="36"/>
          <w:szCs w:val="24"/>
        </w:rPr>
        <w:t xml:space="preserve"> Financial Resources</w:t>
      </w:r>
    </w:p>
    <w:p w14:paraId="0B7EB786" w14:textId="77777777" w:rsidR="004E3EC9" w:rsidRPr="004E3EC9" w:rsidRDefault="004E3EC9" w:rsidP="004E3EC9">
      <w:pPr>
        <w:rPr>
          <w:rFonts w:ascii="Calibri" w:eastAsia="Calibri" w:hAnsi="Calibri" w:cs="Times New Roman"/>
          <w:color w:val="5D5B4E"/>
          <w:sz w:val="24"/>
          <w:szCs w:val="24"/>
        </w:rPr>
      </w:pPr>
    </w:p>
    <w:p w14:paraId="0B7EB787" w14:textId="77777777" w:rsidR="004E3EC9" w:rsidRPr="004E3EC9" w:rsidRDefault="004E3EC9" w:rsidP="004E3EC9">
      <w:pPr>
        <w:rPr>
          <w:rFonts w:ascii="Calibri" w:eastAsia="Calibri" w:hAnsi="Calibri" w:cs="Times New Roman"/>
          <w:b/>
          <w:color w:val="5D5B4E"/>
          <w:sz w:val="24"/>
          <w:szCs w:val="24"/>
        </w:rPr>
      </w:pPr>
      <w:r w:rsidRPr="004E3EC9">
        <w:rPr>
          <w:rFonts w:ascii="Calibri" w:eastAsia="Calibri" w:hAnsi="Calibri" w:cs="Times New Roman"/>
          <w:b/>
          <w:color w:val="5D5B4E"/>
          <w:sz w:val="24"/>
          <w:szCs w:val="24"/>
        </w:rPr>
        <w:t>Prepared by:</w:t>
      </w:r>
      <w:r w:rsidRPr="004E3EC9">
        <w:rPr>
          <w:rFonts w:ascii="Calibri" w:eastAsia="Calibri" w:hAnsi="Calibri" w:cs="Times New Roman"/>
          <w:b/>
          <w:color w:val="5D5B4E"/>
          <w:sz w:val="24"/>
          <w:szCs w:val="24"/>
        </w:rPr>
        <w:tab/>
      </w:r>
    </w:p>
    <w:p w14:paraId="0B7EB788" w14:textId="1B8B3E4F" w:rsidR="004E3EC9" w:rsidRPr="004E3EC9" w:rsidRDefault="00A66548" w:rsidP="004E3EC9">
      <w:pPr>
        <w:numPr>
          <w:ilvl w:val="0"/>
          <w:numId w:val="1"/>
        </w:numPr>
        <w:rPr>
          <w:rFonts w:ascii="Calibri" w:eastAsia="Calibri" w:hAnsi="Calibri" w:cs="Times New Roman"/>
          <w:color w:val="5D5B4E"/>
          <w:sz w:val="24"/>
          <w:szCs w:val="24"/>
        </w:rPr>
      </w:pPr>
      <w:r>
        <w:rPr>
          <w:rFonts w:ascii="Calibri" w:eastAsia="Calibri" w:hAnsi="Calibri" w:cs="Times New Roman"/>
          <w:b/>
          <w:color w:val="5D5B4E"/>
          <w:sz w:val="24"/>
          <w:szCs w:val="24"/>
        </w:rPr>
        <w:t>Becky McLean</w:t>
      </w:r>
      <w:r w:rsidR="004E3EC9" w:rsidRPr="004E3EC9">
        <w:rPr>
          <w:rFonts w:ascii="Calibri" w:eastAsia="Calibri" w:hAnsi="Calibri" w:cs="Times New Roman"/>
          <w:b/>
          <w:color w:val="5D5B4E"/>
          <w:sz w:val="24"/>
          <w:szCs w:val="24"/>
        </w:rPr>
        <w:t>,</w:t>
      </w:r>
      <w:r w:rsidR="004E3EC9" w:rsidRPr="004E3EC9">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Supervisor of Enrollment and Categorical Funding</w:t>
      </w:r>
      <w:r w:rsidR="004E3EC9" w:rsidRPr="004E3EC9">
        <w:rPr>
          <w:rFonts w:ascii="Calibri" w:eastAsia="Calibri" w:hAnsi="Calibri" w:cs="Times New Roman"/>
          <w:color w:val="5D5B4E"/>
          <w:sz w:val="24"/>
          <w:szCs w:val="24"/>
        </w:rPr>
        <w:t xml:space="preserve"> </w:t>
      </w:r>
      <w:r w:rsidR="004E3EC9" w:rsidRPr="004E3EC9">
        <w:rPr>
          <w:rFonts w:ascii="Calibri" w:eastAsia="Calibri" w:hAnsi="Calibri" w:cs="Times New Roman"/>
          <w:color w:val="5D5B4E"/>
          <w:sz w:val="24"/>
          <w:szCs w:val="24"/>
        </w:rPr>
        <w:br/>
      </w:r>
      <w:r>
        <w:rPr>
          <w:rFonts w:ascii="Calibri" w:eastAsia="Calibri" w:hAnsi="Calibri" w:cs="Times New Roman"/>
          <w:color w:val="3A6983"/>
          <w:sz w:val="24"/>
          <w:szCs w:val="24"/>
          <w:u w:val="single"/>
        </w:rPr>
        <w:t>Becky.McLean</w:t>
      </w:r>
      <w:r w:rsidR="004E3EC9" w:rsidRPr="004E3EC9">
        <w:rPr>
          <w:rFonts w:ascii="Calibri" w:eastAsia="Calibri" w:hAnsi="Calibri" w:cs="Times New Roman"/>
          <w:color w:val="3A6983"/>
          <w:sz w:val="24"/>
          <w:szCs w:val="24"/>
          <w:u w:val="single"/>
        </w:rPr>
        <w:t>@k12.wa.us</w:t>
      </w:r>
      <w:r w:rsidR="004E3EC9" w:rsidRPr="004E3EC9">
        <w:rPr>
          <w:rFonts w:ascii="Calibri" w:eastAsia="Calibri" w:hAnsi="Calibri" w:cs="Times New Roman"/>
          <w:color w:val="3A6983"/>
          <w:sz w:val="24"/>
          <w:szCs w:val="24"/>
        </w:rPr>
        <w:t xml:space="preserve"> </w:t>
      </w:r>
      <w:r w:rsidR="004E3EC9" w:rsidRPr="004E3EC9">
        <w:rPr>
          <w:rFonts w:ascii="Calibri" w:eastAsia="Calibri" w:hAnsi="Calibri" w:cs="Times New Roman"/>
          <w:color w:val="5D5B4E"/>
          <w:sz w:val="24"/>
          <w:szCs w:val="24"/>
        </w:rPr>
        <w:t>| 360-725-</w:t>
      </w:r>
      <w:r>
        <w:rPr>
          <w:rFonts w:ascii="Calibri" w:eastAsia="Calibri" w:hAnsi="Calibri" w:cs="Times New Roman"/>
          <w:color w:val="5D5B4E"/>
          <w:sz w:val="24"/>
          <w:szCs w:val="24"/>
        </w:rPr>
        <w:t>6306</w:t>
      </w:r>
    </w:p>
    <w:p w14:paraId="0B7EB789" w14:textId="1D1BC098" w:rsidR="004E3EC9" w:rsidRPr="004E3EC9" w:rsidRDefault="00A66548" w:rsidP="004E3EC9">
      <w:pPr>
        <w:numPr>
          <w:ilvl w:val="0"/>
          <w:numId w:val="1"/>
        </w:numPr>
        <w:rPr>
          <w:rFonts w:ascii="Calibri" w:eastAsia="Calibri" w:hAnsi="Calibri" w:cs="Times New Roman"/>
          <w:color w:val="5D5B4E"/>
          <w:sz w:val="24"/>
          <w:szCs w:val="24"/>
        </w:rPr>
      </w:pPr>
      <w:r>
        <w:rPr>
          <w:rFonts w:ascii="Calibri" w:eastAsia="Calibri" w:hAnsi="Calibri" w:cs="Times New Roman"/>
          <w:b/>
          <w:color w:val="5D5B4E"/>
          <w:sz w:val="24"/>
          <w:szCs w:val="24"/>
        </w:rPr>
        <w:t>T.J. Kelly</w:t>
      </w:r>
      <w:r w:rsidR="004E3EC9" w:rsidRPr="004E3EC9">
        <w:rPr>
          <w:rFonts w:ascii="Calibri" w:eastAsia="Calibri" w:hAnsi="Calibri" w:cs="Times New Roman"/>
          <w:b/>
          <w:color w:val="5D5B4E"/>
          <w:sz w:val="24"/>
          <w:szCs w:val="24"/>
        </w:rPr>
        <w:t>,</w:t>
      </w:r>
      <w:r w:rsidR="004E3EC9" w:rsidRPr="004E3EC9">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Director of School Apportionment and Financial Services</w:t>
      </w:r>
      <w:r w:rsidR="004E3EC9" w:rsidRPr="004E3EC9">
        <w:rPr>
          <w:rFonts w:ascii="Calibri" w:eastAsia="Calibri" w:hAnsi="Calibri" w:cs="Times New Roman"/>
          <w:color w:val="5D5B4E"/>
          <w:sz w:val="24"/>
          <w:szCs w:val="24"/>
        </w:rPr>
        <w:t xml:space="preserve"> </w:t>
      </w:r>
      <w:r w:rsidR="004E3EC9" w:rsidRPr="004E3EC9">
        <w:rPr>
          <w:rFonts w:ascii="Calibri" w:eastAsia="Calibri" w:hAnsi="Calibri" w:cs="Times New Roman"/>
          <w:color w:val="5D5B4E"/>
          <w:sz w:val="24"/>
          <w:szCs w:val="24"/>
        </w:rPr>
        <w:br/>
      </w:r>
      <w:r>
        <w:rPr>
          <w:rFonts w:ascii="Calibri" w:eastAsia="Calibri" w:hAnsi="Calibri" w:cs="Times New Roman"/>
          <w:color w:val="3A6983"/>
          <w:sz w:val="24"/>
          <w:szCs w:val="24"/>
          <w:u w:val="single"/>
        </w:rPr>
        <w:t>Thomas.Kelly</w:t>
      </w:r>
      <w:r w:rsidR="004E3EC9" w:rsidRPr="004E3EC9">
        <w:rPr>
          <w:rFonts w:ascii="Calibri" w:eastAsia="Calibri" w:hAnsi="Calibri" w:cs="Times New Roman"/>
          <w:color w:val="3A6983"/>
          <w:sz w:val="24"/>
          <w:szCs w:val="24"/>
          <w:u w:val="single"/>
        </w:rPr>
        <w:t>@k12.wa.us</w:t>
      </w:r>
      <w:r w:rsidR="004E3EC9" w:rsidRPr="004E3EC9">
        <w:rPr>
          <w:rFonts w:ascii="Calibri" w:eastAsia="Calibri" w:hAnsi="Calibri" w:cs="Times New Roman"/>
          <w:color w:val="3A6983"/>
          <w:sz w:val="24"/>
          <w:szCs w:val="24"/>
        </w:rPr>
        <w:t xml:space="preserve"> </w:t>
      </w:r>
      <w:r w:rsidR="004E3EC9" w:rsidRPr="004E3EC9">
        <w:rPr>
          <w:rFonts w:ascii="Calibri" w:eastAsia="Calibri" w:hAnsi="Calibri" w:cs="Times New Roman"/>
          <w:color w:val="5D5B4E"/>
          <w:sz w:val="24"/>
          <w:szCs w:val="24"/>
        </w:rPr>
        <w:t>| 360-725-</w:t>
      </w:r>
      <w:r>
        <w:rPr>
          <w:rFonts w:ascii="Calibri" w:eastAsia="Calibri" w:hAnsi="Calibri" w:cs="Times New Roman"/>
          <w:color w:val="5D5B4E"/>
          <w:sz w:val="24"/>
          <w:szCs w:val="24"/>
        </w:rPr>
        <w:t>6301</w:t>
      </w:r>
    </w:p>
    <w:p w14:paraId="0B7EB78A" w14:textId="77777777" w:rsidR="004E3EC9" w:rsidRDefault="004E3EC9">
      <w:r>
        <w:br w:type="page"/>
      </w:r>
    </w:p>
    <w:p w14:paraId="088B09BE" w14:textId="77777777" w:rsidR="008E59F5" w:rsidRDefault="008E59F5" w:rsidP="008E59F5">
      <w:pPr>
        <w:jc w:val="center"/>
        <w:rPr>
          <w:rFonts w:ascii="Calibri" w:eastAsia="Calibri" w:hAnsi="Calibri" w:cs="Times New Roman"/>
          <w:b/>
          <w:color w:val="3A6983"/>
          <w:sz w:val="48"/>
          <w:szCs w:val="48"/>
        </w:rPr>
      </w:pPr>
    </w:p>
    <w:p w14:paraId="4DFB06C1" w14:textId="77777777" w:rsidR="008E59F5" w:rsidRDefault="008E59F5" w:rsidP="008E59F5">
      <w:pPr>
        <w:jc w:val="center"/>
        <w:rPr>
          <w:rFonts w:ascii="Calibri" w:eastAsia="Calibri" w:hAnsi="Calibri" w:cs="Times New Roman"/>
          <w:b/>
          <w:color w:val="3A6983"/>
          <w:sz w:val="48"/>
          <w:szCs w:val="48"/>
        </w:rPr>
      </w:pPr>
    </w:p>
    <w:p w14:paraId="7DE07250" w14:textId="77777777" w:rsidR="008E59F5" w:rsidRDefault="008E59F5" w:rsidP="008E59F5">
      <w:pPr>
        <w:jc w:val="center"/>
        <w:rPr>
          <w:rFonts w:ascii="Calibri" w:eastAsia="Calibri" w:hAnsi="Calibri" w:cs="Times New Roman"/>
          <w:b/>
          <w:color w:val="3A6983"/>
          <w:sz w:val="48"/>
          <w:szCs w:val="48"/>
        </w:rPr>
      </w:pPr>
    </w:p>
    <w:p w14:paraId="79ABBD5D" w14:textId="77777777" w:rsidR="008E59F5" w:rsidRDefault="008E59F5" w:rsidP="008E59F5">
      <w:pPr>
        <w:jc w:val="center"/>
        <w:rPr>
          <w:rFonts w:ascii="Calibri" w:eastAsia="Calibri" w:hAnsi="Calibri" w:cs="Times New Roman"/>
          <w:b/>
          <w:color w:val="3A6983"/>
          <w:sz w:val="48"/>
          <w:szCs w:val="48"/>
        </w:rPr>
      </w:pPr>
    </w:p>
    <w:p w14:paraId="3FDB31C8" w14:textId="77777777" w:rsidR="008E59F5" w:rsidRDefault="008E59F5" w:rsidP="008E59F5">
      <w:pPr>
        <w:jc w:val="center"/>
        <w:rPr>
          <w:rFonts w:ascii="Calibri" w:eastAsia="Calibri" w:hAnsi="Calibri" w:cs="Times New Roman"/>
          <w:b/>
          <w:color w:val="3A6983"/>
          <w:sz w:val="48"/>
          <w:szCs w:val="48"/>
        </w:rPr>
      </w:pPr>
    </w:p>
    <w:p w14:paraId="2AA7471A" w14:textId="77777777" w:rsidR="00E32080" w:rsidRDefault="008E59F5" w:rsidP="008E59F5">
      <w:pPr>
        <w:jc w:val="center"/>
        <w:rPr>
          <w:rFonts w:ascii="Cambria" w:eastAsia="Calibri" w:hAnsi="Cambria" w:cs="Times New Roman"/>
          <w:color w:val="5D5B4E"/>
          <w:sz w:val="24"/>
          <w:szCs w:val="24"/>
        </w:rPr>
      </w:pPr>
      <w:r w:rsidRPr="008E59F5">
        <w:rPr>
          <w:rFonts w:ascii="Cambria" w:eastAsia="Calibri" w:hAnsi="Cambria" w:cs="Times New Roman"/>
          <w:color w:val="5D5B4E"/>
          <w:sz w:val="24"/>
          <w:szCs w:val="24"/>
        </w:rPr>
        <w:t>This page left blank intentionally.</w:t>
      </w:r>
    </w:p>
    <w:p w14:paraId="5F047836" w14:textId="77777777" w:rsidR="00E32080" w:rsidRDefault="00E32080" w:rsidP="008E59F5">
      <w:pPr>
        <w:jc w:val="center"/>
        <w:rPr>
          <w:rFonts w:ascii="Cambria" w:eastAsia="Calibri" w:hAnsi="Cambria" w:cs="Times New Roman"/>
          <w:color w:val="5D5B4E"/>
          <w:sz w:val="24"/>
          <w:szCs w:val="24"/>
        </w:rPr>
      </w:pPr>
    </w:p>
    <w:p w14:paraId="7D5216E5" w14:textId="77777777" w:rsidR="00E32080" w:rsidRDefault="00E32080" w:rsidP="008E59F5">
      <w:pPr>
        <w:jc w:val="center"/>
        <w:rPr>
          <w:rFonts w:ascii="Cambria" w:eastAsia="Calibri" w:hAnsi="Cambria" w:cs="Times New Roman"/>
          <w:color w:val="5D5B4E"/>
          <w:sz w:val="24"/>
          <w:szCs w:val="24"/>
        </w:rPr>
      </w:pPr>
    </w:p>
    <w:p w14:paraId="6BAA5FEF" w14:textId="77777777" w:rsidR="00E32080" w:rsidRDefault="00E32080" w:rsidP="008E59F5">
      <w:pPr>
        <w:jc w:val="center"/>
        <w:rPr>
          <w:rFonts w:ascii="Cambria" w:eastAsia="Calibri" w:hAnsi="Cambria" w:cs="Times New Roman"/>
          <w:color w:val="5D5B4E"/>
          <w:sz w:val="24"/>
          <w:szCs w:val="24"/>
        </w:rPr>
      </w:pPr>
    </w:p>
    <w:p w14:paraId="6C5E4639" w14:textId="77777777" w:rsidR="00E32080" w:rsidRDefault="00E32080" w:rsidP="008E59F5">
      <w:pPr>
        <w:jc w:val="center"/>
        <w:rPr>
          <w:rFonts w:ascii="Cambria" w:eastAsia="Calibri" w:hAnsi="Cambria" w:cs="Times New Roman"/>
          <w:color w:val="5D5B4E"/>
          <w:sz w:val="24"/>
          <w:szCs w:val="24"/>
        </w:rPr>
      </w:pPr>
    </w:p>
    <w:p w14:paraId="0A46B888" w14:textId="77777777" w:rsidR="00E32080" w:rsidRDefault="00E32080" w:rsidP="008E59F5">
      <w:pPr>
        <w:jc w:val="center"/>
        <w:rPr>
          <w:rFonts w:ascii="Cambria" w:eastAsia="Calibri" w:hAnsi="Cambria" w:cs="Times New Roman"/>
          <w:color w:val="5D5B4E"/>
          <w:sz w:val="24"/>
          <w:szCs w:val="24"/>
        </w:rPr>
      </w:pPr>
    </w:p>
    <w:p w14:paraId="70FC0F94" w14:textId="679CAB26" w:rsidR="00E32080" w:rsidRDefault="00E32080" w:rsidP="008E59F5">
      <w:pPr>
        <w:jc w:val="center"/>
        <w:rPr>
          <w:rFonts w:ascii="Cambria" w:eastAsia="Calibri" w:hAnsi="Cambria" w:cs="Times New Roman"/>
          <w:b/>
          <w:color w:val="3A6983"/>
          <w:sz w:val="48"/>
          <w:szCs w:val="48"/>
        </w:rPr>
      </w:pPr>
    </w:p>
    <w:p w14:paraId="155E7542" w14:textId="77777777" w:rsidR="00E32080" w:rsidRPr="00E32080" w:rsidRDefault="00E32080" w:rsidP="00E32080">
      <w:pPr>
        <w:rPr>
          <w:rFonts w:ascii="Cambria" w:eastAsia="Calibri" w:hAnsi="Cambria" w:cs="Times New Roman"/>
          <w:sz w:val="48"/>
          <w:szCs w:val="48"/>
        </w:rPr>
      </w:pPr>
    </w:p>
    <w:p w14:paraId="1B61CAA7" w14:textId="77777777" w:rsidR="00E32080" w:rsidRPr="00E32080" w:rsidRDefault="00E32080" w:rsidP="00E32080">
      <w:pPr>
        <w:rPr>
          <w:rFonts w:ascii="Cambria" w:eastAsia="Calibri" w:hAnsi="Cambria" w:cs="Times New Roman"/>
          <w:sz w:val="48"/>
          <w:szCs w:val="48"/>
        </w:rPr>
      </w:pPr>
    </w:p>
    <w:p w14:paraId="796C27B0" w14:textId="77777777" w:rsidR="00E32080" w:rsidRPr="00E32080" w:rsidRDefault="00E32080" w:rsidP="00E32080">
      <w:pPr>
        <w:rPr>
          <w:rFonts w:ascii="Cambria" w:eastAsia="Calibri" w:hAnsi="Cambria" w:cs="Times New Roman"/>
          <w:sz w:val="48"/>
          <w:szCs w:val="48"/>
        </w:rPr>
      </w:pPr>
    </w:p>
    <w:p w14:paraId="1739228E" w14:textId="77777777" w:rsidR="00E32080" w:rsidRPr="00E32080" w:rsidRDefault="00E32080" w:rsidP="00E32080">
      <w:pPr>
        <w:rPr>
          <w:rFonts w:ascii="Cambria" w:eastAsia="Calibri" w:hAnsi="Cambria" w:cs="Times New Roman"/>
          <w:sz w:val="48"/>
          <w:szCs w:val="48"/>
        </w:rPr>
      </w:pPr>
    </w:p>
    <w:p w14:paraId="4D340F3B" w14:textId="77777777" w:rsidR="00E32080" w:rsidRPr="00E32080" w:rsidRDefault="00E32080" w:rsidP="00E32080">
      <w:pPr>
        <w:rPr>
          <w:rFonts w:ascii="Cambria" w:eastAsia="Calibri" w:hAnsi="Cambria" w:cs="Times New Roman"/>
          <w:sz w:val="48"/>
          <w:szCs w:val="48"/>
        </w:rPr>
      </w:pPr>
    </w:p>
    <w:p w14:paraId="4C4467D6" w14:textId="613E767A" w:rsidR="00E32080" w:rsidRDefault="00E32080">
      <w:pPr>
        <w:rPr>
          <w:rFonts w:ascii="Cambria" w:eastAsia="Calibri" w:hAnsi="Cambria" w:cs="Times New Roman"/>
          <w:b/>
          <w:color w:val="3A6983"/>
          <w:sz w:val="48"/>
          <w:szCs w:val="48"/>
        </w:rPr>
      </w:pPr>
    </w:p>
    <w:p w14:paraId="3D029012" w14:textId="77777777" w:rsidR="00E32080" w:rsidRDefault="00E32080" w:rsidP="00E32080">
      <w:pPr>
        <w:rPr>
          <w:rFonts w:ascii="Cambria" w:eastAsia="Calibri" w:hAnsi="Cambria" w:cs="Times New Roman"/>
          <w:b/>
          <w:color w:val="3A6983"/>
          <w:sz w:val="48"/>
          <w:szCs w:val="48"/>
        </w:rPr>
        <w:sectPr w:rsidR="00E32080" w:rsidSect="004E3EC9">
          <w:footerReference w:type="first" r:id="rId12"/>
          <w:pgSz w:w="12240" w:h="15840" w:code="1"/>
          <w:pgMar w:top="1440" w:right="1440" w:bottom="1440" w:left="1440" w:header="720" w:footer="720" w:gutter="0"/>
          <w:cols w:space="720"/>
          <w:titlePg/>
          <w:docGrid w:linePitch="360"/>
        </w:sectPr>
      </w:pPr>
    </w:p>
    <w:p w14:paraId="0B7EB78B" w14:textId="531D4DF1" w:rsidR="00B31CA2" w:rsidRPr="00B31CA2" w:rsidRDefault="00B31CA2" w:rsidP="006830CA">
      <w:pPr>
        <w:spacing w:after="100"/>
        <w:outlineLvl w:val="0"/>
        <w:rPr>
          <w:rFonts w:ascii="Calibri" w:eastAsia="Calibri" w:hAnsi="Calibri" w:cs="Times New Roman"/>
          <w:b/>
          <w:color w:val="3A6983"/>
          <w:sz w:val="48"/>
          <w:szCs w:val="48"/>
        </w:rPr>
      </w:pPr>
      <w:r w:rsidRPr="00B31CA2">
        <w:rPr>
          <w:rFonts w:ascii="Calibri" w:eastAsia="Calibri" w:hAnsi="Calibri" w:cs="Times New Roman"/>
          <w:b/>
          <w:color w:val="3A6983"/>
          <w:sz w:val="48"/>
          <w:szCs w:val="48"/>
        </w:rPr>
        <w:lastRenderedPageBreak/>
        <w:t>TABLE OF CONTENTS</w:t>
      </w:r>
    </w:p>
    <w:p w14:paraId="6CB028A6" w14:textId="47BBD78F" w:rsidR="000F7DCD" w:rsidRDefault="000F7DCD" w:rsidP="00EE097C">
      <w:pPr>
        <w:tabs>
          <w:tab w:val="right" w:leader="dot" w:pos="9360"/>
        </w:tabs>
        <w:spacing w:after="0"/>
        <w:ind w:left="630" w:hanging="63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1. Definitions of Terms</w:t>
      </w:r>
      <w:r w:rsidRPr="00B31CA2">
        <w:rPr>
          <w:rFonts w:ascii="Calibri" w:eastAsia="Calibri" w:hAnsi="Calibri" w:cs="Times New Roman"/>
          <w:color w:val="5D5B4E"/>
          <w:sz w:val="24"/>
          <w:szCs w:val="24"/>
        </w:rPr>
        <w:tab/>
      </w:r>
      <w:r w:rsidR="00CD6562">
        <w:rPr>
          <w:rFonts w:ascii="Calibri" w:eastAsia="Calibri" w:hAnsi="Calibri" w:cs="Times New Roman"/>
          <w:color w:val="5D5B4E"/>
          <w:sz w:val="24"/>
          <w:szCs w:val="24"/>
        </w:rPr>
        <w:t>3</w:t>
      </w:r>
    </w:p>
    <w:p w14:paraId="0B7EB78D" w14:textId="5639770D" w:rsidR="00B31CA2" w:rsidRDefault="00A66548" w:rsidP="00EE097C">
      <w:pPr>
        <w:tabs>
          <w:tab w:val="right" w:leader="dot" w:pos="9360"/>
        </w:tabs>
        <w:spacing w:after="0"/>
        <w:ind w:left="630" w:hanging="630"/>
        <w:contextualSpacing/>
        <w:rPr>
          <w:rFonts w:ascii="Calibri" w:eastAsia="Calibri" w:hAnsi="Calibri" w:cs="Times New Roman"/>
          <w:color w:val="5D5B4E"/>
          <w:sz w:val="24"/>
          <w:szCs w:val="24"/>
        </w:rPr>
      </w:pPr>
      <w:r>
        <w:rPr>
          <w:rFonts w:ascii="Calibri" w:eastAsia="Calibri" w:hAnsi="Calibri" w:cs="Times New Roman"/>
          <w:color w:val="5D5B4E"/>
          <w:sz w:val="24"/>
          <w:szCs w:val="24"/>
        </w:rPr>
        <w:t xml:space="preserve">Section </w:t>
      </w:r>
      <w:r w:rsidR="000F7DCD">
        <w:rPr>
          <w:rFonts w:ascii="Calibri" w:eastAsia="Calibri" w:hAnsi="Calibri" w:cs="Times New Roman"/>
          <w:color w:val="5D5B4E"/>
          <w:sz w:val="24"/>
          <w:szCs w:val="24"/>
        </w:rPr>
        <w:t>2</w:t>
      </w:r>
      <w:r>
        <w:rPr>
          <w:rFonts w:ascii="Calibri" w:eastAsia="Calibri" w:hAnsi="Calibri" w:cs="Times New Roman"/>
          <w:color w:val="5D5B4E"/>
          <w:sz w:val="24"/>
          <w:szCs w:val="24"/>
        </w:rPr>
        <w:t xml:space="preserve">. Summary of Changes for </w:t>
      </w:r>
      <w:r w:rsidR="00954569">
        <w:rPr>
          <w:rFonts w:ascii="Calibri" w:eastAsia="Calibri" w:hAnsi="Calibri" w:cs="Times New Roman"/>
          <w:color w:val="5D5B4E"/>
          <w:sz w:val="24"/>
          <w:szCs w:val="24"/>
        </w:rPr>
        <w:t xml:space="preserve">the </w:t>
      </w:r>
      <w:r>
        <w:rPr>
          <w:rFonts w:ascii="Calibri" w:eastAsia="Calibri" w:hAnsi="Calibri" w:cs="Times New Roman"/>
          <w:color w:val="5D5B4E"/>
          <w:sz w:val="24"/>
          <w:szCs w:val="24"/>
        </w:rPr>
        <w:t>201</w:t>
      </w:r>
      <w:r w:rsidR="000F7DCD">
        <w:rPr>
          <w:rFonts w:ascii="Calibri" w:eastAsia="Calibri" w:hAnsi="Calibri" w:cs="Times New Roman"/>
          <w:color w:val="5D5B4E"/>
          <w:sz w:val="24"/>
          <w:szCs w:val="24"/>
        </w:rPr>
        <w:t>8</w:t>
      </w:r>
      <w:r>
        <w:rPr>
          <w:rFonts w:ascii="Calibri" w:eastAsia="Calibri" w:hAnsi="Calibri" w:cs="Times New Roman"/>
          <w:color w:val="5D5B4E"/>
          <w:sz w:val="24"/>
          <w:szCs w:val="24"/>
        </w:rPr>
        <w:t>–1</w:t>
      </w:r>
      <w:r w:rsidR="000F7DCD">
        <w:rPr>
          <w:rFonts w:ascii="Calibri" w:eastAsia="Calibri" w:hAnsi="Calibri" w:cs="Times New Roman"/>
          <w:color w:val="5D5B4E"/>
          <w:sz w:val="24"/>
          <w:szCs w:val="24"/>
        </w:rPr>
        <w:t>9</w:t>
      </w:r>
      <w:r>
        <w:rPr>
          <w:rFonts w:ascii="Calibri" w:eastAsia="Calibri" w:hAnsi="Calibri" w:cs="Times New Roman"/>
          <w:color w:val="5D5B4E"/>
          <w:sz w:val="24"/>
          <w:szCs w:val="24"/>
        </w:rPr>
        <w:t xml:space="preserve"> School Year</w:t>
      </w:r>
      <w:r w:rsidR="00B31CA2" w:rsidRPr="00B31CA2">
        <w:rPr>
          <w:rFonts w:ascii="Calibri" w:eastAsia="Calibri" w:hAnsi="Calibri" w:cs="Times New Roman"/>
          <w:color w:val="5D5B4E"/>
          <w:sz w:val="24"/>
          <w:szCs w:val="24"/>
        </w:rPr>
        <w:tab/>
      </w:r>
      <w:r w:rsidR="00CD6562">
        <w:rPr>
          <w:rFonts w:ascii="Calibri" w:eastAsia="Calibri" w:hAnsi="Calibri" w:cs="Times New Roman"/>
          <w:color w:val="5D5B4E"/>
          <w:sz w:val="24"/>
          <w:szCs w:val="24"/>
        </w:rPr>
        <w:t>5</w:t>
      </w:r>
    </w:p>
    <w:p w14:paraId="3AD84360" w14:textId="1ED571B1" w:rsidR="003910DC" w:rsidRDefault="003910DC" w:rsidP="00463A7C">
      <w:pPr>
        <w:pStyle w:val="ListParagraph"/>
        <w:numPr>
          <w:ilvl w:val="0"/>
          <w:numId w:val="64"/>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Change to the FTE Calculation</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5</w:t>
      </w:r>
    </w:p>
    <w:p w14:paraId="0B7EB78F" w14:textId="7DAE48EF" w:rsidR="00B31CA2" w:rsidRDefault="00A66548"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 xml:space="preserve">Section </w:t>
      </w:r>
      <w:r w:rsidR="000F7DCD">
        <w:rPr>
          <w:rFonts w:ascii="Calibri" w:eastAsia="Calibri" w:hAnsi="Calibri" w:cs="Times New Roman"/>
          <w:color w:val="5D5B4E"/>
          <w:sz w:val="24"/>
          <w:szCs w:val="24"/>
        </w:rPr>
        <w:t>3</w:t>
      </w:r>
      <w:r>
        <w:rPr>
          <w:rFonts w:ascii="Calibri" w:eastAsia="Calibri" w:hAnsi="Calibri" w:cs="Times New Roman"/>
          <w:color w:val="5D5B4E"/>
          <w:sz w:val="24"/>
          <w:szCs w:val="24"/>
        </w:rPr>
        <w:t>. Enrollment Reporting – General Information</w:t>
      </w:r>
      <w:r w:rsidR="00925909">
        <w:rPr>
          <w:rFonts w:ascii="Calibri" w:eastAsia="Calibri" w:hAnsi="Calibri" w:cs="Times New Roman"/>
          <w:color w:val="5D5B4E"/>
          <w:sz w:val="24"/>
          <w:szCs w:val="24"/>
        </w:rPr>
        <w:tab/>
      </w:r>
      <w:r w:rsidR="00CD6562">
        <w:rPr>
          <w:rFonts w:ascii="Calibri" w:eastAsia="Calibri" w:hAnsi="Calibri" w:cs="Times New Roman"/>
          <w:color w:val="5D5B4E"/>
          <w:sz w:val="24"/>
          <w:szCs w:val="24"/>
        </w:rPr>
        <w:t>7</w:t>
      </w:r>
    </w:p>
    <w:p w14:paraId="7BE8884B" w14:textId="28A5D567" w:rsidR="00AA4B08" w:rsidRPr="00AA4B08" w:rsidRDefault="00AA4B08" w:rsidP="00463A7C">
      <w:pPr>
        <w:pStyle w:val="ListParagraph"/>
        <w:numPr>
          <w:ilvl w:val="0"/>
          <w:numId w:val="78"/>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Purpose</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7</w:t>
      </w:r>
    </w:p>
    <w:p w14:paraId="669C2F77" w14:textId="1EB5035C" w:rsidR="00AA4B08" w:rsidRPr="00AA4B08" w:rsidRDefault="00AA4B08" w:rsidP="00463A7C">
      <w:pPr>
        <w:pStyle w:val="ListParagraph"/>
        <w:numPr>
          <w:ilvl w:val="0"/>
          <w:numId w:val="78"/>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How Enrollment is Used</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7</w:t>
      </w:r>
    </w:p>
    <w:p w14:paraId="4D70579D" w14:textId="69CA7E23" w:rsidR="00AA4B08" w:rsidRPr="00AA4B08" w:rsidRDefault="00AA4B08" w:rsidP="00463A7C">
      <w:pPr>
        <w:pStyle w:val="ListParagraph"/>
        <w:numPr>
          <w:ilvl w:val="0"/>
          <w:numId w:val="78"/>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Documentation and Audit</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7</w:t>
      </w:r>
    </w:p>
    <w:p w14:paraId="5D3E7748" w14:textId="028E950F" w:rsidR="00AA4B08" w:rsidRPr="00AA4B08" w:rsidRDefault="00AA4B08" w:rsidP="00463A7C">
      <w:pPr>
        <w:pStyle w:val="ListParagraph"/>
        <w:numPr>
          <w:ilvl w:val="0"/>
          <w:numId w:val="78"/>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Getting Additional Help</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8</w:t>
      </w:r>
    </w:p>
    <w:p w14:paraId="0B7EB791" w14:textId="3E813CA5"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4</w:t>
      </w:r>
      <w:r w:rsidR="00A66548">
        <w:rPr>
          <w:rFonts w:ascii="Calibri" w:eastAsia="Calibri" w:hAnsi="Calibri" w:cs="Times New Roman"/>
          <w:color w:val="5D5B4E"/>
          <w:sz w:val="24"/>
          <w:szCs w:val="24"/>
        </w:rPr>
        <w:t>. How to Report</w:t>
      </w:r>
      <w:r w:rsidR="00CD6562">
        <w:rPr>
          <w:rFonts w:ascii="Calibri" w:eastAsia="Calibri" w:hAnsi="Calibri" w:cs="Times New Roman"/>
          <w:color w:val="5D5B4E"/>
          <w:sz w:val="24"/>
          <w:szCs w:val="24"/>
        </w:rPr>
        <w:tab/>
        <w:t>9</w:t>
      </w:r>
    </w:p>
    <w:p w14:paraId="17C620D8" w14:textId="41237CF7" w:rsidR="0030532A" w:rsidRPr="00AA4B08" w:rsidRDefault="0030532A" w:rsidP="00463A7C">
      <w:pPr>
        <w:pStyle w:val="ListParagraph"/>
        <w:numPr>
          <w:ilvl w:val="0"/>
          <w:numId w:val="65"/>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Electronic Reporting</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9</w:t>
      </w:r>
    </w:p>
    <w:p w14:paraId="5D107E4B" w14:textId="1F7AFEB3" w:rsidR="0030532A" w:rsidRPr="00AA4B08" w:rsidRDefault="0030532A" w:rsidP="00463A7C">
      <w:pPr>
        <w:pStyle w:val="ListParagraph"/>
        <w:numPr>
          <w:ilvl w:val="0"/>
          <w:numId w:val="65"/>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Paper Report Forms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10</w:t>
      </w:r>
    </w:p>
    <w:p w14:paraId="0B7EB793" w14:textId="1E27E074"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5</w:t>
      </w:r>
      <w:r w:rsidR="00A66548">
        <w:rPr>
          <w:rFonts w:ascii="Calibri" w:eastAsia="Calibri" w:hAnsi="Calibri" w:cs="Times New Roman"/>
          <w:color w:val="5D5B4E"/>
          <w:sz w:val="24"/>
          <w:szCs w:val="24"/>
        </w:rPr>
        <w:t>. When to Report</w:t>
      </w:r>
      <w:r w:rsidR="00CD6562">
        <w:rPr>
          <w:rFonts w:ascii="Calibri" w:eastAsia="Calibri" w:hAnsi="Calibri" w:cs="Times New Roman"/>
          <w:color w:val="5D5B4E"/>
          <w:sz w:val="24"/>
          <w:szCs w:val="24"/>
        </w:rPr>
        <w:tab/>
        <w:t>11</w:t>
      </w:r>
    </w:p>
    <w:p w14:paraId="7957D4C2" w14:textId="52198646" w:rsidR="0030532A" w:rsidRPr="00AA4B08" w:rsidRDefault="0030532A" w:rsidP="00463A7C">
      <w:pPr>
        <w:pStyle w:val="ListParagraph"/>
        <w:numPr>
          <w:ilvl w:val="0"/>
          <w:numId w:val="66"/>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Monthly Count Dates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11</w:t>
      </w:r>
    </w:p>
    <w:p w14:paraId="398A0F69" w14:textId="4D97C7A5" w:rsidR="0030532A" w:rsidRPr="00AA4B08" w:rsidRDefault="0030532A" w:rsidP="00463A7C">
      <w:pPr>
        <w:pStyle w:val="ListParagraph"/>
        <w:numPr>
          <w:ilvl w:val="0"/>
          <w:numId w:val="66"/>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Monthly Due Dates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11</w:t>
      </w:r>
    </w:p>
    <w:p w14:paraId="007E0F95" w14:textId="3E8FB166" w:rsidR="0030532A" w:rsidRPr="00AA4B08" w:rsidRDefault="0030532A" w:rsidP="00463A7C">
      <w:pPr>
        <w:pStyle w:val="ListParagraph"/>
        <w:numPr>
          <w:ilvl w:val="0"/>
          <w:numId w:val="66"/>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Timely Reporting Rules</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12</w:t>
      </w:r>
    </w:p>
    <w:p w14:paraId="0B7EB794" w14:textId="374D12E9"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6</w:t>
      </w:r>
      <w:r w:rsidR="00A66548">
        <w:rPr>
          <w:rFonts w:ascii="Calibri" w:eastAsia="Calibri" w:hAnsi="Calibri" w:cs="Times New Roman"/>
          <w:color w:val="5D5B4E"/>
          <w:sz w:val="24"/>
          <w:szCs w:val="24"/>
        </w:rPr>
        <w:t>. What to Report</w:t>
      </w:r>
      <w:r w:rsidR="00CD6562">
        <w:rPr>
          <w:rFonts w:ascii="Calibri" w:eastAsia="Calibri" w:hAnsi="Calibri" w:cs="Times New Roman"/>
          <w:color w:val="5D5B4E"/>
          <w:sz w:val="24"/>
          <w:szCs w:val="24"/>
        </w:rPr>
        <w:tab/>
        <w:t>13</w:t>
      </w:r>
    </w:p>
    <w:p w14:paraId="07C61A7A" w14:textId="65155B70" w:rsidR="0030532A" w:rsidRPr="00AA4B08" w:rsidRDefault="0030532A" w:rsidP="00463A7C">
      <w:pPr>
        <w:pStyle w:val="ListParagraph"/>
        <w:numPr>
          <w:ilvl w:val="0"/>
          <w:numId w:val="67"/>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Reporting Summary</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13</w:t>
      </w:r>
    </w:p>
    <w:p w14:paraId="55F25D16" w14:textId="4C17D65E" w:rsidR="0030532A" w:rsidRPr="00AA4B08" w:rsidRDefault="0030532A" w:rsidP="00463A7C">
      <w:pPr>
        <w:pStyle w:val="ListParagraph"/>
        <w:numPr>
          <w:ilvl w:val="0"/>
          <w:numId w:val="67"/>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Enrolled Student</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14</w:t>
      </w:r>
    </w:p>
    <w:p w14:paraId="4DE9F99F" w14:textId="755BB992" w:rsidR="0030532A" w:rsidRDefault="0030532A"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Course of Study</w:t>
      </w:r>
      <w:r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14</w:t>
      </w:r>
    </w:p>
    <w:p w14:paraId="53A40FCF" w14:textId="7D080314" w:rsidR="0030532A"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Enrollment Exclusions</w:t>
      </w:r>
      <w:r w:rsidR="0030532A"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15</w:t>
      </w:r>
    </w:p>
    <w:p w14:paraId="5BE08460" w14:textId="5EEE6532" w:rsidR="0030532A" w:rsidRPr="00AA4B08" w:rsidRDefault="0062653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Claiming Non</w:t>
      </w:r>
      <w:r w:rsidR="00FF032B">
        <w:rPr>
          <w:rFonts w:ascii="Calibri" w:eastAsia="Calibri" w:hAnsi="Calibri" w:cs="Times New Roman"/>
          <w:color w:val="5D5B4E"/>
          <w:sz w:val="24"/>
          <w:szCs w:val="24"/>
        </w:rPr>
        <w:t>r</w:t>
      </w:r>
      <w:r w:rsidR="006423E4">
        <w:rPr>
          <w:rFonts w:ascii="Calibri" w:eastAsia="Calibri" w:hAnsi="Calibri" w:cs="Times New Roman"/>
          <w:color w:val="5D5B4E"/>
          <w:sz w:val="24"/>
          <w:szCs w:val="24"/>
        </w:rPr>
        <w:t>esident Students</w:t>
      </w:r>
      <w:r w:rsidR="0030532A" w:rsidRPr="00AA4B08">
        <w:rPr>
          <w:rFonts w:ascii="Calibri" w:eastAsia="Calibri" w:hAnsi="Calibri" w:cs="Times New Roman"/>
          <w:color w:val="5D5B4E"/>
          <w:sz w:val="24"/>
          <w:szCs w:val="24"/>
        </w:rPr>
        <w:tab/>
      </w:r>
      <w:r w:rsidR="00CD6562">
        <w:rPr>
          <w:rFonts w:ascii="Calibri" w:eastAsia="Calibri" w:hAnsi="Calibri" w:cs="Times New Roman"/>
          <w:color w:val="5D5B4E"/>
          <w:sz w:val="24"/>
          <w:szCs w:val="24"/>
        </w:rPr>
        <w:t>16</w:t>
      </w:r>
    </w:p>
    <w:p w14:paraId="4E523EAF" w14:textId="70991FBE" w:rsidR="0030532A" w:rsidRPr="000A6E3D"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sidRPr="000A6E3D">
        <w:rPr>
          <w:rFonts w:ascii="Calibri" w:eastAsia="Calibri" w:hAnsi="Calibri" w:cs="Times New Roman"/>
          <w:color w:val="5D5B4E"/>
          <w:sz w:val="24"/>
          <w:szCs w:val="24"/>
        </w:rPr>
        <w:t>Reporting Students by Resident District</w:t>
      </w:r>
      <w:r w:rsidR="0030532A" w:rsidRPr="000A6E3D">
        <w:rPr>
          <w:rFonts w:ascii="Calibri" w:eastAsia="Calibri" w:hAnsi="Calibri" w:cs="Times New Roman"/>
          <w:color w:val="5D5B4E"/>
          <w:sz w:val="24"/>
          <w:szCs w:val="24"/>
        </w:rPr>
        <w:tab/>
      </w:r>
      <w:r w:rsidR="00296D7C">
        <w:rPr>
          <w:rFonts w:ascii="Calibri" w:eastAsia="Calibri" w:hAnsi="Calibri" w:cs="Times New Roman"/>
          <w:color w:val="5D5B4E"/>
          <w:sz w:val="24"/>
          <w:szCs w:val="24"/>
        </w:rPr>
        <w:t>18</w:t>
      </w:r>
    </w:p>
    <w:p w14:paraId="6989BC28" w14:textId="68C029DF" w:rsidR="006423E4"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Part-Time Enrollment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18</w:t>
      </w:r>
    </w:p>
    <w:p w14:paraId="50CC8DB2" w14:textId="03CAB9AC" w:rsidR="006423E4"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Grade Level Definition</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19</w:t>
      </w:r>
    </w:p>
    <w:p w14:paraId="7AFA306F" w14:textId="259EEDFB" w:rsidR="006423E4"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Full-Time Equivalent (FTE) Calculation</w:t>
      </w:r>
      <w:r w:rsidRPr="00AA4B08">
        <w:rPr>
          <w:rFonts w:ascii="Calibri" w:eastAsia="Calibri" w:hAnsi="Calibri" w:cs="Times New Roman"/>
          <w:color w:val="5D5B4E"/>
          <w:sz w:val="24"/>
          <w:szCs w:val="24"/>
        </w:rPr>
        <w:tab/>
      </w:r>
      <w:r w:rsidR="00D13DCF">
        <w:rPr>
          <w:rFonts w:ascii="Calibri" w:eastAsia="Calibri" w:hAnsi="Calibri" w:cs="Times New Roman"/>
          <w:color w:val="5D5B4E"/>
          <w:sz w:val="24"/>
          <w:szCs w:val="24"/>
        </w:rPr>
        <w:t>19</w:t>
      </w:r>
    </w:p>
    <w:p w14:paraId="526C59B3" w14:textId="7D1778C3" w:rsidR="0030532A" w:rsidRPr="00AA4B08" w:rsidRDefault="006423E4" w:rsidP="00463A7C">
      <w:pPr>
        <w:pStyle w:val="ListParagraph"/>
        <w:numPr>
          <w:ilvl w:val="0"/>
          <w:numId w:val="67"/>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FTE and Annual Average FTE (AAFTE) Limitations and Exceptions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22</w:t>
      </w:r>
    </w:p>
    <w:p w14:paraId="0B7EB795" w14:textId="36998282"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7</w:t>
      </w:r>
      <w:r w:rsidR="00A66548">
        <w:rPr>
          <w:rFonts w:ascii="Calibri" w:eastAsia="Calibri" w:hAnsi="Calibri" w:cs="Times New Roman"/>
          <w:color w:val="5D5B4E"/>
          <w:sz w:val="24"/>
          <w:szCs w:val="24"/>
        </w:rPr>
        <w:t>. Types of Enrollment</w:t>
      </w:r>
      <w:r w:rsidR="00296D7C">
        <w:rPr>
          <w:rFonts w:ascii="Calibri" w:eastAsia="Calibri" w:hAnsi="Calibri" w:cs="Times New Roman"/>
          <w:color w:val="5D5B4E"/>
          <w:sz w:val="24"/>
          <w:szCs w:val="24"/>
        </w:rPr>
        <w:tab/>
        <w:t>26</w:t>
      </w:r>
    </w:p>
    <w:p w14:paraId="12687DAB" w14:textId="1F32F6D4"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Basic Education</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26</w:t>
      </w:r>
    </w:p>
    <w:p w14:paraId="0208BE87" w14:textId="0AE8C450" w:rsidR="006423E4" w:rsidRPr="00401EAD"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Special Education</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26</w:t>
      </w:r>
    </w:p>
    <w:p w14:paraId="63906B4C" w14:textId="38CB1CF8"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Alternative Learning Experience (ALE)</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27</w:t>
      </w:r>
    </w:p>
    <w:p w14:paraId="2ECB93A2" w14:textId="528D0CAA"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Vocational</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28</w:t>
      </w:r>
    </w:p>
    <w:p w14:paraId="52EB71E3" w14:textId="109D755A"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Skill Center</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28</w:t>
      </w:r>
    </w:p>
    <w:p w14:paraId="2BF465AA" w14:textId="7B0F4A9E" w:rsidR="006423E4" w:rsidRPr="00AA4B08"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Running Start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29</w:t>
      </w:r>
    </w:p>
    <w:p w14:paraId="1C98CBB7" w14:textId="17DE20A1"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Transitional Bilingual Instructional Program (TBIP)</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30</w:t>
      </w:r>
    </w:p>
    <w:p w14:paraId="2CCBF86F" w14:textId="7A458A02"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Exited TBIP</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30</w:t>
      </w:r>
    </w:p>
    <w:p w14:paraId="579C3548" w14:textId="0D16D4EC"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Open Doors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31</w:t>
      </w:r>
    </w:p>
    <w:p w14:paraId="59ECFF0D" w14:textId="6B47AD0B" w:rsidR="006423E4" w:rsidRDefault="006423E4"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Direct-Funded Technical Colleges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154922">
        <w:rPr>
          <w:rFonts w:ascii="Calibri" w:eastAsia="Calibri" w:hAnsi="Calibri" w:cs="Times New Roman"/>
          <w:color w:val="5D5B4E"/>
          <w:sz w:val="24"/>
          <w:szCs w:val="24"/>
        </w:rPr>
        <w:t>1</w:t>
      </w:r>
    </w:p>
    <w:p w14:paraId="487CB383" w14:textId="2A77878F"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Work-Based Learning (WBL)</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32</w:t>
      </w:r>
    </w:p>
    <w:p w14:paraId="1256DA91" w14:textId="7A12394F" w:rsidR="006423E4" w:rsidRDefault="00494AF6"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Nonstandard School Year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35</w:t>
      </w:r>
    </w:p>
    <w:p w14:paraId="621BDF7C" w14:textId="526FDED6" w:rsidR="00494AF6" w:rsidRPr="00AA4B08" w:rsidRDefault="00494AF6"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Ancillary Services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37</w:t>
      </w:r>
    </w:p>
    <w:p w14:paraId="1E1A582A" w14:textId="5F644743" w:rsidR="00E66C5D" w:rsidRPr="00AA4B08" w:rsidRDefault="00E66C5D"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t>State Institution Enrollment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154922">
        <w:rPr>
          <w:rFonts w:ascii="Calibri" w:eastAsia="Calibri" w:hAnsi="Calibri" w:cs="Times New Roman"/>
          <w:color w:val="5D5B4E"/>
          <w:sz w:val="24"/>
          <w:szCs w:val="24"/>
        </w:rPr>
        <w:t>7</w:t>
      </w:r>
    </w:p>
    <w:p w14:paraId="62598909" w14:textId="15D5D571" w:rsidR="00494AF6" w:rsidRDefault="00494AF6"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r>
        <w:rPr>
          <w:rFonts w:ascii="Calibri" w:eastAsia="Calibri" w:hAnsi="Calibri" w:cs="Times New Roman"/>
          <w:color w:val="5D5B4E"/>
          <w:sz w:val="24"/>
          <w:szCs w:val="24"/>
        </w:rPr>
        <w:lastRenderedPageBreak/>
        <w:t>Home</w:t>
      </w:r>
      <w:r w:rsidR="003B00CF">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Hospital (HH)</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3</w:t>
      </w:r>
      <w:r w:rsidR="00256DE2">
        <w:rPr>
          <w:rFonts w:ascii="Calibri" w:eastAsia="Calibri" w:hAnsi="Calibri" w:cs="Times New Roman"/>
          <w:color w:val="5D5B4E"/>
          <w:sz w:val="24"/>
          <w:szCs w:val="24"/>
        </w:rPr>
        <w:t>8</w:t>
      </w:r>
    </w:p>
    <w:p w14:paraId="31CE312F" w14:textId="028A3588" w:rsidR="006F67D7" w:rsidRDefault="006F67D7" w:rsidP="00E66C5D">
      <w:pPr>
        <w:pStyle w:val="ListParagraph"/>
        <w:numPr>
          <w:ilvl w:val="0"/>
          <w:numId w:val="133"/>
        </w:numPr>
        <w:tabs>
          <w:tab w:val="right" w:leader="dot" w:pos="9360"/>
        </w:tabs>
        <w:spacing w:after="0" w:line="240" w:lineRule="auto"/>
        <w:ind w:left="630"/>
        <w:rPr>
          <w:rFonts w:ascii="Calibri" w:eastAsia="Calibri" w:hAnsi="Calibri" w:cs="Times New Roman"/>
          <w:color w:val="5D5B4E"/>
          <w:sz w:val="24"/>
          <w:szCs w:val="24"/>
        </w:rPr>
      </w:pPr>
      <w:proofErr w:type="spellStart"/>
      <w:r>
        <w:rPr>
          <w:rFonts w:ascii="Calibri" w:eastAsia="Calibri" w:hAnsi="Calibri" w:cs="Times New Roman"/>
          <w:color w:val="5D5B4E"/>
          <w:sz w:val="24"/>
          <w:szCs w:val="24"/>
        </w:rPr>
        <w:t>Nonhigh</w:t>
      </w:r>
      <w:proofErr w:type="spellEnd"/>
      <w:r>
        <w:rPr>
          <w:rFonts w:ascii="Calibri" w:eastAsia="Calibri" w:hAnsi="Calibri" w:cs="Times New Roman"/>
          <w:color w:val="5D5B4E"/>
          <w:sz w:val="24"/>
          <w:szCs w:val="24"/>
        </w:rPr>
        <w:t xml:space="preserve"> Students</w:t>
      </w:r>
      <w:r w:rsidRPr="00AA4B08">
        <w:rPr>
          <w:rFonts w:ascii="Calibri" w:eastAsia="Calibri" w:hAnsi="Calibri" w:cs="Times New Roman"/>
          <w:color w:val="5D5B4E"/>
          <w:sz w:val="24"/>
          <w:szCs w:val="24"/>
        </w:rPr>
        <w:tab/>
      </w:r>
      <w:r w:rsidR="00256DE2">
        <w:rPr>
          <w:rFonts w:ascii="Calibri" w:eastAsia="Calibri" w:hAnsi="Calibri" w:cs="Times New Roman"/>
          <w:color w:val="5D5B4E"/>
          <w:sz w:val="24"/>
          <w:szCs w:val="24"/>
        </w:rPr>
        <w:t>39</w:t>
      </w:r>
    </w:p>
    <w:p w14:paraId="0B7EB796" w14:textId="2A745B80" w:rsidR="00B31CA2" w:rsidRDefault="000F7DCD" w:rsidP="00BC3690">
      <w:pPr>
        <w:tabs>
          <w:tab w:val="right" w:leader="dot" w:pos="9360"/>
        </w:tabs>
        <w:spacing w:after="0" w:line="240" w:lineRule="auto"/>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8</w:t>
      </w:r>
      <w:r w:rsidR="00A66548">
        <w:rPr>
          <w:rFonts w:ascii="Calibri" w:eastAsia="Calibri" w:hAnsi="Calibri" w:cs="Times New Roman"/>
          <w:color w:val="5D5B4E"/>
          <w:sz w:val="24"/>
          <w:szCs w:val="24"/>
        </w:rPr>
        <w:t xml:space="preserve">. </w:t>
      </w:r>
      <w:r w:rsidR="006F67D7">
        <w:rPr>
          <w:rFonts w:ascii="Calibri" w:eastAsia="Calibri" w:hAnsi="Calibri" w:cs="Times New Roman"/>
          <w:color w:val="5D5B4E"/>
          <w:sz w:val="24"/>
          <w:szCs w:val="24"/>
        </w:rPr>
        <w:t>Detailed Information on Reporting Enrollment</w:t>
      </w:r>
      <w:r w:rsidR="00925909">
        <w:rPr>
          <w:rFonts w:ascii="Calibri" w:eastAsia="Calibri" w:hAnsi="Calibri" w:cs="Times New Roman"/>
          <w:color w:val="5D5B4E"/>
          <w:sz w:val="24"/>
          <w:szCs w:val="24"/>
        </w:rPr>
        <w:tab/>
      </w:r>
      <w:r w:rsidR="00296D7C">
        <w:rPr>
          <w:rFonts w:ascii="Calibri" w:eastAsia="Calibri" w:hAnsi="Calibri" w:cs="Times New Roman"/>
          <w:color w:val="5D5B4E"/>
          <w:sz w:val="24"/>
          <w:szCs w:val="24"/>
        </w:rPr>
        <w:t>41</w:t>
      </w:r>
    </w:p>
    <w:p w14:paraId="31CD82C5" w14:textId="07F7E4BE" w:rsidR="006423E4" w:rsidRPr="00AA4B08" w:rsidRDefault="006F67D7" w:rsidP="00463A7C">
      <w:pPr>
        <w:pStyle w:val="ListParagraph"/>
        <w:numPr>
          <w:ilvl w:val="0"/>
          <w:numId w:val="69"/>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Form P-223, Monthly Report of Enrollment Eligible for Basic Support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41</w:t>
      </w:r>
    </w:p>
    <w:p w14:paraId="341E816E" w14:textId="176163D1" w:rsidR="006423E4" w:rsidRPr="00AA4B08" w:rsidRDefault="006F67D7" w:rsidP="00463A7C">
      <w:pPr>
        <w:pStyle w:val="ListParagraph"/>
        <w:numPr>
          <w:ilvl w:val="0"/>
          <w:numId w:val="69"/>
        </w:numPr>
        <w:tabs>
          <w:tab w:val="right" w:leader="dot" w:pos="9360"/>
        </w:tabs>
        <w:spacing w:after="0" w:line="240" w:lineRule="auto"/>
        <w:rPr>
          <w:rFonts w:ascii="Calibri" w:eastAsia="Calibri" w:hAnsi="Calibri" w:cs="Times New Roman"/>
          <w:color w:val="5D5B4E"/>
          <w:sz w:val="24"/>
          <w:szCs w:val="24"/>
        </w:rPr>
      </w:pPr>
      <w:r>
        <w:rPr>
          <w:rFonts w:ascii="Calibri" w:eastAsia="Calibri" w:hAnsi="Calibri" w:cs="Times New Roman"/>
          <w:color w:val="5D5B4E"/>
          <w:sz w:val="24"/>
          <w:szCs w:val="24"/>
        </w:rPr>
        <w:t>Form P-223H, Monthly Report of Special Education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41</w:t>
      </w:r>
    </w:p>
    <w:p w14:paraId="115825D7" w14:textId="394BE1BF" w:rsidR="006423E4"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SAFS ALE Enrollment Reporting</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41</w:t>
      </w:r>
    </w:p>
    <w:p w14:paraId="7DB06A84" w14:textId="77A7F5CE" w:rsidR="006423E4" w:rsidRPr="00AA4B08"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K–</w:t>
      </w:r>
      <w:r w:rsidR="00EE097C">
        <w:rPr>
          <w:rFonts w:ascii="Calibri" w:eastAsia="Calibri" w:hAnsi="Calibri" w:cs="Times New Roman"/>
          <w:color w:val="5D5B4E"/>
          <w:sz w:val="24"/>
          <w:szCs w:val="24"/>
        </w:rPr>
        <w:t xml:space="preserve">3 </w:t>
      </w:r>
      <w:r>
        <w:rPr>
          <w:rFonts w:ascii="Calibri" w:eastAsia="Calibri" w:hAnsi="Calibri" w:cs="Times New Roman"/>
          <w:color w:val="5D5B4E"/>
          <w:sz w:val="24"/>
          <w:szCs w:val="24"/>
        </w:rPr>
        <w:t>Class Size Reporting</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41</w:t>
      </w:r>
    </w:p>
    <w:p w14:paraId="73F339BE" w14:textId="12CDF8E5" w:rsidR="006423E4" w:rsidRPr="00AA4B08"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P-223RS, Monthly Report of Running Start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42</w:t>
      </w:r>
    </w:p>
    <w:p w14:paraId="4334B84D" w14:textId="570ADE6A" w:rsidR="006423E4" w:rsidRPr="00AA4B08" w:rsidRDefault="006F67D7"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P-223-1418, Monthly Report of Open Doors</w:t>
      </w:r>
      <w:r w:rsidR="00EE097C">
        <w:rPr>
          <w:rFonts w:ascii="Calibri" w:eastAsia="Calibri" w:hAnsi="Calibri" w:cs="Times New Roman"/>
          <w:color w:val="5D5B4E"/>
          <w:sz w:val="24"/>
          <w:szCs w:val="24"/>
        </w:rPr>
        <w:t xml:space="preserve"> </w:t>
      </w:r>
      <w:r>
        <w:rPr>
          <w:rFonts w:ascii="Calibri" w:eastAsia="Calibri" w:hAnsi="Calibri" w:cs="Times New Roman"/>
          <w:color w:val="5D5B4E"/>
          <w:sz w:val="24"/>
          <w:szCs w:val="24"/>
        </w:rPr>
        <w:t>(OD) Program Eligible Enrollment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42</w:t>
      </w:r>
    </w:p>
    <w:p w14:paraId="2AF260F6" w14:textId="6284B6BC" w:rsidR="00F7440B" w:rsidRPr="00AA4B08" w:rsidRDefault="00F7440B" w:rsidP="00F7440B">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P-223TC, Monthly Report of Technical College Enrollment Eligible for Basic Education Support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42</w:t>
      </w:r>
    </w:p>
    <w:p w14:paraId="2269C0FB" w14:textId="35836F2E" w:rsidR="005518C2" w:rsidRPr="00AA4B08" w:rsidRDefault="005518C2" w:rsidP="005518C2">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E-672, Monthly Report of Institutional Education Program Enrollment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42</w:t>
      </w:r>
    </w:p>
    <w:p w14:paraId="4B274A09" w14:textId="497915AB" w:rsidR="00557E34"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P-223S, Nonstandard School Year AAFTE Enrollment Eligible for Basic Support</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43</w:t>
      </w:r>
    </w:p>
    <w:p w14:paraId="08781D70" w14:textId="576012E3" w:rsidR="006423E4" w:rsidRPr="00AA4B08"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P-240, Attendance Report</w:t>
      </w:r>
      <w:r w:rsidR="00954569">
        <w:rPr>
          <w:rFonts w:ascii="Calibri" w:eastAsia="Calibri" w:hAnsi="Calibri" w:cs="Times New Roman"/>
          <w:color w:val="5D5B4E"/>
          <w:sz w:val="24"/>
          <w:szCs w:val="24"/>
        </w:rPr>
        <w:t xml:space="preserve"> of Ancillary Services to Part-T</w:t>
      </w:r>
      <w:r>
        <w:rPr>
          <w:rFonts w:ascii="Calibri" w:eastAsia="Calibri" w:hAnsi="Calibri" w:cs="Times New Roman"/>
          <w:color w:val="5D5B4E"/>
          <w:sz w:val="24"/>
          <w:szCs w:val="24"/>
        </w:rPr>
        <w:t>ime Students Eligible for Basic Support</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43</w:t>
      </w:r>
    </w:p>
    <w:p w14:paraId="030E0FBB" w14:textId="421AAD8A" w:rsidR="006423E4" w:rsidRPr="00AA4B08"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Form E-525, Report of Final Home and Hospital (HH) Services</w:t>
      </w:r>
      <w:r w:rsidR="006423E4"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43</w:t>
      </w:r>
    </w:p>
    <w:p w14:paraId="5A576530" w14:textId="3C0E92B8" w:rsidR="00557E34" w:rsidRPr="00AA4B08" w:rsidRDefault="00557E34" w:rsidP="00463A7C">
      <w:pPr>
        <w:pStyle w:val="ListParagraph"/>
        <w:numPr>
          <w:ilvl w:val="0"/>
          <w:numId w:val="69"/>
        </w:numPr>
        <w:tabs>
          <w:tab w:val="right" w:leader="dot" w:pos="9360"/>
        </w:tabs>
        <w:spacing w:after="0" w:line="240" w:lineRule="auto"/>
        <w:ind w:left="634"/>
        <w:rPr>
          <w:rFonts w:ascii="Calibri" w:eastAsia="Calibri" w:hAnsi="Calibri" w:cs="Times New Roman"/>
          <w:color w:val="5D5B4E"/>
          <w:sz w:val="24"/>
          <w:szCs w:val="24"/>
        </w:rPr>
      </w:pPr>
      <w:r>
        <w:rPr>
          <w:rFonts w:ascii="Calibri" w:eastAsia="Calibri" w:hAnsi="Calibri" w:cs="Times New Roman"/>
          <w:color w:val="5D5B4E"/>
          <w:sz w:val="24"/>
          <w:szCs w:val="24"/>
        </w:rPr>
        <w:t xml:space="preserve">Form P-213, Report of Students Residing in </w:t>
      </w:r>
      <w:proofErr w:type="spellStart"/>
      <w:r>
        <w:rPr>
          <w:rFonts w:ascii="Calibri" w:eastAsia="Calibri" w:hAnsi="Calibri" w:cs="Times New Roman"/>
          <w:color w:val="5D5B4E"/>
          <w:sz w:val="24"/>
          <w:szCs w:val="24"/>
        </w:rPr>
        <w:t>Nonhigh</w:t>
      </w:r>
      <w:proofErr w:type="spellEnd"/>
      <w:r>
        <w:rPr>
          <w:rFonts w:ascii="Calibri" w:eastAsia="Calibri" w:hAnsi="Calibri" w:cs="Times New Roman"/>
          <w:color w:val="5D5B4E"/>
          <w:sz w:val="24"/>
          <w:szCs w:val="24"/>
        </w:rPr>
        <w:t xml:space="preserve"> Districts and Enrolled in High Districts</w:t>
      </w:r>
      <w:r w:rsidRPr="00AA4B08">
        <w:rPr>
          <w:rFonts w:ascii="Calibri" w:eastAsia="Calibri" w:hAnsi="Calibri" w:cs="Times New Roman"/>
          <w:color w:val="5D5B4E"/>
          <w:sz w:val="24"/>
          <w:szCs w:val="24"/>
        </w:rPr>
        <w:tab/>
      </w:r>
      <w:r w:rsidR="00296D7C">
        <w:rPr>
          <w:rFonts w:ascii="Calibri" w:eastAsia="Calibri" w:hAnsi="Calibri" w:cs="Times New Roman"/>
          <w:color w:val="5D5B4E"/>
          <w:sz w:val="24"/>
          <w:szCs w:val="24"/>
        </w:rPr>
        <w:t>43</w:t>
      </w:r>
    </w:p>
    <w:p w14:paraId="3E6A6EA5" w14:textId="58C248E6" w:rsidR="00A66548" w:rsidRDefault="000F7DCD" w:rsidP="00BC3690">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9</w:t>
      </w:r>
      <w:r w:rsidR="00A66548">
        <w:rPr>
          <w:rFonts w:ascii="Calibri" w:eastAsia="Calibri" w:hAnsi="Calibri" w:cs="Times New Roman"/>
          <w:color w:val="5D5B4E"/>
          <w:sz w:val="24"/>
          <w:szCs w:val="24"/>
        </w:rPr>
        <w:t xml:space="preserve">. How </w:t>
      </w:r>
      <w:r w:rsidR="00BC3690">
        <w:rPr>
          <w:rFonts w:ascii="Calibri" w:eastAsia="Calibri" w:hAnsi="Calibri" w:cs="Times New Roman"/>
          <w:color w:val="5D5B4E"/>
          <w:sz w:val="24"/>
          <w:szCs w:val="24"/>
        </w:rPr>
        <w:t>to Revise Reported Enrollment</w:t>
      </w:r>
      <w:r w:rsidR="00BC3690">
        <w:rPr>
          <w:rFonts w:ascii="Calibri" w:eastAsia="Calibri" w:hAnsi="Calibri" w:cs="Times New Roman"/>
          <w:color w:val="5D5B4E"/>
          <w:sz w:val="24"/>
          <w:szCs w:val="24"/>
        </w:rPr>
        <w:tab/>
      </w:r>
      <w:r w:rsidR="00296D7C">
        <w:rPr>
          <w:rFonts w:ascii="Calibri" w:eastAsia="Calibri" w:hAnsi="Calibri" w:cs="Times New Roman"/>
          <w:color w:val="5D5B4E"/>
          <w:sz w:val="24"/>
          <w:szCs w:val="24"/>
        </w:rPr>
        <w:t>44</w:t>
      </w:r>
    </w:p>
    <w:p w14:paraId="14238B0F" w14:textId="42529F24" w:rsidR="00A66548" w:rsidRDefault="000F7DCD" w:rsidP="00BC3690">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10</w:t>
      </w:r>
      <w:r w:rsidR="00A66548">
        <w:rPr>
          <w:rFonts w:ascii="Calibri" w:eastAsia="Calibri" w:hAnsi="Calibri" w:cs="Times New Roman"/>
          <w:color w:val="5D5B4E"/>
          <w:sz w:val="24"/>
          <w:szCs w:val="24"/>
        </w:rPr>
        <w:t>. Documentation of Enroll</w:t>
      </w:r>
      <w:r w:rsidR="00BC3690">
        <w:rPr>
          <w:rFonts w:ascii="Calibri" w:eastAsia="Calibri" w:hAnsi="Calibri" w:cs="Times New Roman"/>
          <w:color w:val="5D5B4E"/>
          <w:sz w:val="24"/>
          <w:szCs w:val="24"/>
        </w:rPr>
        <w:t>ment and Retention of Records</w:t>
      </w:r>
      <w:r w:rsidR="00BC3690">
        <w:rPr>
          <w:rFonts w:ascii="Calibri" w:eastAsia="Calibri" w:hAnsi="Calibri" w:cs="Times New Roman"/>
          <w:color w:val="5D5B4E"/>
          <w:sz w:val="24"/>
          <w:szCs w:val="24"/>
        </w:rPr>
        <w:tab/>
      </w:r>
      <w:r w:rsidR="00296D7C">
        <w:rPr>
          <w:rFonts w:ascii="Calibri" w:eastAsia="Calibri" w:hAnsi="Calibri" w:cs="Times New Roman"/>
          <w:color w:val="5D5B4E"/>
          <w:sz w:val="24"/>
          <w:szCs w:val="24"/>
        </w:rPr>
        <w:t>45</w:t>
      </w:r>
    </w:p>
    <w:p w14:paraId="0B41083D" w14:textId="666AC8DB" w:rsidR="00BC3690" w:rsidRDefault="000F7DCD" w:rsidP="00BC3690">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Section 11</w:t>
      </w:r>
      <w:r w:rsidR="00BC3690">
        <w:rPr>
          <w:rFonts w:ascii="Calibri" w:eastAsia="Calibri" w:hAnsi="Calibri" w:cs="Times New Roman"/>
          <w:color w:val="5D5B4E"/>
          <w:sz w:val="24"/>
          <w:szCs w:val="24"/>
        </w:rPr>
        <w:t>. Index</w:t>
      </w:r>
      <w:r w:rsidR="00BC3690">
        <w:rPr>
          <w:rFonts w:ascii="Calibri" w:eastAsia="Calibri" w:hAnsi="Calibri" w:cs="Times New Roman"/>
          <w:color w:val="5D5B4E"/>
          <w:sz w:val="24"/>
          <w:szCs w:val="24"/>
        </w:rPr>
        <w:tab/>
      </w:r>
      <w:r w:rsidR="00296D7C">
        <w:rPr>
          <w:rFonts w:ascii="Calibri" w:eastAsia="Calibri" w:hAnsi="Calibri" w:cs="Times New Roman"/>
          <w:color w:val="5D5B4E"/>
          <w:sz w:val="24"/>
          <w:szCs w:val="24"/>
        </w:rPr>
        <w:t>48</w:t>
      </w:r>
    </w:p>
    <w:p w14:paraId="0B7EB797" w14:textId="4B7487A2" w:rsidR="00B31CA2" w:rsidRPr="00B31CA2" w:rsidRDefault="00B31CA2" w:rsidP="006830CA">
      <w:pPr>
        <w:spacing w:after="100"/>
        <w:outlineLvl w:val="1"/>
        <w:rPr>
          <w:rFonts w:ascii="Calibri" w:eastAsia="Calibri" w:hAnsi="Calibri" w:cs="Times New Roman"/>
          <w:b/>
          <w:color w:val="5D5B4E"/>
          <w:sz w:val="36"/>
          <w:szCs w:val="24"/>
        </w:rPr>
      </w:pPr>
      <w:r w:rsidRPr="00B31CA2">
        <w:rPr>
          <w:rFonts w:ascii="Calibri" w:eastAsia="Calibri" w:hAnsi="Calibri" w:cs="Times New Roman"/>
          <w:b/>
          <w:color w:val="5D5B4E"/>
          <w:sz w:val="36"/>
          <w:szCs w:val="24"/>
        </w:rPr>
        <w:t>Appendi</w:t>
      </w:r>
      <w:r w:rsidR="007646A4">
        <w:rPr>
          <w:rFonts w:ascii="Calibri" w:eastAsia="Calibri" w:hAnsi="Calibri" w:cs="Times New Roman"/>
          <w:b/>
          <w:color w:val="5D5B4E"/>
          <w:sz w:val="36"/>
          <w:szCs w:val="24"/>
        </w:rPr>
        <w:t>ces</w:t>
      </w:r>
    </w:p>
    <w:p w14:paraId="0B7EB798" w14:textId="1F607B2E" w:rsidR="00B31CA2" w:rsidRDefault="007646A4" w:rsidP="005F297D">
      <w:pPr>
        <w:tabs>
          <w:tab w:val="right" w:leader="dot" w:pos="9360"/>
        </w:tabs>
        <w:spacing w:after="0"/>
        <w:contextualSpacing/>
        <w:rPr>
          <w:rFonts w:ascii="Calibri" w:eastAsia="Calibri" w:hAnsi="Calibri" w:cs="Times New Roman"/>
          <w:color w:val="5D5B4E"/>
          <w:sz w:val="24"/>
          <w:szCs w:val="24"/>
        </w:rPr>
      </w:pPr>
      <w:r>
        <w:rPr>
          <w:rFonts w:ascii="Calibri" w:eastAsia="Calibri" w:hAnsi="Calibri" w:cs="Times New Roman"/>
          <w:color w:val="5D5B4E"/>
          <w:sz w:val="24"/>
          <w:szCs w:val="24"/>
        </w:rPr>
        <w:t>Appendix A: Paper Forms</w:t>
      </w:r>
      <w:r w:rsidR="00B31CA2">
        <w:rPr>
          <w:rFonts w:ascii="Calibri" w:eastAsia="Calibri" w:hAnsi="Calibri" w:cs="Times New Roman"/>
          <w:color w:val="5D5B4E"/>
          <w:sz w:val="24"/>
          <w:szCs w:val="24"/>
        </w:rPr>
        <w:tab/>
      </w:r>
      <w:r w:rsidR="002A7540">
        <w:rPr>
          <w:rFonts w:ascii="Calibri" w:eastAsia="Calibri" w:hAnsi="Calibri" w:cs="Times New Roman"/>
          <w:color w:val="5D5B4E"/>
          <w:sz w:val="24"/>
          <w:szCs w:val="24"/>
        </w:rPr>
        <w:t>49</w:t>
      </w:r>
    </w:p>
    <w:p w14:paraId="1AB38652" w14:textId="5CB54662"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 – Monthly Report of Enrollment Eligible for Basic Support</w:t>
      </w:r>
    </w:p>
    <w:p w14:paraId="3159FABD" w14:textId="3E6D6322"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P-223H – Monthly Report of Special Education Enrollment</w:t>
      </w:r>
    </w:p>
    <w:p w14:paraId="0580DB8F" w14:textId="36AAC736"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P-223RS – Monthly Report of Running Start Enrollment</w:t>
      </w:r>
    </w:p>
    <w:p w14:paraId="51384474" w14:textId="58F87D1E" w:rsidR="00765ECE" w:rsidRPr="005F297D" w:rsidRDefault="00765ECE"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 xml:space="preserve">P-223-1418 – Monthly Report of </w:t>
      </w:r>
      <w:r w:rsidR="00465AF8">
        <w:rPr>
          <w:rFonts w:ascii="Calibri" w:eastAsia="Calibri" w:hAnsi="Calibri" w:cs="Times New Roman"/>
          <w:color w:val="5D5B4E"/>
          <w:sz w:val="24"/>
          <w:szCs w:val="24"/>
        </w:rPr>
        <w:t>O</w:t>
      </w:r>
      <w:r w:rsidRPr="005F297D">
        <w:rPr>
          <w:rFonts w:ascii="Calibri" w:eastAsia="Calibri" w:hAnsi="Calibri" w:cs="Times New Roman"/>
          <w:color w:val="5D5B4E"/>
          <w:sz w:val="24"/>
          <w:szCs w:val="24"/>
        </w:rPr>
        <w:t>pen Doors (OD) Program Eligible Enrollment</w:t>
      </w:r>
    </w:p>
    <w:p w14:paraId="4D8C9E2E" w14:textId="77777777" w:rsidR="00F7440B" w:rsidRPr="005F297D" w:rsidRDefault="00F7440B" w:rsidP="00F7440B">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P-223TC – Monthly Report of Technical College Enrollment Eligible for Basic Education Support</w:t>
      </w:r>
    </w:p>
    <w:p w14:paraId="6086EB46" w14:textId="787DD3B2" w:rsidR="0080681A" w:rsidRPr="005F297D" w:rsidRDefault="0080681A"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P-223S – Nonstandard School Year AAFTE Enrollment Eligible for Basic Support</w:t>
      </w:r>
    </w:p>
    <w:p w14:paraId="0E2F5EF6" w14:textId="35365734" w:rsidR="0080681A" w:rsidRPr="005F297D" w:rsidRDefault="0080681A" w:rsidP="00463A7C">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P-240 – Attendance Report of Ancillary Services to Part-Time Student</w:t>
      </w:r>
      <w:r w:rsidR="00954569">
        <w:rPr>
          <w:rFonts w:ascii="Calibri" w:eastAsia="Calibri" w:hAnsi="Calibri" w:cs="Times New Roman"/>
          <w:color w:val="5D5B4E"/>
          <w:sz w:val="24"/>
          <w:szCs w:val="24"/>
        </w:rPr>
        <w:t>s</w:t>
      </w:r>
      <w:r w:rsidRPr="005F297D">
        <w:rPr>
          <w:rFonts w:ascii="Calibri" w:eastAsia="Calibri" w:hAnsi="Calibri" w:cs="Times New Roman"/>
          <w:color w:val="5D5B4E"/>
          <w:sz w:val="24"/>
          <w:szCs w:val="24"/>
        </w:rPr>
        <w:t xml:space="preserve"> Eligible for Basic Support</w:t>
      </w:r>
    </w:p>
    <w:p w14:paraId="151BDC91" w14:textId="77777777" w:rsidR="00F7440B" w:rsidRPr="005F297D" w:rsidRDefault="00F7440B" w:rsidP="00F7440B">
      <w:pPr>
        <w:pStyle w:val="ListParagraph"/>
        <w:numPr>
          <w:ilvl w:val="0"/>
          <w:numId w:val="77"/>
        </w:numPr>
        <w:tabs>
          <w:tab w:val="right" w:leader="dot" w:pos="9360"/>
        </w:tabs>
        <w:spacing w:line="240" w:lineRule="auto"/>
        <w:rPr>
          <w:rFonts w:ascii="Calibri" w:eastAsia="Calibri" w:hAnsi="Calibri" w:cs="Times New Roman"/>
          <w:color w:val="5D5B4E"/>
          <w:sz w:val="24"/>
          <w:szCs w:val="24"/>
        </w:rPr>
      </w:pPr>
      <w:r w:rsidRPr="005F297D">
        <w:rPr>
          <w:rFonts w:ascii="Calibri" w:eastAsia="Calibri" w:hAnsi="Calibri" w:cs="Times New Roman"/>
          <w:color w:val="5D5B4E"/>
          <w:sz w:val="24"/>
          <w:szCs w:val="24"/>
        </w:rPr>
        <w:t>E-672 – Monthly Report of Institutional Education Program Enrollment</w:t>
      </w:r>
    </w:p>
    <w:p w14:paraId="1F70A003" w14:textId="77777777" w:rsidR="00F7440B" w:rsidRDefault="00F7440B" w:rsidP="007B4F3A">
      <w:pPr>
        <w:pStyle w:val="ListParagraph"/>
        <w:numPr>
          <w:ilvl w:val="0"/>
          <w:numId w:val="77"/>
        </w:numPr>
        <w:tabs>
          <w:tab w:val="right" w:leader="dot" w:pos="9360"/>
        </w:tabs>
        <w:spacing w:after="0" w:line="240" w:lineRule="auto"/>
        <w:contextualSpacing w:val="0"/>
        <w:rPr>
          <w:rFonts w:ascii="Calibri" w:eastAsia="Calibri" w:hAnsi="Calibri" w:cs="Times New Roman"/>
          <w:color w:val="5D5B4E"/>
          <w:sz w:val="24"/>
          <w:szCs w:val="24"/>
        </w:rPr>
      </w:pPr>
      <w:r w:rsidRPr="00F7440B">
        <w:rPr>
          <w:rFonts w:ascii="Calibri" w:eastAsia="Calibri" w:hAnsi="Calibri" w:cs="Times New Roman"/>
          <w:color w:val="5D5B4E"/>
          <w:sz w:val="24"/>
          <w:szCs w:val="24"/>
        </w:rPr>
        <w:t>E-525 – Report of Final Home and Hospital (HH) Services</w:t>
      </w:r>
    </w:p>
    <w:p w14:paraId="66C879EC" w14:textId="32FC986F" w:rsidR="00F7440B" w:rsidRPr="00F7440B" w:rsidRDefault="00F7440B" w:rsidP="007B4F3A">
      <w:pPr>
        <w:pStyle w:val="ListParagraph"/>
        <w:numPr>
          <w:ilvl w:val="0"/>
          <w:numId w:val="77"/>
        </w:numPr>
        <w:tabs>
          <w:tab w:val="right" w:leader="dot" w:pos="9360"/>
        </w:tabs>
        <w:spacing w:after="0" w:line="240" w:lineRule="auto"/>
        <w:contextualSpacing w:val="0"/>
        <w:rPr>
          <w:rFonts w:ascii="Calibri" w:eastAsia="Calibri" w:hAnsi="Calibri" w:cs="Times New Roman"/>
          <w:color w:val="5D5B4E"/>
          <w:sz w:val="24"/>
          <w:szCs w:val="24"/>
        </w:rPr>
      </w:pPr>
      <w:r w:rsidRPr="00F7440B">
        <w:rPr>
          <w:rFonts w:ascii="Calibri" w:eastAsia="Calibri" w:hAnsi="Calibri" w:cs="Times New Roman"/>
          <w:color w:val="5D5B4E"/>
          <w:sz w:val="24"/>
          <w:szCs w:val="24"/>
        </w:rPr>
        <w:t xml:space="preserve">P-213 – Report of Students Residing in </w:t>
      </w:r>
      <w:proofErr w:type="spellStart"/>
      <w:r w:rsidRPr="00F7440B">
        <w:rPr>
          <w:rFonts w:ascii="Calibri" w:eastAsia="Calibri" w:hAnsi="Calibri" w:cs="Times New Roman"/>
          <w:color w:val="5D5B4E"/>
          <w:sz w:val="24"/>
          <w:szCs w:val="24"/>
        </w:rPr>
        <w:t>Nonhigh</w:t>
      </w:r>
      <w:proofErr w:type="spellEnd"/>
      <w:r w:rsidRPr="00F7440B">
        <w:rPr>
          <w:rFonts w:ascii="Calibri" w:eastAsia="Calibri" w:hAnsi="Calibri" w:cs="Times New Roman"/>
          <w:color w:val="5D5B4E"/>
          <w:sz w:val="24"/>
          <w:szCs w:val="24"/>
        </w:rPr>
        <w:t xml:space="preserve"> Districts and Enrolled in High Districts</w:t>
      </w:r>
    </w:p>
    <w:p w14:paraId="3C6AD4A3" w14:textId="77777777" w:rsidR="004665CB" w:rsidRDefault="004665CB">
      <w:pPr>
        <w:rPr>
          <w:rFonts w:ascii="Calibri" w:eastAsia="Calibri" w:hAnsi="Calibri" w:cs="Times New Roman"/>
          <w:b/>
          <w:color w:val="5D5B4E"/>
          <w:sz w:val="36"/>
          <w:szCs w:val="24"/>
        </w:rPr>
      </w:pPr>
      <w:r>
        <w:rPr>
          <w:rFonts w:ascii="Calibri" w:eastAsia="Calibri" w:hAnsi="Calibri" w:cs="Times New Roman"/>
          <w:b/>
          <w:color w:val="5D5B4E"/>
          <w:sz w:val="36"/>
          <w:szCs w:val="24"/>
        </w:rPr>
        <w:br w:type="page"/>
      </w:r>
    </w:p>
    <w:p w14:paraId="00B081F5" w14:textId="17CD5CB9" w:rsidR="000F7DCD" w:rsidRPr="00BE02D4" w:rsidRDefault="000F7DCD" w:rsidP="000F7DCD">
      <w:pPr>
        <w:pStyle w:val="Heading2"/>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1. Definitions of Terms</w:t>
      </w:r>
      <w:r w:rsidRPr="00BE02D4">
        <w:rPr>
          <w:rFonts w:ascii="Calibri" w:eastAsia="Calibri" w:hAnsi="Calibri" w:cs="Times New Roman"/>
          <w:b/>
          <w:color w:val="5D5B4E"/>
          <w:sz w:val="36"/>
          <w:szCs w:val="24"/>
        </w:rPr>
        <w:t xml:space="preserve"> </w:t>
      </w:r>
    </w:p>
    <w:p w14:paraId="0E76337B" w14:textId="77777777" w:rsidR="000F7DCD" w:rsidRPr="00EB6D43" w:rsidRDefault="000F7DCD" w:rsidP="000F7DCD">
      <w:pPr>
        <w:pStyle w:val="ListParagraph"/>
        <w:spacing w:after="0"/>
        <w:ind w:left="360"/>
        <w:rPr>
          <w:rFonts w:ascii="Cambria" w:eastAsia="Calibri" w:hAnsi="Cambria" w:cs="Times New Roman"/>
          <w:color w:val="5D5B4E"/>
          <w:sz w:val="24"/>
          <w:szCs w:val="24"/>
        </w:rPr>
      </w:pPr>
    </w:p>
    <w:p w14:paraId="695720AA" w14:textId="77777777" w:rsidR="000F7DCD" w:rsidRPr="000F7DCD" w:rsidRDefault="000F7DCD" w:rsidP="000F7DCD">
      <w:pPr>
        <w:ind w:left="360" w:hanging="360"/>
        <w:rPr>
          <w:rFonts w:ascii="Cambria" w:eastAsia="Calibri" w:hAnsi="Cambria" w:cs="Times New Roman"/>
          <w:color w:val="5D5B4E"/>
          <w:sz w:val="24"/>
          <w:szCs w:val="24"/>
        </w:rPr>
      </w:pPr>
      <w:r w:rsidRPr="000F7DCD">
        <w:rPr>
          <w:rFonts w:ascii="Cambria" w:eastAsia="Calibri" w:hAnsi="Cambria" w:cs="Times New Roman"/>
          <w:color w:val="5D5B4E"/>
          <w:sz w:val="24"/>
          <w:szCs w:val="24"/>
        </w:rPr>
        <w:t>Throughout this handbook, the subsequent terms are defined as follows:</w:t>
      </w:r>
    </w:p>
    <w:p w14:paraId="152ECD6A" w14:textId="31358A64" w:rsidR="005D3B17" w:rsidRPr="005D3B17" w:rsidRDefault="000F7DCD" w:rsidP="009D67CA">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Alternative Learning Experience (ALE)</w:t>
      </w:r>
      <w:r w:rsidR="00977E68">
        <w:rPr>
          <w:rFonts w:ascii="Cambria" w:eastAsia="Calibri" w:hAnsi="Cambria" w:cs="Times New Roman"/>
          <w:color w:val="5D5B4E"/>
          <w:sz w:val="24"/>
          <w:szCs w:val="24"/>
        </w:rPr>
        <w:t xml:space="preserve"> means any courses where the student’s enrollment claimed for state funding is done in whole or in part outside of the classroom and meets the requirements outline</w:t>
      </w:r>
      <w:r w:rsidR="00954569">
        <w:rPr>
          <w:rFonts w:ascii="Cambria" w:eastAsia="Calibri" w:hAnsi="Cambria" w:cs="Times New Roman"/>
          <w:color w:val="5D5B4E"/>
          <w:sz w:val="24"/>
          <w:szCs w:val="24"/>
        </w:rPr>
        <w:t>d</w:t>
      </w:r>
      <w:r w:rsidR="00977E68">
        <w:rPr>
          <w:rFonts w:ascii="Cambria" w:eastAsia="Calibri" w:hAnsi="Cambria" w:cs="Times New Roman"/>
          <w:color w:val="5D5B4E"/>
          <w:sz w:val="24"/>
          <w:szCs w:val="24"/>
        </w:rPr>
        <w:t xml:space="preserve"> in WAC </w:t>
      </w:r>
      <w:hyperlink r:id="rId13" w:history="1">
        <w:r w:rsidR="009D67CA">
          <w:rPr>
            <w:rStyle w:val="Hyperlink"/>
            <w:rFonts w:ascii="Cambria" w:eastAsia="Calibri" w:hAnsi="Cambria" w:cs="Times New Roman"/>
            <w:sz w:val="24"/>
            <w:szCs w:val="24"/>
          </w:rPr>
          <w:t>392-121-182</w:t>
        </w:r>
      </w:hyperlink>
      <w:r w:rsidR="00977E68">
        <w:rPr>
          <w:rFonts w:ascii="Cambria" w:eastAsia="Calibri" w:hAnsi="Cambria" w:cs="Times New Roman"/>
          <w:color w:val="5D5B4E"/>
          <w:sz w:val="24"/>
          <w:szCs w:val="24"/>
        </w:rPr>
        <w:t>.</w:t>
      </w:r>
      <w:r w:rsidR="00206862">
        <w:rPr>
          <w:rFonts w:ascii="Cambria" w:eastAsia="Calibri" w:hAnsi="Cambria" w:cs="Times New Roman"/>
          <w:color w:val="5D5B4E"/>
          <w:sz w:val="24"/>
          <w:szCs w:val="24"/>
        </w:rPr>
        <w:t xml:space="preserve"> Refer to Section 7.C. for more information.</w:t>
      </w:r>
    </w:p>
    <w:p w14:paraId="6AEEA749" w14:textId="31FF26C9" w:rsidR="00830B19" w:rsidRPr="005D3B17" w:rsidRDefault="00830B19" w:rsidP="005D3B17">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Annual Average FTE (AAFTE)</w:t>
      </w:r>
      <w:r w:rsidR="005D3B17" w:rsidRPr="005D3B17">
        <w:rPr>
          <w:rFonts w:ascii="Cambria" w:eastAsia="Calibri" w:hAnsi="Cambria" w:cs="Times New Roman"/>
          <w:color w:val="5D5B4E"/>
          <w:sz w:val="24"/>
          <w:szCs w:val="24"/>
        </w:rPr>
        <w:t xml:space="preserve"> is the 10-month average of the monthly FTE claimed for the school year.</w:t>
      </w:r>
      <w:r w:rsidR="00954569">
        <w:rPr>
          <w:rFonts w:ascii="Cambria" w:eastAsia="Calibri" w:hAnsi="Cambria" w:cs="Times New Roman"/>
          <w:color w:val="5D5B4E"/>
          <w:sz w:val="24"/>
          <w:szCs w:val="24"/>
        </w:rPr>
        <w:t xml:space="preserve"> Refer to Section 6.J</w:t>
      </w:r>
      <w:r w:rsidR="00CE0F2F">
        <w:rPr>
          <w:rFonts w:ascii="Cambria" w:eastAsia="Calibri" w:hAnsi="Cambria" w:cs="Times New Roman"/>
          <w:color w:val="5D5B4E"/>
          <w:sz w:val="24"/>
          <w:szCs w:val="24"/>
        </w:rPr>
        <w:t>. for more information.</w:t>
      </w:r>
    </w:p>
    <w:p w14:paraId="5F0C44C1" w14:textId="5F934319" w:rsidR="00BF3CB1" w:rsidRPr="00BF3CB1" w:rsidRDefault="00BF3CB1"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Comprehensive Education Data and Research System (CEDARS)</w:t>
      </w:r>
      <w:r w:rsidR="00025150">
        <w:rPr>
          <w:rFonts w:ascii="Cambria" w:eastAsia="Calibri" w:hAnsi="Cambria" w:cs="Times New Roman"/>
          <w:color w:val="5D5B4E"/>
          <w:sz w:val="24"/>
          <w:szCs w:val="24"/>
        </w:rPr>
        <w:t xml:space="preserve"> means</w:t>
      </w:r>
      <w:r w:rsidR="00EE1120">
        <w:rPr>
          <w:rFonts w:ascii="Cambria" w:eastAsia="Calibri" w:hAnsi="Cambria" w:cs="Times New Roman"/>
          <w:color w:val="5D5B4E"/>
          <w:sz w:val="24"/>
          <w:szCs w:val="24"/>
        </w:rPr>
        <w:t xml:space="preserve"> the Office of Superintendent of Public Instruction (OSPI)’s longitudinal data warehouse of educational data. </w:t>
      </w:r>
    </w:p>
    <w:p w14:paraId="0789951C" w14:textId="1AEBEB3F" w:rsidR="00830B19" w:rsidRPr="00830B19" w:rsidRDefault="00830B1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Education Data System (EDS)</w:t>
      </w:r>
      <w:r w:rsidR="00025150">
        <w:rPr>
          <w:rFonts w:ascii="Cambria" w:eastAsia="Calibri" w:hAnsi="Cambria" w:cs="Times New Roman"/>
          <w:color w:val="5D5B4E"/>
          <w:sz w:val="24"/>
          <w:szCs w:val="24"/>
        </w:rPr>
        <w:t xml:space="preserve"> means</w:t>
      </w:r>
      <w:r w:rsidR="00EE1120">
        <w:rPr>
          <w:rFonts w:ascii="Cambria" w:eastAsia="Calibri" w:hAnsi="Cambria" w:cs="Times New Roman"/>
          <w:color w:val="5D5B4E"/>
          <w:sz w:val="24"/>
          <w:szCs w:val="24"/>
        </w:rPr>
        <w:t xml:space="preserve"> the OSPI centralized suite of web-based applications regarding educational data.</w:t>
      </w:r>
    </w:p>
    <w:p w14:paraId="2D4C97FE" w14:textId="35C93CB4" w:rsidR="00830B19" w:rsidRPr="00830B19" w:rsidRDefault="00830B1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Educational Service District (ESD)</w:t>
      </w:r>
      <w:r w:rsidR="00025150">
        <w:rPr>
          <w:rFonts w:ascii="Cambria" w:eastAsia="Calibri" w:hAnsi="Cambria" w:cs="Times New Roman"/>
          <w:color w:val="5D5B4E"/>
          <w:sz w:val="24"/>
          <w:szCs w:val="24"/>
        </w:rPr>
        <w:t xml:space="preserve"> means</w:t>
      </w:r>
      <w:r w:rsidR="00EE1120">
        <w:rPr>
          <w:rFonts w:ascii="Cambria" w:eastAsia="Calibri" w:hAnsi="Cambria" w:cs="Times New Roman"/>
          <w:color w:val="5D5B4E"/>
          <w:sz w:val="24"/>
          <w:szCs w:val="24"/>
        </w:rPr>
        <w:t xml:space="preserve"> the nine regional offices in Washington state that provide support to school districts.</w:t>
      </w:r>
    </w:p>
    <w:p w14:paraId="18A73E58" w14:textId="28062DE4" w:rsidR="003C45BC" w:rsidRDefault="003C45BC"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Full-Time Equivalent (FTE)</w:t>
      </w:r>
      <w:r w:rsidRPr="003C45BC">
        <w:rPr>
          <w:rFonts w:ascii="Cambria" w:eastAsia="Calibri" w:hAnsi="Cambria" w:cs="Times New Roman"/>
          <w:color w:val="5D5B4E"/>
          <w:sz w:val="24"/>
          <w:szCs w:val="24"/>
        </w:rPr>
        <w:t xml:space="preserve"> means</w:t>
      </w:r>
      <w:r>
        <w:rPr>
          <w:rFonts w:ascii="Cambria" w:eastAsia="Calibri" w:hAnsi="Cambria" w:cs="Times New Roman"/>
          <w:color w:val="5D5B4E"/>
          <w:sz w:val="24"/>
          <w:szCs w:val="24"/>
        </w:rPr>
        <w:t xml:space="preserve"> </w:t>
      </w:r>
      <w:r w:rsidR="00CE0F2F">
        <w:rPr>
          <w:rFonts w:ascii="Cambria" w:eastAsia="Calibri" w:hAnsi="Cambria" w:cs="Times New Roman"/>
          <w:color w:val="5D5B4E"/>
          <w:sz w:val="24"/>
          <w:szCs w:val="24"/>
        </w:rPr>
        <w:t xml:space="preserve">the measurement of a student’s </w:t>
      </w:r>
      <w:r w:rsidR="00954569">
        <w:rPr>
          <w:rFonts w:ascii="Cambria" w:eastAsia="Calibri" w:hAnsi="Cambria" w:cs="Times New Roman"/>
          <w:color w:val="5D5B4E"/>
          <w:sz w:val="24"/>
          <w:szCs w:val="24"/>
        </w:rPr>
        <w:t>enrollment. Refer to Section 6.I</w:t>
      </w:r>
      <w:r w:rsidR="00CE0F2F">
        <w:rPr>
          <w:rFonts w:ascii="Cambria" w:eastAsia="Calibri" w:hAnsi="Cambria" w:cs="Times New Roman"/>
          <w:color w:val="5D5B4E"/>
          <w:sz w:val="24"/>
          <w:szCs w:val="24"/>
        </w:rPr>
        <w:t>. for more information.</w:t>
      </w:r>
    </w:p>
    <w:p w14:paraId="6626D70C" w14:textId="647D72F6" w:rsidR="00CE0F2F" w:rsidRDefault="00CE0F2F"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Headcount</w:t>
      </w:r>
      <w:r w:rsidR="005A5420" w:rsidRPr="00252F64">
        <w:rPr>
          <w:rFonts w:ascii="Cambria" w:eastAsia="Calibri" w:hAnsi="Cambria" w:cs="Times New Roman"/>
          <w:b/>
          <w:color w:val="5D5B4E"/>
          <w:sz w:val="24"/>
          <w:szCs w:val="24"/>
        </w:rPr>
        <w:t xml:space="preserve"> (HC)</w:t>
      </w:r>
      <w:r w:rsidRPr="00CE0F2F">
        <w:rPr>
          <w:rFonts w:ascii="Cambria" w:eastAsia="Calibri" w:hAnsi="Cambria" w:cs="Times New Roman"/>
          <w:color w:val="5D5B4E"/>
          <w:sz w:val="24"/>
          <w:szCs w:val="24"/>
        </w:rPr>
        <w:t xml:space="preserve"> means the count of the individual students.</w:t>
      </w:r>
      <w:r>
        <w:rPr>
          <w:rFonts w:ascii="Cambria" w:eastAsia="Calibri" w:hAnsi="Cambria" w:cs="Times New Roman"/>
          <w:color w:val="5D5B4E"/>
          <w:sz w:val="24"/>
          <w:szCs w:val="24"/>
        </w:rPr>
        <w:t xml:space="preserve"> Each enrolled student is one headcount.</w:t>
      </w:r>
      <w:r>
        <w:rPr>
          <w:rFonts w:ascii="Cambria" w:eastAsia="Calibri" w:hAnsi="Cambria" w:cs="Times New Roman"/>
          <w:color w:val="5D5B4E"/>
          <w:sz w:val="24"/>
          <w:szCs w:val="24"/>
          <w:u w:val="single"/>
        </w:rPr>
        <w:t xml:space="preserve"> </w:t>
      </w:r>
    </w:p>
    <w:p w14:paraId="3BF37034" w14:textId="56C8886E" w:rsidR="007164CD" w:rsidRPr="007164CD" w:rsidRDefault="007164CD"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Home district</w:t>
      </w:r>
      <w:r>
        <w:rPr>
          <w:rFonts w:ascii="Cambria" w:eastAsia="Calibri" w:hAnsi="Cambria" w:cs="Times New Roman"/>
          <w:color w:val="5D5B4E"/>
          <w:sz w:val="24"/>
          <w:szCs w:val="24"/>
        </w:rPr>
        <w:t xml:space="preserve"> means the district the student lives in regardless of a choice transfer. This term applies to the SAFS ALE application only.</w:t>
      </w:r>
    </w:p>
    <w:p w14:paraId="61DCE54D" w14:textId="3658B628" w:rsidR="00105BBD" w:rsidRPr="00105BBD" w:rsidRDefault="00105BBD"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High district</w:t>
      </w:r>
      <w:r>
        <w:rPr>
          <w:rFonts w:ascii="Cambria" w:eastAsia="Calibri" w:hAnsi="Cambria" w:cs="Times New Roman"/>
          <w:color w:val="5D5B4E"/>
          <w:sz w:val="24"/>
          <w:szCs w:val="24"/>
        </w:rPr>
        <w:t xml:space="preserve"> means a district that provides instruction for all grades</w:t>
      </w:r>
      <w:r w:rsidR="00206862">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K–12.</w:t>
      </w:r>
    </w:p>
    <w:p w14:paraId="62458EEF" w14:textId="39B47930" w:rsidR="00830B19" w:rsidRDefault="00830B1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Individualized Education Plans (IEPs)</w:t>
      </w:r>
      <w:r w:rsidR="00465AF8">
        <w:rPr>
          <w:rFonts w:ascii="Cambria" w:eastAsia="Calibri" w:hAnsi="Cambria" w:cs="Times New Roman"/>
          <w:color w:val="5D5B4E"/>
          <w:sz w:val="24"/>
          <w:szCs w:val="24"/>
        </w:rPr>
        <w:t xml:space="preserve"> mean</w:t>
      </w:r>
      <w:r w:rsidR="00CE0F2F">
        <w:rPr>
          <w:rFonts w:ascii="Cambria" w:eastAsia="Calibri" w:hAnsi="Cambria" w:cs="Times New Roman"/>
          <w:color w:val="5D5B4E"/>
          <w:sz w:val="24"/>
          <w:szCs w:val="24"/>
        </w:rPr>
        <w:t>s a written statement for a student eligible for special education that is developed, reviewed, and revised in accordance with state and federal laws.</w:t>
      </w:r>
    </w:p>
    <w:p w14:paraId="758AEB36" w14:textId="7CD0E851" w:rsidR="00650039" w:rsidRDefault="00650039"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Local Education Agency (LEA)</w:t>
      </w:r>
      <w:r w:rsidR="00465AF8" w:rsidRPr="00465AF8">
        <w:rPr>
          <w:rFonts w:ascii="Cambria" w:eastAsia="Calibri" w:hAnsi="Cambria" w:cs="Times New Roman"/>
          <w:color w:val="5D5B4E"/>
          <w:sz w:val="24"/>
          <w:szCs w:val="24"/>
        </w:rPr>
        <w:t xml:space="preserve"> means a school district, charter school, tribal compact school, or direct</w:t>
      </w:r>
      <w:r w:rsidR="00465AF8">
        <w:rPr>
          <w:rFonts w:ascii="Cambria" w:eastAsia="Calibri" w:hAnsi="Cambria" w:cs="Times New Roman"/>
          <w:color w:val="5D5B4E"/>
          <w:sz w:val="24"/>
          <w:szCs w:val="24"/>
        </w:rPr>
        <w:t>-</w:t>
      </w:r>
      <w:r w:rsidR="00465AF8" w:rsidRPr="00465AF8">
        <w:rPr>
          <w:rFonts w:ascii="Cambria" w:eastAsia="Calibri" w:hAnsi="Cambria" w:cs="Times New Roman"/>
          <w:color w:val="5D5B4E"/>
          <w:sz w:val="24"/>
          <w:szCs w:val="24"/>
        </w:rPr>
        <w:t>funded technical college.</w:t>
      </w:r>
    </w:p>
    <w:p w14:paraId="74685A70" w14:textId="77777777" w:rsidR="00E35035" w:rsidRPr="00280D78" w:rsidRDefault="00E35035" w:rsidP="00E35035">
      <w:pPr>
        <w:pStyle w:val="ListParagraph"/>
        <w:numPr>
          <w:ilvl w:val="0"/>
          <w:numId w:val="131"/>
        </w:numPr>
        <w:ind w:left="360"/>
        <w:contextualSpacing w:val="0"/>
        <w:rPr>
          <w:rFonts w:ascii="Cambria" w:eastAsia="Calibri" w:hAnsi="Cambria" w:cs="Times New Roman"/>
          <w:color w:val="5D5B4E"/>
          <w:sz w:val="24"/>
          <w:szCs w:val="24"/>
          <w:u w:val="single"/>
        </w:rPr>
      </w:pPr>
      <w:proofErr w:type="spellStart"/>
      <w:r w:rsidRPr="00252F64">
        <w:rPr>
          <w:rFonts w:ascii="Cambria" w:eastAsia="Calibri" w:hAnsi="Cambria" w:cs="Times New Roman"/>
          <w:b/>
          <w:color w:val="5D5B4E"/>
          <w:sz w:val="24"/>
          <w:szCs w:val="24"/>
        </w:rPr>
        <w:t>Nonhigh</w:t>
      </w:r>
      <w:proofErr w:type="spellEnd"/>
      <w:r w:rsidRPr="00252F64">
        <w:rPr>
          <w:rFonts w:ascii="Cambria" w:eastAsia="Calibri" w:hAnsi="Cambria" w:cs="Times New Roman"/>
          <w:b/>
          <w:color w:val="5D5B4E"/>
          <w:sz w:val="24"/>
          <w:szCs w:val="24"/>
        </w:rPr>
        <w:t xml:space="preserve"> district</w:t>
      </w:r>
      <w:r w:rsidRPr="00105B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means</w:t>
      </w:r>
      <w:r w:rsidRPr="00105BBD">
        <w:rPr>
          <w:rFonts w:ascii="Cambria" w:eastAsia="Calibri" w:hAnsi="Cambria" w:cs="Times New Roman"/>
          <w:color w:val="5D5B4E"/>
          <w:sz w:val="24"/>
          <w:szCs w:val="24"/>
        </w:rPr>
        <w:t xml:space="preserve"> a district that does </w:t>
      </w:r>
      <w:r>
        <w:rPr>
          <w:rFonts w:ascii="Cambria" w:eastAsia="Calibri" w:hAnsi="Cambria" w:cs="Times New Roman"/>
          <w:color w:val="5D5B4E"/>
          <w:sz w:val="24"/>
          <w:szCs w:val="24"/>
        </w:rPr>
        <w:t xml:space="preserve">not </w:t>
      </w:r>
      <w:r w:rsidRPr="00105BBD">
        <w:rPr>
          <w:rFonts w:ascii="Cambria" w:eastAsia="Calibri" w:hAnsi="Cambria" w:cs="Times New Roman"/>
          <w:color w:val="5D5B4E"/>
          <w:sz w:val="24"/>
          <w:szCs w:val="24"/>
        </w:rPr>
        <w:t>provide instruction for all grades</w:t>
      </w:r>
      <w:r>
        <w:rPr>
          <w:rFonts w:ascii="Cambria" w:eastAsia="Calibri" w:hAnsi="Cambria" w:cs="Times New Roman"/>
          <w:color w:val="5D5B4E"/>
          <w:sz w:val="24"/>
          <w:szCs w:val="24"/>
        </w:rPr>
        <w:t>,</w:t>
      </w:r>
      <w:r w:rsidRPr="00105BBD">
        <w:rPr>
          <w:rFonts w:ascii="Cambria" w:eastAsia="Calibri" w:hAnsi="Cambria" w:cs="Times New Roman"/>
          <w:color w:val="5D5B4E"/>
          <w:sz w:val="24"/>
          <w:szCs w:val="24"/>
        </w:rPr>
        <w:t xml:space="preserve"> K–12.</w:t>
      </w:r>
      <w:r>
        <w:rPr>
          <w:rFonts w:ascii="Cambria" w:eastAsia="Calibri" w:hAnsi="Cambria" w:cs="Times New Roman"/>
          <w:color w:val="5D5B4E"/>
          <w:sz w:val="24"/>
          <w:szCs w:val="24"/>
          <w:u w:val="single"/>
        </w:rPr>
        <w:t xml:space="preserve"> </w:t>
      </w:r>
    </w:p>
    <w:p w14:paraId="2980FFEF" w14:textId="6B0D2C59" w:rsidR="00977E68" w:rsidRPr="00977E68" w:rsidRDefault="00977E6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Nonresident district</w:t>
      </w:r>
      <w:r w:rsidR="00954569">
        <w:rPr>
          <w:rFonts w:ascii="Cambria" w:eastAsia="Calibri" w:hAnsi="Cambria" w:cs="Times New Roman"/>
          <w:b/>
          <w:color w:val="5D5B4E"/>
          <w:sz w:val="24"/>
          <w:szCs w:val="24"/>
        </w:rPr>
        <w:t xml:space="preserve"> </w:t>
      </w:r>
      <w:r>
        <w:rPr>
          <w:rFonts w:ascii="Cambria" w:eastAsia="Calibri" w:hAnsi="Cambria" w:cs="Times New Roman"/>
          <w:color w:val="5D5B4E"/>
          <w:sz w:val="24"/>
          <w:szCs w:val="24"/>
        </w:rPr>
        <w:t>means the district where a student attends school but does not live with</w:t>
      </w:r>
      <w:r w:rsidR="00954569">
        <w:rPr>
          <w:rFonts w:ascii="Cambria" w:eastAsia="Calibri" w:hAnsi="Cambria" w:cs="Times New Roman"/>
          <w:color w:val="5D5B4E"/>
          <w:sz w:val="24"/>
          <w:szCs w:val="24"/>
        </w:rPr>
        <w:t>in</w:t>
      </w:r>
      <w:r>
        <w:rPr>
          <w:rFonts w:ascii="Cambria" w:eastAsia="Calibri" w:hAnsi="Cambria" w:cs="Times New Roman"/>
          <w:color w:val="5D5B4E"/>
          <w:sz w:val="24"/>
          <w:szCs w:val="24"/>
        </w:rPr>
        <w:t xml:space="preserve"> the district’s boundaries.</w:t>
      </w:r>
    </w:p>
    <w:p w14:paraId="6E042CBA" w14:textId="77777777" w:rsidR="00E35035" w:rsidRPr="00025150" w:rsidRDefault="00E35035" w:rsidP="00E35035">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Nonstandard school year</w:t>
      </w:r>
      <w:r w:rsidRPr="00280D78">
        <w:rPr>
          <w:rFonts w:ascii="Cambria" w:eastAsia="Calibri" w:hAnsi="Cambria" w:cs="Times New Roman"/>
          <w:color w:val="5D5B4E"/>
          <w:sz w:val="24"/>
          <w:szCs w:val="24"/>
        </w:rPr>
        <w:t xml:space="preserve"> means</w:t>
      </w:r>
      <w:r>
        <w:rPr>
          <w:rFonts w:ascii="Cambria" w:eastAsia="Calibri" w:hAnsi="Cambria" w:cs="Times New Roman"/>
          <w:color w:val="5D5B4E"/>
          <w:sz w:val="24"/>
          <w:szCs w:val="24"/>
        </w:rPr>
        <w:t xml:space="preserve"> time that is not part of the standard school year, typically the summer months of a school year. Refer to Section 7.L.</w:t>
      </w:r>
    </w:p>
    <w:p w14:paraId="3134C8BE" w14:textId="77777777" w:rsidR="00E35035" w:rsidRPr="00025150" w:rsidRDefault="00E35035" w:rsidP="00E35035">
      <w:pPr>
        <w:pStyle w:val="ListParagraph"/>
        <w:numPr>
          <w:ilvl w:val="0"/>
          <w:numId w:val="131"/>
        </w:numPr>
        <w:ind w:left="360"/>
        <w:contextualSpacing w:val="0"/>
        <w:rPr>
          <w:rFonts w:ascii="Cambria" w:eastAsia="Calibri" w:hAnsi="Cambria" w:cs="Times New Roman"/>
          <w:color w:val="5D5B4E"/>
          <w:sz w:val="24"/>
          <w:szCs w:val="24"/>
          <w:u w:val="single"/>
        </w:rPr>
      </w:pPr>
      <w:proofErr w:type="spellStart"/>
      <w:r w:rsidRPr="00252F64">
        <w:rPr>
          <w:rFonts w:ascii="Cambria" w:eastAsia="Calibri" w:hAnsi="Cambria" w:cs="Times New Roman"/>
          <w:b/>
          <w:color w:val="5D5B4E"/>
          <w:sz w:val="24"/>
          <w:szCs w:val="24"/>
        </w:rPr>
        <w:lastRenderedPageBreak/>
        <w:t>Nonvocational</w:t>
      </w:r>
      <w:proofErr w:type="spellEnd"/>
      <w:r w:rsidRPr="00025150">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means</w:t>
      </w:r>
      <w:r w:rsidRPr="00B56D04">
        <w:rPr>
          <w:rFonts w:ascii="Cambria" w:eastAsia="Calibri" w:hAnsi="Cambria" w:cs="Times New Roman"/>
          <w:color w:val="5D5B4E"/>
          <w:sz w:val="24"/>
          <w:szCs w:val="24"/>
        </w:rPr>
        <w:t xml:space="preserve"> enrollment </w:t>
      </w:r>
      <w:r>
        <w:rPr>
          <w:rFonts w:ascii="Cambria" w:eastAsia="Calibri" w:hAnsi="Cambria" w:cs="Times New Roman"/>
          <w:color w:val="5D5B4E"/>
          <w:sz w:val="24"/>
          <w:szCs w:val="24"/>
        </w:rPr>
        <w:t xml:space="preserve">in courses that are </w:t>
      </w:r>
      <w:r w:rsidRPr="00B56D04">
        <w:rPr>
          <w:rFonts w:ascii="Cambria" w:eastAsia="Calibri" w:hAnsi="Cambria" w:cs="Times New Roman"/>
          <w:color w:val="5D5B4E"/>
          <w:sz w:val="24"/>
          <w:szCs w:val="24"/>
        </w:rPr>
        <w:t>not vocational or skill center.</w:t>
      </w:r>
    </w:p>
    <w:p w14:paraId="66902E44" w14:textId="231F48F9" w:rsidR="003C45BC" w:rsidRDefault="003C45BC"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Office of Superintendent of Public Instruction (OSPI)</w:t>
      </w:r>
      <w:r w:rsidRPr="003C45BC">
        <w:rPr>
          <w:rFonts w:ascii="Cambria" w:eastAsia="Calibri" w:hAnsi="Cambria" w:cs="Times New Roman"/>
          <w:color w:val="5D5B4E"/>
          <w:sz w:val="24"/>
          <w:szCs w:val="24"/>
        </w:rPr>
        <w:t xml:space="preserve"> means</w:t>
      </w:r>
      <w:r w:rsidR="00465AF8">
        <w:rPr>
          <w:rFonts w:ascii="Cambria" w:eastAsia="Calibri" w:hAnsi="Cambria" w:cs="Times New Roman"/>
          <w:color w:val="5D5B4E"/>
          <w:sz w:val="24"/>
          <w:szCs w:val="24"/>
        </w:rPr>
        <w:t xml:space="preserve"> the </w:t>
      </w:r>
      <w:r w:rsidR="00954569">
        <w:rPr>
          <w:rFonts w:ascii="Cambria" w:eastAsia="Calibri" w:hAnsi="Cambria" w:cs="Times New Roman"/>
          <w:color w:val="5D5B4E"/>
          <w:sz w:val="24"/>
          <w:szCs w:val="24"/>
        </w:rPr>
        <w:t>state education agency for the s</w:t>
      </w:r>
      <w:r w:rsidR="00465AF8">
        <w:rPr>
          <w:rFonts w:ascii="Cambria" w:eastAsia="Calibri" w:hAnsi="Cambria" w:cs="Times New Roman"/>
          <w:color w:val="5D5B4E"/>
          <w:sz w:val="24"/>
          <w:szCs w:val="24"/>
        </w:rPr>
        <w:t xml:space="preserve">tate of Washington. </w:t>
      </w:r>
    </w:p>
    <w:p w14:paraId="1AF1712F" w14:textId="714FA50A" w:rsidR="002D6006" w:rsidRPr="00280D78" w:rsidRDefault="002D6006"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Open Doors</w:t>
      </w:r>
      <w:r w:rsidRPr="002D6006">
        <w:rPr>
          <w:rFonts w:ascii="Cambria" w:eastAsia="Calibri" w:hAnsi="Cambria" w:cs="Times New Roman"/>
          <w:color w:val="5D5B4E"/>
          <w:sz w:val="24"/>
          <w:szCs w:val="24"/>
        </w:rPr>
        <w:t xml:space="preserve"> means</w:t>
      </w:r>
      <w:r w:rsidR="00465AF8">
        <w:rPr>
          <w:rFonts w:ascii="Cambria" w:eastAsia="Calibri" w:hAnsi="Cambria" w:cs="Times New Roman"/>
          <w:color w:val="5D5B4E"/>
          <w:sz w:val="24"/>
          <w:szCs w:val="24"/>
        </w:rPr>
        <w:t xml:space="preserve"> a youth reengagement system that provides education and services to older youth, age 16–21, who have dropped out of school or are not expected to graduate from high school by the age of 21.</w:t>
      </w:r>
      <w:r w:rsidR="00206862">
        <w:rPr>
          <w:rFonts w:ascii="Cambria" w:eastAsia="Calibri" w:hAnsi="Cambria" w:cs="Times New Roman"/>
          <w:color w:val="5D5B4E"/>
          <w:sz w:val="24"/>
          <w:szCs w:val="24"/>
        </w:rPr>
        <w:t xml:space="preserve"> Refer to Section 7.I</w:t>
      </w:r>
      <w:r w:rsidR="0037023B">
        <w:rPr>
          <w:rFonts w:ascii="Cambria" w:eastAsia="Calibri" w:hAnsi="Cambria" w:cs="Times New Roman"/>
          <w:color w:val="5D5B4E"/>
          <w:sz w:val="24"/>
          <w:szCs w:val="24"/>
        </w:rPr>
        <w:t>.</w:t>
      </w:r>
      <w:r w:rsidR="00206862">
        <w:rPr>
          <w:rFonts w:ascii="Cambria" w:eastAsia="Calibri" w:hAnsi="Cambria" w:cs="Times New Roman"/>
          <w:color w:val="5D5B4E"/>
          <w:sz w:val="24"/>
          <w:szCs w:val="24"/>
        </w:rPr>
        <w:t xml:space="preserve"> for more information.</w:t>
      </w:r>
    </w:p>
    <w:p w14:paraId="3DCCBD4A" w14:textId="0AEF5736" w:rsidR="00977E68" w:rsidRDefault="00977E6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Parents</w:t>
      </w:r>
      <w:r w:rsidRPr="00977E68">
        <w:rPr>
          <w:rFonts w:ascii="Cambria" w:eastAsia="Calibri" w:hAnsi="Cambria" w:cs="Times New Roman"/>
          <w:color w:val="5D5B4E"/>
          <w:sz w:val="24"/>
          <w:szCs w:val="24"/>
        </w:rPr>
        <w:t xml:space="preserve"> means a student’s parent(s) or guardian(s).</w:t>
      </w:r>
    </w:p>
    <w:p w14:paraId="771F45D3" w14:textId="0F6F6E64" w:rsidR="00977E68" w:rsidRDefault="00977E6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Resident district</w:t>
      </w:r>
      <w:r w:rsidRPr="00977E68">
        <w:rPr>
          <w:rFonts w:ascii="Cambria" w:eastAsia="Calibri" w:hAnsi="Cambria" w:cs="Times New Roman"/>
          <w:color w:val="5D5B4E"/>
          <w:sz w:val="24"/>
          <w:szCs w:val="24"/>
        </w:rPr>
        <w:t xml:space="preserve"> means the district where the student resides.</w:t>
      </w:r>
      <w:r w:rsidR="00206862">
        <w:rPr>
          <w:rFonts w:ascii="Cambria" w:eastAsia="Calibri" w:hAnsi="Cambria" w:cs="Times New Roman"/>
          <w:color w:val="5D5B4E"/>
          <w:sz w:val="24"/>
          <w:szCs w:val="24"/>
        </w:rPr>
        <w:t xml:space="preserve"> For students that attend a nonresident district through a choice transfer, their resident district becomes the district </w:t>
      </w:r>
      <w:r w:rsidR="00252F64">
        <w:rPr>
          <w:rFonts w:ascii="Cambria" w:eastAsia="Calibri" w:hAnsi="Cambria" w:cs="Times New Roman"/>
          <w:color w:val="5D5B4E"/>
          <w:sz w:val="24"/>
          <w:szCs w:val="24"/>
        </w:rPr>
        <w:t>that</w:t>
      </w:r>
      <w:r w:rsidR="00206862">
        <w:rPr>
          <w:rFonts w:ascii="Cambria" w:eastAsia="Calibri" w:hAnsi="Cambria" w:cs="Times New Roman"/>
          <w:color w:val="5D5B4E"/>
          <w:sz w:val="24"/>
          <w:szCs w:val="24"/>
        </w:rPr>
        <w:t xml:space="preserve"> accepted the choice transfer.</w:t>
      </w:r>
    </w:p>
    <w:p w14:paraId="4AD34B18" w14:textId="404CFC53" w:rsidR="00280D78" w:rsidRPr="00280D78" w:rsidRDefault="00280D7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Running Start</w:t>
      </w:r>
      <w:r w:rsidRPr="00280D78">
        <w:rPr>
          <w:rFonts w:ascii="Cambria" w:eastAsia="Calibri" w:hAnsi="Cambria" w:cs="Times New Roman"/>
          <w:color w:val="5D5B4E"/>
          <w:sz w:val="24"/>
          <w:szCs w:val="24"/>
        </w:rPr>
        <w:t xml:space="preserve"> means</w:t>
      </w:r>
      <w:r w:rsidR="00B56D04">
        <w:rPr>
          <w:rFonts w:ascii="Cambria" w:eastAsia="Calibri" w:hAnsi="Cambria" w:cs="Times New Roman"/>
          <w:color w:val="5D5B4E"/>
          <w:sz w:val="24"/>
          <w:szCs w:val="24"/>
        </w:rPr>
        <w:t xml:space="preserve"> a dual credit program offered </w:t>
      </w:r>
      <w:r w:rsidR="00206862">
        <w:rPr>
          <w:rFonts w:ascii="Cambria" w:eastAsia="Calibri" w:hAnsi="Cambria" w:cs="Times New Roman"/>
          <w:color w:val="5D5B4E"/>
          <w:sz w:val="24"/>
          <w:szCs w:val="24"/>
        </w:rPr>
        <w:t xml:space="preserve">at specific Washington state colleges where students earn dual credit </w:t>
      </w:r>
      <w:r w:rsidR="00252F64">
        <w:rPr>
          <w:rFonts w:ascii="Cambria" w:eastAsia="Calibri" w:hAnsi="Cambria" w:cs="Times New Roman"/>
          <w:color w:val="5D5B4E"/>
          <w:sz w:val="24"/>
          <w:szCs w:val="24"/>
        </w:rPr>
        <w:t xml:space="preserve">through completing </w:t>
      </w:r>
      <w:r w:rsidR="00206862">
        <w:rPr>
          <w:rFonts w:ascii="Cambria" w:eastAsia="Calibri" w:hAnsi="Cambria" w:cs="Times New Roman"/>
          <w:color w:val="5D5B4E"/>
          <w:sz w:val="24"/>
          <w:szCs w:val="24"/>
        </w:rPr>
        <w:t>college classes. Refer to Section 7.F. for more information.</w:t>
      </w:r>
    </w:p>
    <w:p w14:paraId="133C9155" w14:textId="60B21201" w:rsidR="00280D78" w:rsidRDefault="00280D78"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School Apportionment and Financial Services (SAFS)</w:t>
      </w:r>
      <w:r w:rsidR="007164CD">
        <w:rPr>
          <w:rFonts w:ascii="Cambria" w:eastAsia="Calibri" w:hAnsi="Cambria" w:cs="Times New Roman"/>
          <w:color w:val="5D5B4E"/>
          <w:sz w:val="24"/>
          <w:szCs w:val="24"/>
        </w:rPr>
        <w:t xml:space="preserve"> means</w:t>
      </w:r>
      <w:r w:rsidR="007164CD" w:rsidRPr="007164CD">
        <w:rPr>
          <w:rFonts w:ascii="Cambria" w:eastAsia="Calibri" w:hAnsi="Cambria" w:cs="Times New Roman"/>
          <w:color w:val="5D5B4E"/>
          <w:sz w:val="24"/>
          <w:szCs w:val="24"/>
        </w:rPr>
        <w:t xml:space="preserve"> the OSPI department that processes the monthly apportionment and collects LEA financial information.</w:t>
      </w:r>
    </w:p>
    <w:p w14:paraId="3A8B52BF" w14:textId="3E91641C" w:rsidR="005D3B17" w:rsidRDefault="00B56D04" w:rsidP="00414138">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Standard school year</w:t>
      </w:r>
      <w:r w:rsidRPr="00B56D04">
        <w:rPr>
          <w:rFonts w:ascii="Cambria" w:eastAsia="Calibri" w:hAnsi="Cambria" w:cs="Times New Roman"/>
          <w:color w:val="5D5B4E"/>
          <w:sz w:val="24"/>
          <w:szCs w:val="24"/>
        </w:rPr>
        <w:t xml:space="preserve"> means the time between the first day of school and the last day of school, typically the months, September through June.</w:t>
      </w:r>
      <w:r>
        <w:rPr>
          <w:rFonts w:ascii="Cambria" w:eastAsia="Calibri" w:hAnsi="Cambria" w:cs="Times New Roman"/>
          <w:color w:val="5D5B4E"/>
          <w:sz w:val="24"/>
          <w:szCs w:val="24"/>
          <w:u w:val="single"/>
        </w:rPr>
        <w:t xml:space="preserve"> </w:t>
      </w:r>
    </w:p>
    <w:p w14:paraId="3F20EBB2" w14:textId="334F3308" w:rsidR="00280D78" w:rsidRPr="00252F64" w:rsidRDefault="00280D78" w:rsidP="00414138">
      <w:pPr>
        <w:pStyle w:val="ListParagraph"/>
        <w:numPr>
          <w:ilvl w:val="0"/>
          <w:numId w:val="131"/>
        </w:numPr>
        <w:ind w:left="360"/>
        <w:contextualSpacing w:val="0"/>
        <w:rPr>
          <w:rFonts w:ascii="Cambria" w:eastAsia="Calibri" w:hAnsi="Cambria" w:cs="Times New Roman"/>
          <w:color w:val="5D5B4E"/>
          <w:sz w:val="24"/>
          <w:szCs w:val="24"/>
        </w:rPr>
      </w:pPr>
      <w:r w:rsidRPr="00252F64">
        <w:rPr>
          <w:rFonts w:ascii="Cambria" w:eastAsia="Calibri" w:hAnsi="Cambria" w:cs="Times New Roman"/>
          <w:b/>
          <w:color w:val="5D5B4E"/>
          <w:sz w:val="24"/>
          <w:szCs w:val="24"/>
        </w:rPr>
        <w:t>Transitional Bilingual Instruction</w:t>
      </w:r>
      <w:r w:rsidR="00954569">
        <w:rPr>
          <w:rFonts w:ascii="Cambria" w:eastAsia="Calibri" w:hAnsi="Cambria" w:cs="Times New Roman"/>
          <w:b/>
          <w:color w:val="5D5B4E"/>
          <w:sz w:val="24"/>
          <w:szCs w:val="24"/>
        </w:rPr>
        <w:t>al</w:t>
      </w:r>
      <w:r w:rsidRPr="00252F64">
        <w:rPr>
          <w:rFonts w:ascii="Cambria" w:eastAsia="Calibri" w:hAnsi="Cambria" w:cs="Times New Roman"/>
          <w:b/>
          <w:color w:val="5D5B4E"/>
          <w:sz w:val="24"/>
          <w:szCs w:val="24"/>
        </w:rPr>
        <w:t xml:space="preserve"> Program (TBIP)</w:t>
      </w:r>
      <w:r w:rsidR="00252F64" w:rsidRPr="00252F64">
        <w:rPr>
          <w:rFonts w:ascii="Cambria" w:eastAsia="Calibri" w:hAnsi="Cambria" w:cs="Times New Roman"/>
          <w:color w:val="5D5B4E"/>
          <w:sz w:val="24"/>
          <w:szCs w:val="24"/>
        </w:rPr>
        <w:t xml:space="preserve"> means a program </w:t>
      </w:r>
      <w:r w:rsidR="00252F64">
        <w:rPr>
          <w:rFonts w:ascii="Cambria" w:eastAsia="Calibri" w:hAnsi="Cambria" w:cs="Times New Roman"/>
          <w:color w:val="5D5B4E"/>
          <w:sz w:val="24"/>
          <w:szCs w:val="24"/>
        </w:rPr>
        <w:t xml:space="preserve">for </w:t>
      </w:r>
      <w:r w:rsidR="00252F64" w:rsidRPr="00252F64">
        <w:rPr>
          <w:rFonts w:ascii="Cambria" w:eastAsia="Calibri" w:hAnsi="Cambria" w:cs="Times New Roman"/>
          <w:color w:val="5D5B4E"/>
          <w:sz w:val="24"/>
          <w:szCs w:val="24"/>
        </w:rPr>
        <w:t>English language learners to meet state standards and develop English language proficiency.</w:t>
      </w:r>
      <w:r w:rsidR="00252F64">
        <w:rPr>
          <w:rFonts w:ascii="Cambria" w:eastAsia="Calibri" w:hAnsi="Cambria" w:cs="Times New Roman"/>
          <w:color w:val="5D5B4E"/>
          <w:sz w:val="24"/>
          <w:szCs w:val="24"/>
        </w:rPr>
        <w:t xml:space="preserve"> Refer to Section 7.G. for more information.</w:t>
      </w:r>
    </w:p>
    <w:p w14:paraId="0F3E3E97" w14:textId="3775DD12" w:rsidR="00025150" w:rsidRDefault="00025150" w:rsidP="00025150">
      <w:pPr>
        <w:pStyle w:val="ListParagraph"/>
        <w:numPr>
          <w:ilvl w:val="0"/>
          <w:numId w:val="131"/>
        </w:numPr>
        <w:ind w:left="360"/>
        <w:contextualSpacing w:val="0"/>
        <w:rPr>
          <w:rFonts w:ascii="Cambria" w:eastAsia="Calibri" w:hAnsi="Cambria" w:cs="Times New Roman"/>
          <w:color w:val="5D5B4E"/>
          <w:sz w:val="24"/>
          <w:szCs w:val="24"/>
          <w:u w:val="single"/>
        </w:rPr>
      </w:pPr>
      <w:r w:rsidRPr="00252F64">
        <w:rPr>
          <w:rFonts w:ascii="Cambria" w:eastAsia="Calibri" w:hAnsi="Cambria" w:cs="Times New Roman"/>
          <w:b/>
          <w:color w:val="5D5B4E"/>
          <w:sz w:val="24"/>
          <w:szCs w:val="24"/>
        </w:rPr>
        <w:t>Vocational</w:t>
      </w:r>
      <w:r w:rsidRPr="00280D78">
        <w:rPr>
          <w:rFonts w:ascii="Cambria" w:eastAsia="Calibri" w:hAnsi="Cambria" w:cs="Times New Roman"/>
          <w:color w:val="5D5B4E"/>
          <w:sz w:val="24"/>
          <w:szCs w:val="24"/>
        </w:rPr>
        <w:t xml:space="preserve"> means</w:t>
      </w:r>
      <w:r w:rsidR="00B56D04">
        <w:rPr>
          <w:rFonts w:ascii="Cambria" w:eastAsia="Calibri" w:hAnsi="Cambria" w:cs="Times New Roman"/>
          <w:color w:val="5D5B4E"/>
          <w:sz w:val="24"/>
          <w:szCs w:val="24"/>
        </w:rPr>
        <w:t xml:space="preserve"> enrollment in a state-approved vocational course taught by an instructor with a valid endorsement for the subject area. Vocational courses are often referred to as Career and Technical Education (CTE).</w:t>
      </w:r>
      <w:r w:rsidR="00252F64">
        <w:rPr>
          <w:rFonts w:ascii="Cambria" w:eastAsia="Calibri" w:hAnsi="Cambria" w:cs="Times New Roman"/>
          <w:color w:val="5D5B4E"/>
          <w:sz w:val="24"/>
          <w:szCs w:val="24"/>
        </w:rPr>
        <w:t xml:space="preserve"> Refer to Section 7.D</w:t>
      </w:r>
      <w:r w:rsidR="00954569">
        <w:rPr>
          <w:rFonts w:ascii="Cambria" w:eastAsia="Calibri" w:hAnsi="Cambria" w:cs="Times New Roman"/>
          <w:color w:val="5D5B4E"/>
          <w:sz w:val="24"/>
          <w:szCs w:val="24"/>
        </w:rPr>
        <w:t>.</w:t>
      </w:r>
      <w:r w:rsidR="00252F64">
        <w:rPr>
          <w:rFonts w:ascii="Cambria" w:eastAsia="Calibri" w:hAnsi="Cambria" w:cs="Times New Roman"/>
          <w:color w:val="5D5B4E"/>
          <w:sz w:val="24"/>
          <w:szCs w:val="24"/>
        </w:rPr>
        <w:t xml:space="preserve"> for more information.</w:t>
      </w:r>
    </w:p>
    <w:p w14:paraId="1F582C95" w14:textId="26DBAC4F" w:rsidR="00280D78" w:rsidRDefault="00954569" w:rsidP="00414138">
      <w:pPr>
        <w:pStyle w:val="ListParagraph"/>
        <w:numPr>
          <w:ilvl w:val="0"/>
          <w:numId w:val="131"/>
        </w:numPr>
        <w:ind w:left="360"/>
        <w:contextualSpacing w:val="0"/>
        <w:rPr>
          <w:rFonts w:ascii="Cambria" w:eastAsia="Calibri" w:hAnsi="Cambria" w:cs="Times New Roman"/>
          <w:color w:val="5D5B4E"/>
          <w:sz w:val="24"/>
          <w:szCs w:val="24"/>
          <w:u w:val="single"/>
        </w:rPr>
      </w:pPr>
      <w:r>
        <w:rPr>
          <w:rFonts w:ascii="Cambria" w:eastAsia="Calibri" w:hAnsi="Cambria" w:cs="Times New Roman"/>
          <w:b/>
          <w:color w:val="5D5B4E"/>
          <w:sz w:val="24"/>
          <w:szCs w:val="24"/>
        </w:rPr>
        <w:t>Work-</w:t>
      </w:r>
      <w:r w:rsidR="00280D78" w:rsidRPr="00252F64">
        <w:rPr>
          <w:rFonts w:ascii="Cambria" w:eastAsia="Calibri" w:hAnsi="Cambria" w:cs="Times New Roman"/>
          <w:b/>
          <w:color w:val="5D5B4E"/>
          <w:sz w:val="24"/>
          <w:szCs w:val="24"/>
        </w:rPr>
        <w:t>Based Learning (WBL)</w:t>
      </w:r>
      <w:r w:rsidR="00280D78" w:rsidRPr="00280D78">
        <w:rPr>
          <w:rFonts w:ascii="Cambria" w:eastAsia="Calibri" w:hAnsi="Cambria" w:cs="Times New Roman"/>
          <w:color w:val="5D5B4E"/>
          <w:sz w:val="24"/>
          <w:szCs w:val="24"/>
        </w:rPr>
        <w:t xml:space="preserve"> means</w:t>
      </w:r>
      <w:r w:rsidR="00252F64">
        <w:rPr>
          <w:rFonts w:ascii="Cambria" w:eastAsia="Calibri" w:hAnsi="Cambria" w:cs="Times New Roman"/>
          <w:color w:val="5D5B4E"/>
          <w:sz w:val="24"/>
          <w:szCs w:val="24"/>
        </w:rPr>
        <w:t xml:space="preserve"> opportunities for students to earn additional credit for work performed apart from a classroom. Refer to Section 7.K. for more information.</w:t>
      </w:r>
    </w:p>
    <w:p w14:paraId="6ED24464" w14:textId="77777777" w:rsidR="00977E68" w:rsidRPr="00977E68" w:rsidRDefault="00977E68" w:rsidP="00280D78">
      <w:pPr>
        <w:pStyle w:val="ListParagraph"/>
        <w:ind w:left="360" w:hanging="360"/>
        <w:contextualSpacing w:val="0"/>
        <w:rPr>
          <w:rFonts w:ascii="Cambria" w:eastAsia="Calibri" w:hAnsi="Cambria" w:cs="Times New Roman"/>
          <w:color w:val="5D5B4E"/>
          <w:sz w:val="24"/>
          <w:szCs w:val="24"/>
          <w:u w:val="single"/>
        </w:rPr>
      </w:pPr>
    </w:p>
    <w:p w14:paraId="419BF46F" w14:textId="0D58808D" w:rsidR="000F7DCD" w:rsidRDefault="000F7DCD" w:rsidP="000F7DCD">
      <w:pPr>
        <w:rPr>
          <w:rFonts w:ascii="Calibri" w:eastAsia="Calibri" w:hAnsi="Calibri" w:cs="Times New Roman"/>
          <w:b/>
          <w:color w:val="5D5B4E"/>
          <w:sz w:val="36"/>
          <w:szCs w:val="24"/>
        </w:rPr>
      </w:pPr>
      <w:r>
        <w:rPr>
          <w:rFonts w:ascii="Calibri" w:eastAsia="Calibri" w:hAnsi="Calibri" w:cs="Times New Roman"/>
          <w:b/>
          <w:color w:val="5D5B4E"/>
          <w:sz w:val="36"/>
          <w:szCs w:val="24"/>
        </w:rPr>
        <w:br w:type="page"/>
      </w:r>
    </w:p>
    <w:p w14:paraId="5DB90C0A" w14:textId="5E1B56F8" w:rsidR="00BE02D4" w:rsidRPr="00BE02D4" w:rsidRDefault="00A66548" w:rsidP="00BE02D4">
      <w:pPr>
        <w:pStyle w:val="Heading2"/>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0F7DCD">
        <w:rPr>
          <w:rFonts w:ascii="Calibri" w:eastAsia="Calibri" w:hAnsi="Calibri" w:cs="Times New Roman"/>
          <w:b/>
          <w:color w:val="5D5B4E"/>
          <w:sz w:val="36"/>
          <w:szCs w:val="24"/>
        </w:rPr>
        <w:t>2</w:t>
      </w:r>
      <w:r>
        <w:rPr>
          <w:rFonts w:ascii="Calibri" w:eastAsia="Calibri" w:hAnsi="Calibri" w:cs="Times New Roman"/>
          <w:b/>
          <w:color w:val="5D5B4E"/>
          <w:sz w:val="36"/>
          <w:szCs w:val="24"/>
        </w:rPr>
        <w:t xml:space="preserve">. Summary of Changes for </w:t>
      </w:r>
      <w:r w:rsidR="00954569">
        <w:rPr>
          <w:rFonts w:ascii="Calibri" w:eastAsia="Calibri" w:hAnsi="Calibri" w:cs="Times New Roman"/>
          <w:b/>
          <w:color w:val="5D5B4E"/>
          <w:sz w:val="36"/>
          <w:szCs w:val="24"/>
        </w:rPr>
        <w:t xml:space="preserve">the </w:t>
      </w:r>
      <w:r>
        <w:rPr>
          <w:rFonts w:ascii="Calibri" w:eastAsia="Calibri" w:hAnsi="Calibri" w:cs="Times New Roman"/>
          <w:b/>
          <w:color w:val="5D5B4E"/>
          <w:sz w:val="36"/>
          <w:szCs w:val="24"/>
        </w:rPr>
        <w:t>201</w:t>
      </w:r>
      <w:r w:rsidR="000F7DCD">
        <w:rPr>
          <w:rFonts w:ascii="Calibri" w:eastAsia="Calibri" w:hAnsi="Calibri" w:cs="Times New Roman"/>
          <w:b/>
          <w:color w:val="5D5B4E"/>
          <w:sz w:val="36"/>
          <w:szCs w:val="24"/>
        </w:rPr>
        <w:t>8</w:t>
      </w:r>
      <w:r>
        <w:rPr>
          <w:rFonts w:ascii="Calibri" w:eastAsia="Calibri" w:hAnsi="Calibri" w:cs="Times New Roman"/>
          <w:b/>
          <w:color w:val="5D5B4E"/>
          <w:sz w:val="36"/>
          <w:szCs w:val="24"/>
        </w:rPr>
        <w:t>–1</w:t>
      </w:r>
      <w:r w:rsidR="000F7DCD">
        <w:rPr>
          <w:rFonts w:ascii="Calibri" w:eastAsia="Calibri" w:hAnsi="Calibri" w:cs="Times New Roman"/>
          <w:b/>
          <w:color w:val="5D5B4E"/>
          <w:sz w:val="36"/>
          <w:szCs w:val="24"/>
        </w:rPr>
        <w:t>9</w:t>
      </w:r>
      <w:r w:rsidR="00BE02D4" w:rsidRPr="00BE02D4">
        <w:rPr>
          <w:rFonts w:ascii="Calibri" w:eastAsia="Calibri" w:hAnsi="Calibri" w:cs="Times New Roman"/>
          <w:b/>
          <w:color w:val="5D5B4E"/>
          <w:sz w:val="36"/>
          <w:szCs w:val="24"/>
        </w:rPr>
        <w:t xml:space="preserve"> </w:t>
      </w:r>
      <w:r w:rsidR="00954569">
        <w:rPr>
          <w:rFonts w:ascii="Calibri" w:eastAsia="Calibri" w:hAnsi="Calibri" w:cs="Times New Roman"/>
          <w:b/>
          <w:color w:val="5D5B4E"/>
          <w:sz w:val="36"/>
          <w:szCs w:val="24"/>
        </w:rPr>
        <w:t>School Year</w:t>
      </w:r>
    </w:p>
    <w:p w14:paraId="5EEF42D0" w14:textId="77777777" w:rsidR="00EB6D43" w:rsidRPr="00EB6D43" w:rsidRDefault="00EB6D43" w:rsidP="00EB6D43">
      <w:pPr>
        <w:pStyle w:val="ListParagraph"/>
        <w:ind w:left="360"/>
        <w:rPr>
          <w:rFonts w:ascii="Cambria" w:eastAsia="Calibri" w:hAnsi="Cambria" w:cs="Times New Roman"/>
          <w:color w:val="5D5B4E"/>
          <w:sz w:val="24"/>
          <w:szCs w:val="24"/>
        </w:rPr>
      </w:pPr>
    </w:p>
    <w:p w14:paraId="6B242365" w14:textId="5D44CE6A" w:rsidR="00EB1D5D" w:rsidRPr="00FD633C" w:rsidRDefault="00EB1D5D" w:rsidP="002C41D6">
      <w:pPr>
        <w:pStyle w:val="ListParagraph"/>
        <w:numPr>
          <w:ilvl w:val="0"/>
          <w:numId w:val="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 xml:space="preserve">Change to </w:t>
      </w:r>
      <w:r w:rsidR="003B5C6C">
        <w:rPr>
          <w:rFonts w:ascii="Cambria" w:eastAsia="Calibri" w:hAnsi="Cambria" w:cs="Times New Roman"/>
          <w:color w:val="5D5B4E"/>
          <w:sz w:val="24"/>
          <w:szCs w:val="24"/>
          <w:u w:val="single"/>
        </w:rPr>
        <w:t xml:space="preserve">the </w:t>
      </w:r>
      <w:r>
        <w:rPr>
          <w:rFonts w:ascii="Cambria" w:eastAsia="Calibri" w:hAnsi="Cambria" w:cs="Times New Roman"/>
          <w:color w:val="5D5B4E"/>
          <w:sz w:val="24"/>
          <w:szCs w:val="24"/>
          <w:u w:val="single"/>
        </w:rPr>
        <w:t xml:space="preserve">FTE </w:t>
      </w:r>
      <w:r w:rsidR="003910DC">
        <w:rPr>
          <w:rFonts w:ascii="Cambria" w:eastAsia="Calibri" w:hAnsi="Cambria" w:cs="Times New Roman"/>
          <w:color w:val="5D5B4E"/>
          <w:sz w:val="24"/>
          <w:szCs w:val="24"/>
          <w:u w:val="single"/>
        </w:rPr>
        <w:t>Calculation</w:t>
      </w:r>
    </w:p>
    <w:p w14:paraId="3906B683" w14:textId="02ED0B58" w:rsidR="003C45BC" w:rsidRDefault="006C5E34" w:rsidP="0094391B">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Beginning with the September 2018 count, t</w:t>
      </w:r>
      <w:r w:rsidR="003910DC">
        <w:rPr>
          <w:rFonts w:ascii="Cambria" w:eastAsia="Calibri" w:hAnsi="Cambria" w:cs="Times New Roman"/>
          <w:color w:val="5D5B4E"/>
          <w:sz w:val="24"/>
          <w:szCs w:val="24"/>
        </w:rPr>
        <w:t xml:space="preserve">he FTE calculation will change. </w:t>
      </w:r>
      <w:r w:rsidR="00666381">
        <w:rPr>
          <w:rFonts w:ascii="Cambria" w:eastAsia="Calibri" w:hAnsi="Cambria" w:cs="Times New Roman"/>
          <w:color w:val="5D5B4E"/>
          <w:sz w:val="24"/>
          <w:szCs w:val="24"/>
        </w:rPr>
        <w:t xml:space="preserve">For all grades, 1,665 weekly minutes (or 27 hours and 45 minutes) will equal </w:t>
      </w:r>
      <w:r w:rsidR="003910DC">
        <w:rPr>
          <w:rFonts w:ascii="Cambria" w:eastAsia="Calibri" w:hAnsi="Cambria" w:cs="Times New Roman"/>
          <w:color w:val="5D5B4E"/>
          <w:sz w:val="24"/>
          <w:szCs w:val="24"/>
        </w:rPr>
        <w:t>1.00 FTE</w:t>
      </w:r>
      <w:r w:rsidR="007379B4">
        <w:rPr>
          <w:rFonts w:ascii="Cambria" w:eastAsia="Calibri" w:hAnsi="Cambria" w:cs="Times New Roman"/>
          <w:color w:val="5D5B4E"/>
          <w:sz w:val="24"/>
          <w:szCs w:val="24"/>
        </w:rPr>
        <w:t xml:space="preserve">. </w:t>
      </w:r>
    </w:p>
    <w:p w14:paraId="4C219813" w14:textId="77777777" w:rsidR="003C45BC" w:rsidRPr="003C45BC" w:rsidRDefault="003C45BC" w:rsidP="002D6006">
      <w:pPr>
        <w:pStyle w:val="BodyText"/>
        <w:spacing w:after="160" w:line="259" w:lineRule="auto"/>
        <w:ind w:firstLine="360"/>
        <w:contextualSpacing/>
        <w:rPr>
          <w:rFonts w:ascii="Cambria" w:eastAsia="Calibri" w:hAnsi="Cambria" w:cs="Times New Roman"/>
          <w:b/>
          <w:color w:val="5D5B4E"/>
          <w:u w:val="none"/>
        </w:rPr>
      </w:pPr>
      <w:r w:rsidRPr="003C45BC">
        <w:rPr>
          <w:rFonts w:ascii="Cambria" w:eastAsia="Calibri" w:hAnsi="Cambria" w:cs="Times New Roman"/>
          <w:b/>
          <w:color w:val="5D5B4E"/>
          <w:u w:val="none"/>
        </w:rPr>
        <w:t>WHAT TYPES OF ENROLLMENT ARE AFFECTED BY THIS CHANGE</w:t>
      </w:r>
    </w:p>
    <w:p w14:paraId="3FD3F2F2" w14:textId="5837134A" w:rsidR="003C45BC" w:rsidRPr="003C45BC" w:rsidRDefault="003C45BC" w:rsidP="00414138">
      <w:pPr>
        <w:pStyle w:val="BodyText"/>
        <w:numPr>
          <w:ilvl w:val="0"/>
          <w:numId w:val="129"/>
        </w:numPr>
        <w:spacing w:after="160" w:line="259" w:lineRule="auto"/>
        <w:rPr>
          <w:rFonts w:ascii="Cambria" w:eastAsia="Calibri" w:hAnsi="Cambria" w:cs="Times New Roman"/>
          <w:color w:val="5D5B4E"/>
          <w:u w:val="none"/>
        </w:rPr>
      </w:pPr>
      <w:r w:rsidRPr="00CD6562">
        <w:rPr>
          <w:rFonts w:ascii="Cambria" w:eastAsia="Calibri" w:hAnsi="Cambria" w:cs="Times New Roman"/>
          <w:b/>
          <w:color w:val="5D5B4E"/>
          <w:u w:val="none"/>
        </w:rPr>
        <w:t>Seat-time Enrollment</w:t>
      </w:r>
      <w:r w:rsidRPr="003C45BC">
        <w:rPr>
          <w:rFonts w:ascii="Cambria" w:eastAsia="Calibri" w:hAnsi="Cambria" w:cs="Times New Roman"/>
          <w:color w:val="5D5B4E"/>
          <w:u w:val="none"/>
        </w:rPr>
        <w:t>: FTE for students enrolled in seat-time instruction is based on total weekly enrolled minutes in a classroom and could include allowable passing time and/or recess, b</w:t>
      </w:r>
      <w:r w:rsidR="00284C46">
        <w:rPr>
          <w:rFonts w:ascii="Cambria" w:eastAsia="Calibri" w:hAnsi="Cambria" w:cs="Times New Roman"/>
          <w:color w:val="5D5B4E"/>
          <w:u w:val="none"/>
        </w:rPr>
        <w:t>ut would exclude time for meals.</w:t>
      </w:r>
      <w:r w:rsidRPr="003C45BC">
        <w:rPr>
          <w:rFonts w:ascii="Cambria" w:eastAsia="Calibri" w:hAnsi="Cambria" w:cs="Times New Roman"/>
          <w:color w:val="5D5B4E"/>
          <w:u w:val="none"/>
        </w:rPr>
        <w:t xml:space="preserve"> </w:t>
      </w:r>
    </w:p>
    <w:p w14:paraId="411C0E92" w14:textId="2FB622D0" w:rsidR="003C45BC" w:rsidRPr="003C45BC" w:rsidRDefault="002D6006" w:rsidP="002D6006">
      <w:pPr>
        <w:pStyle w:val="BodyText"/>
        <w:spacing w:after="160" w:line="259" w:lineRule="auto"/>
        <w:ind w:left="720"/>
        <w:rPr>
          <w:rFonts w:ascii="Cambria" w:eastAsia="Calibri" w:hAnsi="Cambria" w:cs="Times New Roman"/>
          <w:color w:val="5D5B4E"/>
          <w:u w:val="none"/>
        </w:rPr>
      </w:pPr>
      <w:r>
        <w:rPr>
          <w:rFonts w:ascii="Cambria" w:eastAsia="Calibri" w:hAnsi="Cambria" w:cs="Times New Roman"/>
          <w:noProof/>
          <w:color w:val="5D5B4E"/>
          <w:u w:val="none"/>
        </w:rPr>
        <mc:AlternateContent>
          <mc:Choice Requires="wps">
            <w:drawing>
              <wp:anchor distT="0" distB="0" distL="114300" distR="114300" simplePos="0" relativeHeight="251739136" behindDoc="0" locked="0" layoutInCell="1" allowOverlap="1" wp14:anchorId="58BA5A4E" wp14:editId="3F6F5F35">
                <wp:simplePos x="0" y="0"/>
                <wp:positionH relativeFrom="column">
                  <wp:posOffset>171450</wp:posOffset>
                </wp:positionH>
                <wp:positionV relativeFrom="paragraph">
                  <wp:posOffset>638175</wp:posOffset>
                </wp:positionV>
                <wp:extent cx="5734050" cy="638175"/>
                <wp:effectExtent l="0" t="0" r="19050" b="28575"/>
                <wp:wrapNone/>
                <wp:docPr id="198" name="Rectangle 198" descr="Example #1 Text box" title="Example #1 Text box"/>
                <wp:cNvGraphicFramePr/>
                <a:graphic xmlns:a="http://schemas.openxmlformats.org/drawingml/2006/main">
                  <a:graphicData uri="http://schemas.microsoft.com/office/word/2010/wordprocessingShape">
                    <wps:wsp>
                      <wps:cNvSpPr/>
                      <wps:spPr>
                        <a:xfrm>
                          <a:off x="0" y="0"/>
                          <a:ext cx="573405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EDBA7" id="Rectangle 198" o:spid="_x0000_s1026" alt="Title: Example #1 Text box - Description: Example #1 Text box" style="position:absolute;margin-left:13.5pt;margin-top:50.25pt;width:451.5pt;height:5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L7sQIAAMAFAAAOAAAAZHJzL2Uyb0RvYy54bWysVN9P2zAQfp+0/8HynkeS0g6ISFEFY5qE&#10;AAETz67jNJEcn2e7Tbq/fmc7SSuG9jCtD6ntu/vu7rsfl1d9K8lOGNuAKmh2klIiFIeyUZuC/ni5&#10;/XxOiXVMlUyCEgXdC0uvlh8/XHY6FzOoQZbCEARRNu90QWvndJ4klteiZfYEtFAorMC0zOHVbJLS&#10;sA7RW5nM0vRL0oEptQEurMXXmyiky4BfVYK7h6qywhFZUIzNha8J37X/JstLlm8M03XDhzDYP0TR&#10;skah0wnqhjlGtqb5A6ptuAELlTvh0CZQVQ0XIQfMJkvfZPNcMy1CLkiO1RNN9v/B8vvdoyFNibW7&#10;wFIp1mKRnpA2pjZSkPBYCsuRsq89azW+fcrIi+gdWUOPhDZOosV7MqS20zZHD8/60Qw3i0fPU1+Z&#10;1v8jA6QP5dhP5fDgHB8XZ6fzdIFV4yj7cnqenS18vZKDtTbWfRPQEn8oqMG4QxXY7s66qDqqeGcK&#10;bhsp8Z3lUvmvBdmU/i1cfM+Ja2nIjmG3uD4bvB1poW9vmfjEYirh5PZSRNQnUSGbGPwsBBL6+IDJ&#10;OBfKZVFUs1JEV4sUf6OzMYqQqFQI6JErDHLCHgBGzQgyYse0B31vKsIYTMbp3wKLxpNF8AzKTcZt&#10;o8C8ByAxq8Fz1B9JitR4ltZQ7rHXDMQhtJrfNli2O2bdIzM4dVhp3CTuAT+VhK6gMJwoqcH8eu/d&#10;6+MwoJSSDqe4oPbnlhlBifyucEwusvncj324zBdnM7yYY8n6WKK27TVg6TPcWZqHo9d3cjxWBtpX&#10;XDgr7xVFTHH0XVDuzHi5dnG74MriYrUKajjqmrk79ay5B/es+rZ86V+Z0UPvOuz6exgnnuVvWjjq&#10;eksFq62Dqgn9feB14BvXRGicYaX5PXR8D1qHxbv8DQAA//8DAFBLAwQUAAYACAAAACEAqDM58uAA&#10;AAAKAQAADwAAAGRycy9kb3ducmV2LnhtbEyPzU7DMBCE70i8g7VIXCpqp4i/EKdCIFAPFRIFDtyc&#10;eElC43UUb9vw9iwnOO7MaPabYjmFXu1xTF0kC9ncgEKqo++osfD2+nh2DSqxI+/6SGjhGxMsy+Oj&#10;wuU+HugF9xtulJRQyp2FlnnItU51i8GleRyQxPuMY3As59hoP7qDlIdeL4y51MF1JB9aN+B9i/V2&#10;swsWPlYTN1/ZE6+3bvY+W7VV/fxQWXt6Mt3dgmKc+C8Mv/iCDqUwVXFHPqnewuJKprDoxlyAksDN&#10;uRGlEsdkBnRZ6P8Tyh8AAAD//wMAUEsBAi0AFAAGAAgAAAAhALaDOJL+AAAA4QEAABMAAAAAAAAA&#10;AAAAAAAAAAAAAFtDb250ZW50X1R5cGVzXS54bWxQSwECLQAUAAYACAAAACEAOP0h/9YAAACUAQAA&#10;CwAAAAAAAAAAAAAAAAAvAQAAX3JlbHMvLnJlbHNQSwECLQAUAAYACAAAACEASbdy+7ECAADABQAA&#10;DgAAAAAAAAAAAAAAAAAuAgAAZHJzL2Uyb0RvYy54bWxQSwECLQAUAAYACAAAACEAqDM58uAAAAAK&#10;AQAADwAAAAAAAAAAAAAAAAALBQAAZHJzL2Rvd25yZXYueG1sUEsFBgAAAAAEAAQA8wAAABgGAAAA&#10;AA==&#10;" filled="f" strokecolor="black [3213]" strokeweight="1pt"/>
            </w:pict>
          </mc:Fallback>
        </mc:AlternateContent>
      </w:r>
      <w:r w:rsidR="003C45BC" w:rsidRPr="003C45BC">
        <w:rPr>
          <w:rFonts w:ascii="Cambria" w:eastAsia="Calibri" w:hAnsi="Cambria" w:cs="Times New Roman"/>
          <w:color w:val="5D5B4E"/>
          <w:u w:val="none"/>
        </w:rPr>
        <w:t>For students whose FTE is claimed based on each class period’s FTE, school’s bell schedules should be reviewed and the FTE for each period recalculated based on 1,665 weekly minutes.</w:t>
      </w:r>
    </w:p>
    <w:p w14:paraId="6796C475" w14:textId="453C2722" w:rsidR="003C45BC" w:rsidRPr="003C45BC" w:rsidRDefault="003C45BC" w:rsidP="002D6006">
      <w:pPr>
        <w:pStyle w:val="BodyText"/>
        <w:spacing w:after="160" w:line="259" w:lineRule="auto"/>
        <w:ind w:left="360"/>
        <w:rPr>
          <w:rFonts w:ascii="Cambria" w:eastAsia="Calibri" w:hAnsi="Cambria" w:cs="Times New Roman"/>
          <w:color w:val="5D5B4E"/>
          <w:u w:val="none"/>
        </w:rPr>
      </w:pPr>
      <w:r w:rsidRPr="003C45BC">
        <w:rPr>
          <w:rFonts w:ascii="Cambria" w:eastAsia="Calibri" w:hAnsi="Cambria" w:cs="Times New Roman"/>
          <w:color w:val="5D5B4E"/>
          <w:u w:val="none"/>
        </w:rPr>
        <w:t xml:space="preserve">Example #1: A high school class meets 4 days a week for 60 minutes, including passing time, and on the last day which starts one hour late, for 45 minutes. The total weekly minutes for the class is 285. The 2018–19 FTE would be 0.17 (285 </w:t>
      </w:r>
      <w:r w:rsidRPr="003C45BC">
        <w:rPr>
          <w:rFonts w:ascii="Cambria" w:eastAsia="Calibri" w:hAnsi="Cambria" w:cs="Times New Roman"/>
          <w:color w:val="5D5B4E"/>
          <w:u w:val="none"/>
        </w:rPr>
        <w:sym w:font="Symbol" w:char="F0B8"/>
      </w:r>
      <w:r w:rsidRPr="003C45BC">
        <w:rPr>
          <w:rFonts w:ascii="Cambria" w:eastAsia="Calibri" w:hAnsi="Cambria" w:cs="Times New Roman"/>
          <w:color w:val="5D5B4E"/>
          <w:u w:val="none"/>
        </w:rPr>
        <w:t xml:space="preserve"> 1,665).</w:t>
      </w:r>
    </w:p>
    <w:p w14:paraId="5B21D8D7" w14:textId="510B2E77" w:rsidR="003C45BC" w:rsidRPr="003C45BC" w:rsidRDefault="00AE38A1" w:rsidP="002D6006">
      <w:pPr>
        <w:pStyle w:val="BodyText"/>
        <w:spacing w:after="160" w:line="259" w:lineRule="auto"/>
        <w:ind w:left="720"/>
        <w:rPr>
          <w:rFonts w:ascii="Cambria" w:eastAsia="Calibri" w:hAnsi="Cambria" w:cs="Times New Roman"/>
          <w:color w:val="5D5B4E"/>
          <w:u w:val="none"/>
        </w:rPr>
      </w:pPr>
      <w:r>
        <w:rPr>
          <w:rFonts w:ascii="Cambria" w:eastAsia="Calibri" w:hAnsi="Cambria" w:cs="Times New Roman"/>
          <w:noProof/>
          <w:color w:val="5D5B4E"/>
          <w:u w:val="none"/>
        </w:rPr>
        <mc:AlternateContent>
          <mc:Choice Requires="wps">
            <w:drawing>
              <wp:anchor distT="0" distB="0" distL="114300" distR="114300" simplePos="0" relativeHeight="251740160" behindDoc="0" locked="0" layoutInCell="1" allowOverlap="1" wp14:anchorId="6AE9227E" wp14:editId="4B342611">
                <wp:simplePos x="0" y="0"/>
                <wp:positionH relativeFrom="column">
                  <wp:posOffset>153035</wp:posOffset>
                </wp:positionH>
                <wp:positionV relativeFrom="paragraph">
                  <wp:posOffset>642315</wp:posOffset>
                </wp:positionV>
                <wp:extent cx="5819775" cy="651281"/>
                <wp:effectExtent l="0" t="0" r="28575" b="15875"/>
                <wp:wrapNone/>
                <wp:docPr id="204" name="Rectangle 204" descr="Example # 2 Text Box" title="Example # 2 Text Box"/>
                <wp:cNvGraphicFramePr/>
                <a:graphic xmlns:a="http://schemas.openxmlformats.org/drawingml/2006/main">
                  <a:graphicData uri="http://schemas.microsoft.com/office/word/2010/wordprocessingShape">
                    <wps:wsp>
                      <wps:cNvSpPr/>
                      <wps:spPr>
                        <a:xfrm>
                          <a:off x="0" y="0"/>
                          <a:ext cx="5819775" cy="6512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F4F8C" w14:textId="5B3B5D38" w:rsidR="00DC74A4" w:rsidRDefault="00DC74A4" w:rsidP="00AE38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9227E" id="Rectangle 204" o:spid="_x0000_s1026" alt="Title: Example # 2 Text Box - Description: Example # 2 Text Box" style="position:absolute;left:0;text-align:left;margin-left:12.05pt;margin-top:50.6pt;width:458.25pt;height:51.3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Y3twIAAM0FAAAOAAAAZHJzL2Uyb0RvYy54bWysVE1v2zAMvQ/YfxC08+rYSNbWqFNk7ToM&#10;KNqi7dCzIkuxAVnUJCV29utHyR/JumKHYT7Ikkg+kk8kLy67RpGdsK4GXdD0ZEaJ0BzKWm8K+v35&#10;5uMZJc4zXTIFWhR0Lxy9XL5/d9GaXGRQgSqFJQiiXd6aglbemzxJHK9Ew9wJGKFRKME2zOPRbpLS&#10;shbRG5Vks9mnpAVbGgtcOIe3172QLiO+lIL7eymd8EQVFGPzcbVxXYc1WV6wfGOZqWo+hMH+IYqG&#10;1RqdTlDXzDOytfUfUE3NLTiQ/oRDk4CUNRcxB8wmnb3K5qliRsRckBxnJprc/4Pld7sHS+qyoNls&#10;TolmDT7SI9LG9EYJEi9L4ThS9qVjjcG7DyQjz6Lz5DN0yGjtFZq8KURyW+Ny9PFkHuxwcrgNTHXS&#10;NuGPHJAuPsh+epCAzvFycZaen54uKOEo+7RIs7M0vFhysDbW+a8CGhI2BbUYeXwHtrt1vlcdVYIz&#10;DTe1UnjPcqXD6kDVZbiLh1B14kpZsmNYL74bvR1poe9gmYTE+lTizu+V6FEfhUQ+MfgsBhIr+YDJ&#10;OBfap72oYqXoXS1m+A2pTRYxUaURMCBLDHLCHgB+j3fE7tMe9IOpiI0wGc/+FlhvPFlEz6D9ZNzU&#10;GuxbAAqzGjz3+iNJPTWBJd+tO1QJ2zWUeyw8C31HOsNvanzBW+b8A7PYgtisOFb8PS5SQVtQGHaU&#10;VGB/vnUf9LEzUEpJiy1dUPdjy6ygRH3T2DPn6XweZkA8zBenGR7ssWR9LNHb5gqwClIcYIbHbdD3&#10;atxKC80LTp9V8Ioipjn6Lij3djxc+X7U4PziYrWKatj3hvlb/WR4AA8Ehwp97l6YNUMZe2yAOxjb&#10;n+WvqrnXDZYaVlsPso6lfuB1oB5nRqyhYb6FoXR8jlqHKbz8BQAA//8DAFBLAwQUAAYACAAAACEA&#10;1u0w/OEAAAAKAQAADwAAAGRycy9kb3ducmV2LnhtbEyPwU7DMAyG70i8Q2QkLhNLWqZplKYTAoF2&#10;QJMYcODmNqEpa5yqybby9pgTHO3/0+/P5XryvTjaMXaBNGRzBcJSE0xHrYa318erFYiYkAz2gayG&#10;bxthXZ2flViYcKIXe9ylVnAJxQI1uJSGQsrYOOsxzsNgibPPMHpMPI6tNCOeuNz3MldqKT12xBcc&#10;Dvbe2Wa/O3gNH5sptV/ZU3re4+x9tnF1s32otb68mO5uQSQ7pT8YfvVZHSp2qsOBTBS9hnyRMcl7&#10;leUgGLhZqCWImhN1vQJZlfL/C9UPAAAA//8DAFBLAQItABQABgAIAAAAIQC2gziS/gAAAOEBAAAT&#10;AAAAAAAAAAAAAAAAAAAAAABbQ29udGVudF9UeXBlc10ueG1sUEsBAi0AFAAGAAgAAAAhADj9If/W&#10;AAAAlAEAAAsAAAAAAAAAAAAAAAAALwEAAF9yZWxzLy5yZWxzUEsBAi0AFAAGAAgAAAAhAJqx9je3&#10;AgAAzQUAAA4AAAAAAAAAAAAAAAAALgIAAGRycy9lMm9Eb2MueG1sUEsBAi0AFAAGAAgAAAAhANbt&#10;MPzhAAAACgEAAA8AAAAAAAAAAAAAAAAAEQUAAGRycy9kb3ducmV2LnhtbFBLBQYAAAAABAAEAPMA&#10;AAAfBgAAAAA=&#10;" filled="f" strokecolor="black [3213]" strokeweight="1pt">
                <v:textbox>
                  <w:txbxContent>
                    <w:p w14:paraId="711F4F8C" w14:textId="5B3B5D38" w:rsidR="00DC74A4" w:rsidRDefault="00DC74A4" w:rsidP="00AE38A1">
                      <w:pPr>
                        <w:jc w:val="center"/>
                      </w:pPr>
                    </w:p>
                  </w:txbxContent>
                </v:textbox>
              </v:rect>
            </w:pict>
          </mc:Fallback>
        </mc:AlternateContent>
      </w:r>
      <w:r w:rsidR="003C45BC" w:rsidRPr="003C45BC">
        <w:rPr>
          <w:rFonts w:ascii="Cambria" w:eastAsia="Calibri" w:hAnsi="Cambria" w:cs="Times New Roman"/>
          <w:color w:val="5D5B4E"/>
          <w:u w:val="none"/>
        </w:rPr>
        <w:t>For students whose FTE is claimed based on the percentage of weekly time enrolled in school and not based on their enrolled classes, the student’s FTE would need to be recalculated for the 2018–19 school year.</w:t>
      </w:r>
    </w:p>
    <w:p w14:paraId="6181E826" w14:textId="13AC38C9" w:rsidR="003C45BC" w:rsidRPr="003C45BC" w:rsidRDefault="003C45BC" w:rsidP="002D6006">
      <w:pPr>
        <w:pStyle w:val="BodyText"/>
        <w:spacing w:after="160" w:line="259" w:lineRule="auto"/>
        <w:ind w:left="360"/>
        <w:rPr>
          <w:rFonts w:ascii="Cambria" w:eastAsia="Calibri" w:hAnsi="Cambria" w:cs="Times New Roman"/>
          <w:color w:val="5D5B4E"/>
          <w:u w:val="none"/>
        </w:rPr>
      </w:pPr>
      <w:r w:rsidRPr="003C45BC">
        <w:rPr>
          <w:rFonts w:ascii="Cambria" w:eastAsia="Calibri" w:hAnsi="Cambria" w:cs="Times New Roman"/>
          <w:color w:val="5D5B4E"/>
          <w:u w:val="none"/>
        </w:rPr>
        <w:t xml:space="preserve">Example #2: A first grade home schooled student receives 60 weekly minutes of special education services at the public elementary school. The student’s FTE for the 2018–19 school year will be 0.04 (60 </w:t>
      </w:r>
      <w:r w:rsidRPr="003C45BC">
        <w:rPr>
          <w:rFonts w:ascii="Cambria" w:eastAsia="Calibri" w:hAnsi="Cambria" w:cs="Times New Roman"/>
          <w:color w:val="5D5B4E"/>
          <w:u w:val="none"/>
        </w:rPr>
        <w:sym w:font="Symbol" w:char="F0B8"/>
      </w:r>
      <w:r w:rsidRPr="003C45BC">
        <w:rPr>
          <w:rFonts w:ascii="Cambria" w:eastAsia="Calibri" w:hAnsi="Cambria" w:cs="Times New Roman"/>
          <w:color w:val="5D5B4E"/>
          <w:u w:val="none"/>
        </w:rPr>
        <w:t xml:space="preserve"> 1,665). </w:t>
      </w:r>
    </w:p>
    <w:p w14:paraId="41552C68" w14:textId="7E597F40" w:rsidR="003C45BC" w:rsidRPr="003C45BC" w:rsidRDefault="00280D78" w:rsidP="00414138">
      <w:pPr>
        <w:pStyle w:val="BodyText"/>
        <w:numPr>
          <w:ilvl w:val="0"/>
          <w:numId w:val="128"/>
        </w:numPr>
        <w:spacing w:after="160" w:line="259" w:lineRule="auto"/>
        <w:ind w:left="720"/>
        <w:rPr>
          <w:rFonts w:ascii="Cambria" w:eastAsia="Calibri" w:hAnsi="Cambria" w:cs="Times New Roman"/>
          <w:color w:val="5D5B4E"/>
          <w:u w:val="none"/>
        </w:rPr>
      </w:pPr>
      <w:r w:rsidRPr="00CD6562">
        <w:rPr>
          <w:rFonts w:ascii="Cambria" w:eastAsia="Calibri" w:hAnsi="Cambria" w:cs="Times New Roman"/>
          <w:b/>
          <w:noProof/>
          <w:color w:val="5D5B4E"/>
          <w:u w:val="none"/>
        </w:rPr>
        <mc:AlternateContent>
          <mc:Choice Requires="wps">
            <w:drawing>
              <wp:anchor distT="0" distB="0" distL="114300" distR="114300" simplePos="0" relativeHeight="251741184" behindDoc="0" locked="0" layoutInCell="1" allowOverlap="1" wp14:anchorId="30D1938F" wp14:editId="4D8C2C09">
                <wp:simplePos x="0" y="0"/>
                <wp:positionH relativeFrom="column">
                  <wp:posOffset>152400</wp:posOffset>
                </wp:positionH>
                <wp:positionV relativeFrom="paragraph">
                  <wp:posOffset>647700</wp:posOffset>
                </wp:positionV>
                <wp:extent cx="5838825" cy="847725"/>
                <wp:effectExtent l="0" t="0" r="28575" b="28575"/>
                <wp:wrapNone/>
                <wp:docPr id="206" name="Rectangle 206" descr="Textbox Example #3" title="Textbox Example #3"/>
                <wp:cNvGraphicFramePr/>
                <a:graphic xmlns:a="http://schemas.openxmlformats.org/drawingml/2006/main">
                  <a:graphicData uri="http://schemas.microsoft.com/office/word/2010/wordprocessingShape">
                    <wps:wsp>
                      <wps:cNvSpPr/>
                      <wps:spPr>
                        <a:xfrm>
                          <a:off x="0" y="0"/>
                          <a:ext cx="5838825" cy="847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F85A5" id="Rectangle 206" o:spid="_x0000_s1026" alt="Title: Textbox Example #3 - Description: Textbox Example #3" style="position:absolute;margin-left:12pt;margin-top:51pt;width:459.75pt;height:6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7qsQIAAL4FAAAOAAAAZHJzL2Uyb0RvYy54bWysVM1u2zAMvg/YOwjaebWTJk1m1CmCdh0G&#10;FG3RduhZkeXYgCxqkhI7e/pRku0EXbHDMB9kUiQ//ojk5VXXSLIXxtagcjo5SykRikNRq21Of7zc&#10;fl5SYh1TBZOgRE4PwtKr1ccPl63OxBQqkIUwBEGUzVqd08o5nSWJ5ZVomD0DLRQKSzANc8iabVIY&#10;1iJ6I5Npml4kLZhCG+DCWry9iUK6CvhlKbh7KEsrHJE5xdhcOE04N/5MVpcs2xqmq5r3YbB/iKJh&#10;tUKnI9QNc4zsTP0HVFNzAxZKd8ahSaAsay5CDpjNJH2TzXPFtAi5YHGsHstk/x8sv98/GlIXOZ2m&#10;F5Qo1uAjPWHZmNpKQcJlISzHkr2Izm2gI1871miUfTrHetZOosE7Iixsq22G+M/60fScRdJXqStN&#10;4/+YP+nCYxzGx0AvhOPlfHm+XE7nlHCULWeLBdIIkxyttbHum4CGeCKnBqMOb8D2d9ZF1UHFO1Nw&#10;W0uJ9yyTyp8WZF34u8D4jhPX0pA9w15x3aT3dqKFvr1l4hOLqQTKHaSIqE+ixFpi8NMQSOjiIybj&#10;XCg3iaKKFSK6mqf4Dc6GKEKiUiGgRy4xyBG7Bxg0I8iAHdPu9b2pCEMwGqd/CywajxbBMyg3Gje1&#10;AvMegMSses9RfyhSLI2v0gaKA3aagTiCVvPbGp/tjln3yAzOHE4n7hH3gEcpoc0p9BQlFZhf7917&#10;fRwFlFLS4gzn1P7cMSMokd8VDsmXyWzmhz4ws/liiow5lWxOJWrXXAM+/QQ3luaB9PpODmRpoHnF&#10;dbP2XlHEFEffOeXODMy1i7sFFxYX63VQw0HXzN2pZ809uK+qb8uX7pUZ3feuw66/h2HeWfamhaOu&#10;t1Sw3jko69Dfx7r29cYlERqnX2h+C53yQeu4dle/AQAA//8DAFBLAwQUAAYACAAAACEAH71Ae+EA&#10;AAAKAQAADwAAAGRycy9kb3ducmV2LnhtbEyPQU/DMAyF70j8h8hIXCaWrlsRlKYTAoF2QEgMOHBz&#10;G9OWNUnVeFv595gT3Gy/p+fvFevJ9epAY+yCN7CYJ6DI18F2vjHw9vpwcQUqMnqLffBk4JsirMvT&#10;kwJzG47+hQ5bbpSE+JijgZZ5yLWOdUsO4zwM5EX7DKNDlnVstB3xKOGu12mSXGqHnZcPLQ5011K9&#10;2+6dgY/NxM3X4pGfdjh7n23aqn6+r4w5P5tub0AxTfxnhl98QYdSmKqw9zaq3kC6kios9ySVQQzX&#10;q2UGqhJlmWWgy0L/r1D+AAAA//8DAFBLAQItABQABgAIAAAAIQC2gziS/gAAAOEBAAATAAAAAAAA&#10;AAAAAAAAAAAAAABbQ29udGVudF9UeXBlc10ueG1sUEsBAi0AFAAGAAgAAAAhADj9If/WAAAAlAEA&#10;AAsAAAAAAAAAAAAAAAAALwEAAF9yZWxzLy5yZWxzUEsBAi0AFAAGAAgAAAAhAC4IjuqxAgAAvgUA&#10;AA4AAAAAAAAAAAAAAAAALgIAAGRycy9lMm9Eb2MueG1sUEsBAi0AFAAGAAgAAAAhAB+9QHvhAAAA&#10;CgEAAA8AAAAAAAAAAAAAAAAACwUAAGRycy9kb3ducmV2LnhtbFBLBQYAAAAABAAEAPMAAAAZBgAA&#10;AAA=&#10;" filled="f" strokecolor="black [3213]" strokeweight="1pt"/>
            </w:pict>
          </mc:Fallback>
        </mc:AlternateContent>
      </w:r>
      <w:r w:rsidR="003C45BC" w:rsidRPr="00CD6562">
        <w:rPr>
          <w:rFonts w:ascii="Cambria" w:eastAsia="Calibri" w:hAnsi="Cambria" w:cs="Times New Roman"/>
          <w:b/>
          <w:color w:val="5D5B4E"/>
          <w:u w:val="none"/>
        </w:rPr>
        <w:t>ALE Enrollment</w:t>
      </w:r>
      <w:r w:rsidR="003C45BC" w:rsidRPr="003C45BC">
        <w:rPr>
          <w:rFonts w:ascii="Cambria" w:eastAsia="Calibri" w:hAnsi="Cambria" w:cs="Times New Roman"/>
          <w:color w:val="5D5B4E"/>
          <w:u w:val="none"/>
        </w:rPr>
        <w:t xml:space="preserve">: ALE programs will need to increase their student’s estimated weekly minutes of learning in the written student learning plans if they plan to claim the same </w:t>
      </w:r>
      <w:r w:rsidR="00954569">
        <w:rPr>
          <w:rFonts w:ascii="Cambria" w:eastAsia="Calibri" w:hAnsi="Cambria" w:cs="Times New Roman"/>
          <w:color w:val="5D5B4E"/>
          <w:u w:val="none"/>
        </w:rPr>
        <w:t>FTE they have done for the 2017–</w:t>
      </w:r>
      <w:r w:rsidR="003C45BC" w:rsidRPr="003C45BC">
        <w:rPr>
          <w:rFonts w:ascii="Cambria" w:eastAsia="Calibri" w:hAnsi="Cambria" w:cs="Times New Roman"/>
          <w:color w:val="5D5B4E"/>
          <w:u w:val="none"/>
        </w:rPr>
        <w:t>18 school year.</w:t>
      </w:r>
    </w:p>
    <w:p w14:paraId="2D574F8F" w14:textId="0E32B151" w:rsidR="003C45BC" w:rsidRPr="003C45BC" w:rsidRDefault="003C45BC" w:rsidP="002D6006">
      <w:pPr>
        <w:pStyle w:val="BodyText"/>
        <w:spacing w:after="160" w:line="259" w:lineRule="auto"/>
        <w:ind w:left="360"/>
        <w:rPr>
          <w:rFonts w:ascii="Cambria" w:eastAsia="Calibri" w:hAnsi="Cambria" w:cs="Times New Roman"/>
          <w:color w:val="5D5B4E"/>
          <w:u w:val="none"/>
        </w:rPr>
      </w:pPr>
      <w:r w:rsidRPr="003C45BC">
        <w:rPr>
          <w:rFonts w:ascii="Cambria" w:eastAsia="Calibri" w:hAnsi="Cambria" w:cs="Times New Roman"/>
          <w:color w:val="5D5B4E"/>
          <w:u w:val="none"/>
        </w:rPr>
        <w:t xml:space="preserve">Example #3: A student enrolled in an ALE program is currently claimed for a 1.0 FTE. For the 2018–19 school year, the student’s written student learning plan must state the student will be expected to spend 1,665 weekly minutes of learning in order for the program to claim the student as a 1.0 FTE. </w:t>
      </w:r>
    </w:p>
    <w:p w14:paraId="08969C45" w14:textId="77777777" w:rsidR="003C45BC" w:rsidRPr="003C45BC" w:rsidRDefault="003C45BC" w:rsidP="00CD6562">
      <w:pPr>
        <w:pStyle w:val="BodyText"/>
        <w:numPr>
          <w:ilvl w:val="0"/>
          <w:numId w:val="128"/>
        </w:numPr>
        <w:spacing w:after="160" w:line="259" w:lineRule="auto"/>
        <w:ind w:left="720"/>
        <w:rPr>
          <w:rFonts w:ascii="Cambria" w:eastAsia="Calibri" w:hAnsi="Cambria" w:cs="Times New Roman"/>
          <w:color w:val="5D5B4E"/>
          <w:u w:val="none"/>
        </w:rPr>
      </w:pPr>
      <w:r w:rsidRPr="00CD6562">
        <w:rPr>
          <w:rFonts w:ascii="Cambria" w:eastAsia="Calibri" w:hAnsi="Cambria" w:cs="Times New Roman"/>
          <w:b/>
          <w:color w:val="5D5B4E"/>
          <w:u w:val="none"/>
        </w:rPr>
        <w:t>Open Doors Enrollment</w:t>
      </w:r>
      <w:r w:rsidRPr="003C45BC">
        <w:rPr>
          <w:rFonts w:ascii="Cambria" w:eastAsia="Calibri" w:hAnsi="Cambria" w:cs="Times New Roman"/>
          <w:color w:val="5D5B4E"/>
          <w:u w:val="none"/>
        </w:rPr>
        <w:t>: Open Doors programs are required to provide 1,000 annual instructional hours beginning with the 2018–19 school year.</w:t>
      </w:r>
    </w:p>
    <w:p w14:paraId="3470E140" w14:textId="47BE6D3A" w:rsidR="006C5E34" w:rsidRDefault="003C45BC" w:rsidP="00CD6562">
      <w:pPr>
        <w:pStyle w:val="BodyText"/>
        <w:numPr>
          <w:ilvl w:val="0"/>
          <w:numId w:val="128"/>
        </w:numPr>
        <w:spacing w:after="160" w:line="259" w:lineRule="auto"/>
        <w:ind w:left="720"/>
        <w:rPr>
          <w:rFonts w:ascii="Cambria" w:eastAsia="Calibri" w:hAnsi="Cambria" w:cs="Times New Roman"/>
          <w:color w:val="5D5B4E"/>
          <w:u w:val="none"/>
        </w:rPr>
      </w:pPr>
      <w:r w:rsidRPr="00CD6562">
        <w:rPr>
          <w:rFonts w:ascii="Cambria" w:eastAsia="Calibri" w:hAnsi="Cambria" w:cs="Times New Roman"/>
          <w:b/>
          <w:color w:val="5D5B4E"/>
          <w:u w:val="none"/>
        </w:rPr>
        <w:t>Nonstandard School Year Enrollment</w:t>
      </w:r>
      <w:r w:rsidRPr="003C45BC">
        <w:rPr>
          <w:rFonts w:ascii="Cambria" w:eastAsia="Calibri" w:hAnsi="Cambria" w:cs="Times New Roman"/>
          <w:color w:val="5D5B4E"/>
          <w:u w:val="none"/>
        </w:rPr>
        <w:t>: Beginning with summer 2019, a student’s summer enrollment will be based on the enrolled summer hours divided by 1,000.</w:t>
      </w:r>
    </w:p>
    <w:p w14:paraId="6F712076" w14:textId="77777777" w:rsidR="006C5E34" w:rsidRDefault="006C5E34">
      <w:pPr>
        <w:rPr>
          <w:rFonts w:ascii="Cambria" w:eastAsia="Calibri" w:hAnsi="Cambria" w:cs="Times New Roman"/>
          <w:color w:val="5D5B4E"/>
          <w:sz w:val="24"/>
          <w:szCs w:val="24"/>
          <w:u w:color="000000"/>
        </w:rPr>
      </w:pPr>
      <w:r>
        <w:rPr>
          <w:rFonts w:ascii="Cambria" w:eastAsia="Calibri" w:hAnsi="Cambria" w:cs="Times New Roman"/>
          <w:color w:val="5D5B4E"/>
        </w:rPr>
        <w:br w:type="page"/>
      </w:r>
    </w:p>
    <w:p w14:paraId="28A3FB10" w14:textId="77777777" w:rsidR="003C45BC" w:rsidRPr="00280D78" w:rsidRDefault="003C45BC" w:rsidP="00280D78">
      <w:pPr>
        <w:pStyle w:val="BodyText"/>
        <w:spacing w:line="259" w:lineRule="auto"/>
        <w:rPr>
          <w:rFonts w:ascii="Cambria" w:eastAsia="Calibri" w:hAnsi="Cambria" w:cs="Times New Roman"/>
          <w:b/>
          <w:color w:val="5D5B4E"/>
          <w:u w:val="none"/>
        </w:rPr>
      </w:pPr>
      <w:r w:rsidRPr="00280D78">
        <w:rPr>
          <w:rFonts w:ascii="Cambria" w:eastAsia="Calibri" w:hAnsi="Cambria" w:cs="Times New Roman"/>
          <w:b/>
          <w:color w:val="5D5B4E"/>
          <w:u w:val="none"/>
        </w:rPr>
        <w:lastRenderedPageBreak/>
        <w:t xml:space="preserve">WHAT DOES NOT CHANGE </w:t>
      </w:r>
    </w:p>
    <w:p w14:paraId="0FF90461" w14:textId="2D9A5E58" w:rsidR="003C45BC" w:rsidRPr="003C45BC" w:rsidRDefault="003C45BC" w:rsidP="00414138">
      <w:pPr>
        <w:pStyle w:val="BodyText"/>
        <w:numPr>
          <w:ilvl w:val="0"/>
          <w:numId w:val="128"/>
        </w:numPr>
        <w:spacing w:after="160" w:line="259" w:lineRule="auto"/>
        <w:ind w:left="360"/>
        <w:rPr>
          <w:rFonts w:ascii="Cambria" w:eastAsia="Calibri" w:hAnsi="Cambria" w:cs="Times New Roman"/>
          <w:color w:val="5D5B4E"/>
          <w:u w:val="none"/>
        </w:rPr>
      </w:pPr>
      <w:r w:rsidRPr="00CD6562">
        <w:rPr>
          <w:rFonts w:ascii="Cambria" w:eastAsia="Calibri" w:hAnsi="Cambria" w:cs="Times New Roman"/>
          <w:b/>
          <w:color w:val="5D5B4E"/>
          <w:u w:val="none"/>
        </w:rPr>
        <w:t>Running Start Enrollment</w:t>
      </w:r>
      <w:r w:rsidRPr="003C45BC">
        <w:rPr>
          <w:rFonts w:ascii="Cambria" w:eastAsia="Calibri" w:hAnsi="Cambria" w:cs="Times New Roman"/>
          <w:color w:val="5D5B4E"/>
          <w:u w:val="none"/>
        </w:rPr>
        <w:t xml:space="preserve">: Running Start FTE will continue to be based on 15 enrolled college credits. </w:t>
      </w:r>
    </w:p>
    <w:p w14:paraId="233858FE" w14:textId="288FEE14" w:rsidR="003C45BC" w:rsidRPr="00280D78" w:rsidRDefault="00954569" w:rsidP="00414138">
      <w:pPr>
        <w:pStyle w:val="BodyText"/>
        <w:numPr>
          <w:ilvl w:val="0"/>
          <w:numId w:val="128"/>
        </w:numPr>
        <w:spacing w:after="160" w:line="259" w:lineRule="auto"/>
        <w:ind w:left="360"/>
        <w:rPr>
          <w:rFonts w:ascii="Cambria" w:eastAsia="Calibri" w:hAnsi="Cambria" w:cs="Times New Roman"/>
          <w:color w:val="5D5B4E"/>
          <w:u w:val="none"/>
        </w:rPr>
      </w:pPr>
      <w:r>
        <w:rPr>
          <w:rFonts w:ascii="Cambria" w:eastAsia="Calibri" w:hAnsi="Cambria" w:cs="Times New Roman"/>
          <w:b/>
          <w:color w:val="5D5B4E"/>
          <w:u w:val="none"/>
        </w:rPr>
        <w:t>Work-</w:t>
      </w:r>
      <w:r w:rsidR="003C45BC" w:rsidRPr="00CD6562">
        <w:rPr>
          <w:rFonts w:ascii="Cambria" w:eastAsia="Calibri" w:hAnsi="Cambria" w:cs="Times New Roman"/>
          <w:b/>
          <w:color w:val="5D5B4E"/>
          <w:u w:val="none"/>
        </w:rPr>
        <w:t>Based Learning (WBL)</w:t>
      </w:r>
      <w:r w:rsidR="003C45BC" w:rsidRPr="003C45BC">
        <w:rPr>
          <w:rFonts w:ascii="Cambria" w:eastAsia="Calibri" w:hAnsi="Cambria" w:cs="Times New Roman"/>
          <w:color w:val="5D5B4E"/>
          <w:u w:val="none"/>
        </w:rPr>
        <w:t xml:space="preserve">: FTE claimed for WBL will remain based on 100 hours for instructional WBL and 200 hours for cooperative WBL. </w:t>
      </w:r>
    </w:p>
    <w:p w14:paraId="43BAD719" w14:textId="77777777" w:rsidR="003C45BC" w:rsidRPr="00280D78" w:rsidRDefault="003C45BC" w:rsidP="00414138">
      <w:pPr>
        <w:pStyle w:val="BodyText"/>
        <w:numPr>
          <w:ilvl w:val="0"/>
          <w:numId w:val="128"/>
        </w:numPr>
        <w:spacing w:after="160" w:line="259" w:lineRule="auto"/>
        <w:ind w:left="360"/>
        <w:rPr>
          <w:rFonts w:ascii="Cambria" w:eastAsia="Calibri" w:hAnsi="Cambria" w:cs="Times New Roman"/>
          <w:color w:val="5D5B4E"/>
        </w:rPr>
      </w:pPr>
      <w:r w:rsidRPr="00CD6562">
        <w:rPr>
          <w:rFonts w:ascii="Cambria" w:eastAsia="Calibri" w:hAnsi="Cambria" w:cs="Times New Roman"/>
          <w:b/>
          <w:color w:val="5D5B4E"/>
          <w:u w:val="none"/>
        </w:rPr>
        <w:t>FTE Limitation when Enrolled in Running Start and High School or Skill Center and High School</w:t>
      </w:r>
      <w:r w:rsidRPr="00954569">
        <w:rPr>
          <w:rFonts w:ascii="Cambria" w:eastAsia="Calibri" w:hAnsi="Cambria" w:cs="Times New Roman"/>
          <w:color w:val="5D5B4E"/>
          <w:u w:val="none"/>
        </w:rPr>
        <w:t xml:space="preserve">: </w:t>
      </w:r>
    </w:p>
    <w:p w14:paraId="71DAB737" w14:textId="77777777" w:rsidR="003C45BC" w:rsidRPr="003C45BC" w:rsidRDefault="003C45BC" w:rsidP="00414138">
      <w:pPr>
        <w:pStyle w:val="BodyText"/>
        <w:numPr>
          <w:ilvl w:val="0"/>
          <w:numId w:val="130"/>
        </w:numPr>
        <w:spacing w:after="160" w:line="259" w:lineRule="auto"/>
        <w:ind w:left="720"/>
        <w:rPr>
          <w:rFonts w:ascii="Cambria" w:eastAsia="Calibri" w:hAnsi="Cambria" w:cs="Times New Roman"/>
          <w:color w:val="5D5B4E"/>
          <w:u w:val="none"/>
        </w:rPr>
      </w:pPr>
      <w:r w:rsidRPr="003C45BC">
        <w:rPr>
          <w:rFonts w:ascii="Cambria" w:eastAsia="Calibri" w:hAnsi="Cambria" w:cs="Times New Roman"/>
          <w:color w:val="5D5B4E"/>
          <w:u w:val="none"/>
        </w:rPr>
        <w:t xml:space="preserve">Students enrolled in both Running Start and high school can continue to be claimed monthly up to a combined 1.20 FTE. However, neither the college nor the high school can claim a student for more than a 1.0 FTE. </w:t>
      </w:r>
    </w:p>
    <w:p w14:paraId="6EB3B0B7" w14:textId="77777777" w:rsidR="003C45BC" w:rsidRPr="003C45BC" w:rsidRDefault="003C45BC" w:rsidP="00414138">
      <w:pPr>
        <w:pStyle w:val="BodyText"/>
        <w:numPr>
          <w:ilvl w:val="0"/>
          <w:numId w:val="130"/>
        </w:numPr>
        <w:spacing w:after="160" w:line="259" w:lineRule="auto"/>
        <w:ind w:left="720"/>
        <w:rPr>
          <w:rFonts w:ascii="Cambria" w:eastAsia="Calibri" w:hAnsi="Cambria" w:cs="Times New Roman"/>
          <w:color w:val="5D5B4E"/>
          <w:u w:val="none"/>
        </w:rPr>
      </w:pPr>
      <w:r w:rsidRPr="003C45BC">
        <w:rPr>
          <w:rFonts w:ascii="Cambria" w:eastAsia="Calibri" w:hAnsi="Cambria" w:cs="Times New Roman"/>
          <w:color w:val="5D5B4E"/>
          <w:u w:val="none"/>
        </w:rPr>
        <w:t>Students enrolled in both a Skill Center and high school can continue to be claimed monthly up to a combined 1.60 FTE. However, neither the Skill Center nor the high</w:t>
      </w:r>
      <w:r w:rsidRPr="007F470D">
        <w:rPr>
          <w:rFonts w:asciiTheme="minorHAnsi" w:hAnsiTheme="minorHAnsi"/>
          <w:u w:val="none"/>
        </w:rPr>
        <w:t xml:space="preserve"> </w:t>
      </w:r>
      <w:r w:rsidRPr="003C45BC">
        <w:rPr>
          <w:rFonts w:ascii="Cambria" w:eastAsia="Calibri" w:hAnsi="Cambria" w:cs="Times New Roman"/>
          <w:color w:val="5D5B4E"/>
          <w:u w:val="none"/>
        </w:rPr>
        <w:t xml:space="preserve">school can claim a student for more than a 1.0 FTE. </w:t>
      </w:r>
    </w:p>
    <w:p w14:paraId="0B7EB79F" w14:textId="40C070CB" w:rsidR="00BE02D4" w:rsidRDefault="00BE02D4" w:rsidP="0094391B">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0B7EB7A0" w14:textId="52B66F63" w:rsidR="00BE02D4" w:rsidRDefault="00280D78" w:rsidP="00193E37">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3</w:t>
      </w:r>
      <w:r w:rsidR="00193E37">
        <w:rPr>
          <w:rFonts w:ascii="Calibri" w:eastAsia="Calibri" w:hAnsi="Calibri" w:cs="Times New Roman"/>
          <w:b/>
          <w:color w:val="5D5B4E"/>
          <w:sz w:val="36"/>
          <w:szCs w:val="24"/>
        </w:rPr>
        <w:t>. Enrollment Reporting – General Information</w:t>
      </w:r>
    </w:p>
    <w:p w14:paraId="08E3B1E8" w14:textId="77777777" w:rsidR="00EB6D43" w:rsidRPr="00EB6D43" w:rsidRDefault="00EB6D43" w:rsidP="00EB6D43">
      <w:pPr>
        <w:spacing w:after="0"/>
      </w:pPr>
    </w:p>
    <w:p w14:paraId="3DA91D91" w14:textId="77777777" w:rsidR="003913AF" w:rsidRPr="003913AF" w:rsidRDefault="00193E37" w:rsidP="00A328FE">
      <w:pPr>
        <w:pStyle w:val="ListParagraph"/>
        <w:numPr>
          <w:ilvl w:val="0"/>
          <w:numId w:val="3"/>
        </w:numPr>
        <w:spacing w:after="0" w:line="240" w:lineRule="auto"/>
        <w:ind w:left="360" w:hanging="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u w:val="single"/>
        </w:rPr>
        <w:t>Purpose</w:t>
      </w:r>
    </w:p>
    <w:p w14:paraId="50C30E76" w14:textId="439D3832" w:rsidR="00193E37" w:rsidRPr="003913AF" w:rsidRDefault="00193E37" w:rsidP="003913AF">
      <w:pPr>
        <w:pStyle w:val="ListParagraph"/>
        <w:spacing w:after="0" w:line="240" w:lineRule="auto"/>
        <w:ind w:left="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rPr>
        <w:t>This handbook contains instructions for reporting enrollment to the SAFS section of OSPI. The enrollment reported determines state funding. By following the guidance of this handbook, you will secure the maximum state funding and avoid au</w:t>
      </w:r>
      <w:r w:rsidR="00EB6D43" w:rsidRPr="003913AF">
        <w:rPr>
          <w:rFonts w:ascii="Cambria" w:eastAsia="Calibri" w:hAnsi="Cambria" w:cs="Times New Roman"/>
          <w:color w:val="5D5B4E"/>
          <w:sz w:val="24"/>
          <w:szCs w:val="24"/>
        </w:rPr>
        <w:t>dit problems.</w:t>
      </w:r>
    </w:p>
    <w:p w14:paraId="6AE39D51" w14:textId="77777777" w:rsidR="003913AF" w:rsidRPr="003913AF" w:rsidRDefault="003913AF" w:rsidP="003913AF">
      <w:pPr>
        <w:pStyle w:val="ListParagraph"/>
        <w:spacing w:after="0"/>
        <w:ind w:left="360"/>
        <w:contextualSpacing w:val="0"/>
        <w:outlineLvl w:val="0"/>
        <w:rPr>
          <w:rFonts w:ascii="Cambria" w:eastAsia="Calibri" w:hAnsi="Cambria" w:cs="Times New Roman"/>
          <w:color w:val="5D5B4E"/>
          <w:sz w:val="24"/>
          <w:szCs w:val="24"/>
        </w:rPr>
      </w:pPr>
    </w:p>
    <w:p w14:paraId="2CEF188E" w14:textId="34BA51DF" w:rsidR="00EB6D43" w:rsidRPr="00B651F7" w:rsidRDefault="00EB6D43" w:rsidP="00DF15B4">
      <w:pPr>
        <w:pStyle w:val="ListParagraph"/>
        <w:numPr>
          <w:ilvl w:val="0"/>
          <w:numId w:val="3"/>
        </w:numPr>
        <w:spacing w:after="0"/>
        <w:ind w:left="360" w:hanging="360"/>
        <w:contextualSpacing w:val="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u w:val="single"/>
        </w:rPr>
        <w:t>How Enrollment is Used</w:t>
      </w:r>
    </w:p>
    <w:p w14:paraId="15C09C3F" w14:textId="5EA4C31D" w:rsidR="00193E37" w:rsidRPr="00B651F7" w:rsidRDefault="00C51BBA" w:rsidP="00DF15B4">
      <w:pPr>
        <w:pStyle w:val="ListParagraph"/>
        <w:ind w:left="360"/>
        <w:contextualSpacing w:val="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rPr>
        <w:t xml:space="preserve">The following </w:t>
      </w:r>
      <w:r w:rsidR="00EB6D43" w:rsidRPr="00B651F7">
        <w:rPr>
          <w:rFonts w:ascii="Cambria" w:eastAsia="Calibri" w:hAnsi="Cambria" w:cs="Times New Roman"/>
          <w:color w:val="5D5B4E"/>
          <w:sz w:val="24"/>
          <w:szCs w:val="24"/>
        </w:rPr>
        <w:t xml:space="preserve">monthly apportionment reports </w:t>
      </w:r>
      <w:r w:rsidRPr="00B651F7">
        <w:rPr>
          <w:rFonts w:ascii="Cambria" w:eastAsia="Calibri" w:hAnsi="Cambria" w:cs="Times New Roman"/>
          <w:color w:val="5D5B4E"/>
          <w:sz w:val="24"/>
          <w:szCs w:val="24"/>
        </w:rPr>
        <w:t xml:space="preserve">use the reported </w:t>
      </w:r>
      <w:r w:rsidR="00EB6D43" w:rsidRPr="00B651F7">
        <w:rPr>
          <w:rFonts w:ascii="Cambria" w:eastAsia="Calibri" w:hAnsi="Cambria" w:cs="Times New Roman"/>
          <w:color w:val="5D5B4E"/>
          <w:sz w:val="24"/>
          <w:szCs w:val="24"/>
        </w:rPr>
        <w:t>enrollment in state funding formulas.</w:t>
      </w:r>
    </w:p>
    <w:p w14:paraId="135ECA1C" w14:textId="10429479" w:rsidR="00EB6D43" w:rsidRPr="00B651F7"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rPr>
        <w:t>Report 1191ED displays grades K–</w:t>
      </w:r>
      <w:r w:rsidR="00EB6D43" w:rsidRPr="00B651F7">
        <w:rPr>
          <w:rFonts w:ascii="Cambria" w:eastAsia="Calibri" w:hAnsi="Cambria" w:cs="Times New Roman"/>
          <w:color w:val="5D5B4E"/>
          <w:sz w:val="24"/>
          <w:szCs w:val="24"/>
        </w:rPr>
        <w:t xml:space="preserve">12 enrollment </w:t>
      </w:r>
      <w:r w:rsidR="00C51BBA" w:rsidRPr="00B651F7">
        <w:rPr>
          <w:rFonts w:ascii="Cambria" w:eastAsia="Calibri" w:hAnsi="Cambria" w:cs="Times New Roman"/>
          <w:color w:val="5D5B4E"/>
          <w:sz w:val="24"/>
          <w:szCs w:val="24"/>
        </w:rPr>
        <w:t xml:space="preserve">reported on Form P-223 which is </w:t>
      </w:r>
      <w:r w:rsidR="00EB6D43" w:rsidRPr="00B651F7">
        <w:rPr>
          <w:rFonts w:ascii="Cambria" w:eastAsia="Calibri" w:hAnsi="Cambria" w:cs="Times New Roman"/>
          <w:color w:val="5D5B4E"/>
          <w:sz w:val="24"/>
          <w:szCs w:val="24"/>
        </w:rPr>
        <w:t xml:space="preserve">used to determine general apportionment funding for basic education including </w:t>
      </w:r>
      <w:r w:rsidR="004665CB">
        <w:rPr>
          <w:rFonts w:ascii="Cambria" w:eastAsia="Calibri" w:hAnsi="Cambria" w:cs="Times New Roman"/>
          <w:color w:val="5D5B4E"/>
          <w:sz w:val="24"/>
          <w:szCs w:val="24"/>
        </w:rPr>
        <w:t>vocational a</w:t>
      </w:r>
      <w:r w:rsidR="00EB6D43" w:rsidRPr="00B651F7">
        <w:rPr>
          <w:rFonts w:ascii="Cambria" w:eastAsia="Calibri" w:hAnsi="Cambria" w:cs="Times New Roman"/>
          <w:color w:val="5D5B4E"/>
          <w:sz w:val="24"/>
          <w:szCs w:val="24"/>
        </w:rPr>
        <w:t>nd skill center</w:t>
      </w:r>
      <w:r w:rsidRPr="00B651F7">
        <w:rPr>
          <w:rFonts w:ascii="Cambria" w:eastAsia="Calibri" w:hAnsi="Cambria" w:cs="Times New Roman"/>
          <w:color w:val="5D5B4E"/>
          <w:sz w:val="24"/>
          <w:szCs w:val="24"/>
        </w:rPr>
        <w:t>.</w:t>
      </w:r>
    </w:p>
    <w:p w14:paraId="3883F075" w14:textId="4D4B4FC6" w:rsidR="004A7AFE"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sidRPr="00B651F7">
        <w:rPr>
          <w:rFonts w:ascii="Cambria" w:eastAsia="Calibri" w:hAnsi="Cambria" w:cs="Times New Roman"/>
          <w:color w:val="5D5B4E"/>
          <w:sz w:val="24"/>
          <w:szCs w:val="24"/>
        </w:rPr>
        <w:t xml:space="preserve">Report 1191SN displays enrollment </w:t>
      </w:r>
      <w:r w:rsidR="00C51BBA" w:rsidRPr="00B651F7">
        <w:rPr>
          <w:rFonts w:ascii="Cambria" w:eastAsia="Calibri" w:hAnsi="Cambria" w:cs="Times New Roman"/>
          <w:color w:val="5D5B4E"/>
          <w:sz w:val="24"/>
          <w:szCs w:val="24"/>
        </w:rPr>
        <w:t xml:space="preserve">reported on Form P-223 which is </w:t>
      </w:r>
      <w:r w:rsidR="00280D78">
        <w:rPr>
          <w:rFonts w:ascii="Cambria" w:eastAsia="Calibri" w:hAnsi="Cambria" w:cs="Times New Roman"/>
          <w:color w:val="5D5B4E"/>
          <w:sz w:val="24"/>
          <w:szCs w:val="24"/>
        </w:rPr>
        <w:t>used for L</w:t>
      </w:r>
      <w:r w:rsidRPr="00B651F7">
        <w:rPr>
          <w:rFonts w:ascii="Cambria" w:eastAsia="Calibri" w:hAnsi="Cambria" w:cs="Times New Roman"/>
          <w:color w:val="5D5B4E"/>
          <w:sz w:val="24"/>
          <w:szCs w:val="24"/>
        </w:rPr>
        <w:t xml:space="preserve">earning </w:t>
      </w:r>
      <w:r w:rsidR="00280D78">
        <w:rPr>
          <w:rFonts w:ascii="Cambria" w:eastAsia="Calibri" w:hAnsi="Cambria" w:cs="Times New Roman"/>
          <w:color w:val="5D5B4E"/>
          <w:sz w:val="24"/>
          <w:szCs w:val="24"/>
        </w:rPr>
        <w:t>A</w:t>
      </w:r>
      <w:r w:rsidRPr="00B651F7">
        <w:rPr>
          <w:rFonts w:ascii="Cambria" w:eastAsia="Calibri" w:hAnsi="Cambria" w:cs="Times New Roman"/>
          <w:color w:val="5D5B4E"/>
          <w:sz w:val="24"/>
          <w:szCs w:val="24"/>
        </w:rPr>
        <w:t>ssistance</w:t>
      </w:r>
      <w:r w:rsidR="00EA3459">
        <w:rPr>
          <w:rFonts w:ascii="Cambria" w:eastAsia="Calibri" w:hAnsi="Cambria" w:cs="Times New Roman"/>
          <w:color w:val="5D5B4E"/>
          <w:sz w:val="24"/>
          <w:szCs w:val="24"/>
        </w:rPr>
        <w:t xml:space="preserve"> </w:t>
      </w:r>
      <w:r w:rsidR="00280D78">
        <w:rPr>
          <w:rFonts w:ascii="Cambria" w:eastAsia="Calibri" w:hAnsi="Cambria" w:cs="Times New Roman"/>
          <w:color w:val="5D5B4E"/>
          <w:sz w:val="24"/>
          <w:szCs w:val="24"/>
        </w:rPr>
        <w:t>P</w:t>
      </w:r>
      <w:r w:rsidR="00EA3459">
        <w:rPr>
          <w:rFonts w:ascii="Cambria" w:eastAsia="Calibri" w:hAnsi="Cambria" w:cs="Times New Roman"/>
          <w:color w:val="5D5B4E"/>
          <w:sz w:val="24"/>
          <w:szCs w:val="24"/>
        </w:rPr>
        <w:t>rogram</w:t>
      </w:r>
      <w:r w:rsidRPr="00B651F7">
        <w:rPr>
          <w:rFonts w:ascii="Cambria" w:eastAsia="Calibri" w:hAnsi="Cambria" w:cs="Times New Roman"/>
          <w:color w:val="5D5B4E"/>
          <w:sz w:val="24"/>
          <w:szCs w:val="24"/>
        </w:rPr>
        <w:t>, TBIP, Exited</w:t>
      </w:r>
      <w:r>
        <w:rPr>
          <w:rFonts w:ascii="Cambria" w:eastAsia="Calibri" w:hAnsi="Cambria" w:cs="Times New Roman"/>
          <w:color w:val="5D5B4E"/>
          <w:sz w:val="24"/>
          <w:szCs w:val="24"/>
        </w:rPr>
        <w:t xml:space="preserve"> TBIP, and highly capable program allocations</w:t>
      </w:r>
      <w:r w:rsidR="00C51BBA">
        <w:rPr>
          <w:rFonts w:ascii="Cambria" w:eastAsia="Calibri" w:hAnsi="Cambria" w:cs="Times New Roman"/>
          <w:color w:val="5D5B4E"/>
          <w:sz w:val="24"/>
          <w:szCs w:val="24"/>
        </w:rPr>
        <w:t>.</w:t>
      </w:r>
    </w:p>
    <w:p w14:paraId="5FEDCFC5" w14:textId="2A4B6D2A" w:rsidR="004A7AFE"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 1159 displays enrollment </w:t>
      </w:r>
      <w:r w:rsidR="00C51BBA">
        <w:rPr>
          <w:rFonts w:ascii="Cambria" w:eastAsia="Calibri" w:hAnsi="Cambria" w:cs="Times New Roman"/>
          <w:color w:val="5D5B4E"/>
          <w:sz w:val="24"/>
          <w:szCs w:val="24"/>
        </w:rPr>
        <w:t xml:space="preserve">reported on Form P-223 which is </w:t>
      </w:r>
      <w:r>
        <w:rPr>
          <w:rFonts w:ascii="Cambria" w:eastAsia="Calibri" w:hAnsi="Cambria" w:cs="Times New Roman"/>
          <w:color w:val="5D5B4E"/>
          <w:sz w:val="24"/>
          <w:szCs w:val="24"/>
        </w:rPr>
        <w:t>used to determine the K–12 staff compliance.</w:t>
      </w:r>
    </w:p>
    <w:p w14:paraId="27C3D38F" w14:textId="0FB54E6B" w:rsidR="004A7AFE" w:rsidRDefault="004A7AFE" w:rsidP="00DF15B4">
      <w:pPr>
        <w:pStyle w:val="ListParagraph"/>
        <w:numPr>
          <w:ilvl w:val="0"/>
          <w:numId w:val="4"/>
        </w:numPr>
        <w:tabs>
          <w:tab w:val="left" w:pos="900"/>
        </w:tabs>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Report 1220 displays enrollment</w:t>
      </w:r>
      <w:r w:rsidR="003458AA">
        <w:rPr>
          <w:rFonts w:ascii="Cambria" w:eastAsia="Calibri" w:hAnsi="Cambria" w:cs="Times New Roman"/>
          <w:color w:val="5D5B4E"/>
          <w:sz w:val="24"/>
          <w:szCs w:val="24"/>
        </w:rPr>
        <w:t xml:space="preserve"> reported on Form P-223H which is</w:t>
      </w:r>
      <w:r>
        <w:rPr>
          <w:rFonts w:ascii="Cambria" w:eastAsia="Calibri" w:hAnsi="Cambria" w:cs="Times New Roman"/>
          <w:color w:val="5D5B4E"/>
          <w:sz w:val="24"/>
          <w:szCs w:val="24"/>
        </w:rPr>
        <w:t xml:space="preserve"> used to determine special education funding</w:t>
      </w:r>
      <w:r w:rsidR="00C643D0">
        <w:rPr>
          <w:rFonts w:ascii="Cambria" w:eastAsia="Calibri" w:hAnsi="Cambria" w:cs="Times New Roman"/>
          <w:color w:val="5D5B4E"/>
          <w:sz w:val="24"/>
          <w:szCs w:val="24"/>
        </w:rPr>
        <w:t>.</w:t>
      </w:r>
    </w:p>
    <w:p w14:paraId="18AE4D96" w14:textId="3EF7B5C2" w:rsidR="00C643D0" w:rsidRDefault="00C643D0" w:rsidP="003C45BC">
      <w:pPr>
        <w:pStyle w:val="ListParagraph"/>
        <w:numPr>
          <w:ilvl w:val="0"/>
          <w:numId w:val="4"/>
        </w:numPr>
        <w:tabs>
          <w:tab w:val="left" w:pos="900"/>
        </w:tabs>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 F-483 displays enrollment </w:t>
      </w:r>
      <w:r w:rsidR="003458AA">
        <w:rPr>
          <w:rFonts w:ascii="Cambria" w:eastAsia="Calibri" w:hAnsi="Cambria" w:cs="Times New Roman"/>
          <w:color w:val="5D5B4E"/>
          <w:sz w:val="24"/>
          <w:szCs w:val="24"/>
        </w:rPr>
        <w:t xml:space="preserve">reported on Form P-213 which is </w:t>
      </w:r>
      <w:r>
        <w:rPr>
          <w:rFonts w:ascii="Cambria" w:eastAsia="Calibri" w:hAnsi="Cambria" w:cs="Times New Roman"/>
          <w:color w:val="5D5B4E"/>
          <w:sz w:val="24"/>
          <w:szCs w:val="24"/>
        </w:rPr>
        <w:t xml:space="preserve">used for </w:t>
      </w:r>
      <w:proofErr w:type="spellStart"/>
      <w:r>
        <w:rPr>
          <w:rFonts w:ascii="Cambria" w:eastAsia="Calibri" w:hAnsi="Cambria" w:cs="Times New Roman"/>
          <w:color w:val="5D5B4E"/>
          <w:sz w:val="24"/>
          <w:szCs w:val="24"/>
        </w:rPr>
        <w:t>nonhigh</w:t>
      </w:r>
      <w:proofErr w:type="spellEnd"/>
      <w:r>
        <w:rPr>
          <w:rFonts w:ascii="Cambria" w:eastAsia="Calibri" w:hAnsi="Cambria" w:cs="Times New Roman"/>
          <w:color w:val="5D5B4E"/>
          <w:sz w:val="24"/>
          <w:szCs w:val="24"/>
        </w:rPr>
        <w:t xml:space="preserve"> billing and levy authority transfers.</w:t>
      </w:r>
    </w:p>
    <w:p w14:paraId="20F5E4ED" w14:textId="58054FEF" w:rsidR="00C643D0" w:rsidRDefault="00C643D0"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September through December state apportionment payments </w:t>
      </w:r>
      <w:r w:rsidR="000400E6">
        <w:rPr>
          <w:rFonts w:ascii="Cambria" w:eastAsia="Calibri" w:hAnsi="Cambria" w:cs="Times New Roman"/>
          <w:color w:val="5D5B4E"/>
          <w:sz w:val="24"/>
          <w:szCs w:val="24"/>
        </w:rPr>
        <w:t xml:space="preserve">to schools are based on the budgeted enrollment reported in the F-203. Beginning in January, monthly apportionment payments are based on actual year-to-date average enrollment reported to OSPI. </w:t>
      </w:r>
      <w:r w:rsidR="00AA4B08">
        <w:rPr>
          <w:rFonts w:ascii="Cambria" w:eastAsia="Calibri" w:hAnsi="Cambria" w:cs="Times New Roman"/>
          <w:color w:val="5D5B4E"/>
          <w:sz w:val="24"/>
          <w:szCs w:val="24"/>
        </w:rPr>
        <w:t>B</w:t>
      </w:r>
      <w:r w:rsidR="000400E6">
        <w:rPr>
          <w:rFonts w:ascii="Cambria" w:eastAsia="Calibri" w:hAnsi="Cambria" w:cs="Times New Roman"/>
          <w:color w:val="5D5B4E"/>
          <w:sz w:val="24"/>
          <w:szCs w:val="24"/>
        </w:rPr>
        <w:t xml:space="preserve">eginning in January, </w:t>
      </w:r>
      <w:r w:rsidR="00EA3459">
        <w:rPr>
          <w:rFonts w:ascii="Cambria" w:eastAsia="Calibri" w:hAnsi="Cambria" w:cs="Times New Roman"/>
          <w:color w:val="5D5B4E"/>
          <w:sz w:val="24"/>
          <w:szCs w:val="24"/>
        </w:rPr>
        <w:t xml:space="preserve">enrollment reflected on the </w:t>
      </w:r>
      <w:r w:rsidR="000400E6">
        <w:rPr>
          <w:rFonts w:ascii="Cambria" w:eastAsia="Calibri" w:hAnsi="Cambria" w:cs="Times New Roman"/>
          <w:color w:val="5D5B4E"/>
          <w:sz w:val="24"/>
          <w:szCs w:val="24"/>
        </w:rPr>
        <w:t xml:space="preserve">monthly apportionment reports will </w:t>
      </w:r>
      <w:r w:rsidR="00AA4B08">
        <w:rPr>
          <w:rFonts w:ascii="Cambria" w:eastAsia="Calibri" w:hAnsi="Cambria" w:cs="Times New Roman"/>
          <w:color w:val="5D5B4E"/>
          <w:sz w:val="24"/>
          <w:szCs w:val="24"/>
        </w:rPr>
        <w:t>match</w:t>
      </w:r>
      <w:r w:rsidR="000400E6">
        <w:rPr>
          <w:rFonts w:ascii="Cambria" w:eastAsia="Calibri" w:hAnsi="Cambria" w:cs="Times New Roman"/>
          <w:color w:val="5D5B4E"/>
          <w:sz w:val="24"/>
          <w:szCs w:val="24"/>
        </w:rPr>
        <w:t xml:space="preserve"> with the district’s most recent enrollment reports.</w:t>
      </w:r>
    </w:p>
    <w:p w14:paraId="6AE406F8" w14:textId="59AF4D40" w:rsidR="000400E6" w:rsidRDefault="000400E6"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A variety of other state and federal grants and programs use enrollment data to determine allocations or eligibility for funding.</w:t>
      </w:r>
    </w:p>
    <w:p w14:paraId="2C50295B" w14:textId="37C6E859" w:rsidR="000400E6" w:rsidRPr="000400E6" w:rsidRDefault="000400E6" w:rsidP="00C51BBA">
      <w:pPr>
        <w:pStyle w:val="ListParagraph"/>
        <w:numPr>
          <w:ilvl w:val="0"/>
          <w:numId w:val="3"/>
        </w:numPr>
        <w:spacing w:after="0"/>
        <w:ind w:left="360" w:hanging="360"/>
        <w:outlineLvl w:val="0"/>
        <w:rPr>
          <w:rFonts w:ascii="Cambria" w:eastAsia="Calibri" w:hAnsi="Cambria" w:cs="Times New Roman"/>
          <w:color w:val="5D5B4E"/>
          <w:sz w:val="24"/>
          <w:szCs w:val="24"/>
        </w:rPr>
      </w:pPr>
      <w:r>
        <w:rPr>
          <w:rFonts w:ascii="Cambria" w:eastAsia="Calibri" w:hAnsi="Cambria" w:cs="Times New Roman"/>
          <w:color w:val="5D5B4E"/>
          <w:sz w:val="24"/>
          <w:szCs w:val="24"/>
          <w:u w:val="single"/>
        </w:rPr>
        <w:t>Documentation and Audit</w:t>
      </w:r>
    </w:p>
    <w:p w14:paraId="0669A1A7" w14:textId="2DBAF7D1" w:rsidR="00B16F10" w:rsidRDefault="000400E6"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Since enrollment is used to determine state funding, enrollment reported to OSPI must be carefully documented. Errors should be corrected promptly. Documentation must be available for audit by the Washington State Auditor’s Office (SAO). </w:t>
      </w:r>
      <w:r w:rsidR="00B16F10">
        <w:rPr>
          <w:rFonts w:ascii="Cambria" w:eastAsia="Calibri" w:hAnsi="Cambria" w:cs="Times New Roman"/>
          <w:color w:val="5D5B4E"/>
          <w:sz w:val="24"/>
          <w:szCs w:val="24"/>
        </w:rPr>
        <w:t xml:space="preserve">See Section </w:t>
      </w:r>
      <w:r w:rsidR="00280D78">
        <w:rPr>
          <w:rFonts w:ascii="Cambria" w:eastAsia="Calibri" w:hAnsi="Cambria" w:cs="Times New Roman"/>
          <w:color w:val="5D5B4E"/>
          <w:sz w:val="24"/>
          <w:szCs w:val="24"/>
        </w:rPr>
        <w:t>10</w:t>
      </w:r>
      <w:r w:rsidR="00B16F10">
        <w:rPr>
          <w:rFonts w:ascii="Cambria" w:eastAsia="Calibri" w:hAnsi="Cambria" w:cs="Times New Roman"/>
          <w:color w:val="5D5B4E"/>
          <w:sz w:val="24"/>
          <w:szCs w:val="24"/>
        </w:rPr>
        <w:t xml:space="preserve"> of this handbook for details on what records must be retained. </w:t>
      </w:r>
    </w:p>
    <w:p w14:paraId="64CC777F" w14:textId="7A2C0931" w:rsidR="000400E6" w:rsidRDefault="000400E6" w:rsidP="00DF15B4">
      <w:pPr>
        <w:ind w:left="360"/>
        <w:outlineLvl w:val="0"/>
        <w:rPr>
          <w:rFonts w:ascii="Cambria" w:eastAsia="Calibri" w:hAnsi="Cambria" w:cs="Times New Roman"/>
          <w:color w:val="5D5B4E"/>
          <w:sz w:val="24"/>
          <w:szCs w:val="24"/>
        </w:rPr>
      </w:pPr>
      <w:r>
        <w:rPr>
          <w:rFonts w:ascii="Cambria" w:eastAsia="Calibri" w:hAnsi="Cambria" w:cs="Times New Roman"/>
          <w:color w:val="5D5B4E"/>
          <w:sz w:val="24"/>
          <w:szCs w:val="24"/>
        </w:rPr>
        <w:t>Audit findings can result in the allocation adjustment after the end of the school year. Many enrollment audit issues result from the following errors:</w:t>
      </w:r>
    </w:p>
    <w:p w14:paraId="534EC58B" w14:textId="5EB14D3A"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Documentation for enrollment not being retained. See Section </w:t>
      </w:r>
      <w:r w:rsidR="00280D78">
        <w:rPr>
          <w:rFonts w:ascii="Cambria" w:eastAsia="Calibri" w:hAnsi="Cambria" w:cs="Times New Roman"/>
          <w:color w:val="5D5B4E"/>
          <w:sz w:val="24"/>
          <w:szCs w:val="24"/>
        </w:rPr>
        <w:t>10</w:t>
      </w:r>
      <w:r>
        <w:rPr>
          <w:rFonts w:ascii="Cambria" w:eastAsia="Calibri" w:hAnsi="Cambria" w:cs="Times New Roman"/>
          <w:color w:val="5D5B4E"/>
          <w:sz w:val="24"/>
          <w:szCs w:val="24"/>
        </w:rPr>
        <w:t xml:space="preserve"> </w:t>
      </w:r>
      <w:r w:rsidR="00310A9C">
        <w:rPr>
          <w:rFonts w:ascii="Cambria" w:eastAsia="Calibri" w:hAnsi="Cambria" w:cs="Times New Roman"/>
          <w:color w:val="5D5B4E"/>
          <w:sz w:val="24"/>
          <w:szCs w:val="24"/>
        </w:rPr>
        <w:t xml:space="preserve">of this handbook </w:t>
      </w:r>
      <w:r>
        <w:rPr>
          <w:rFonts w:ascii="Cambria" w:eastAsia="Calibri" w:hAnsi="Cambria" w:cs="Times New Roman"/>
          <w:color w:val="5D5B4E"/>
          <w:sz w:val="24"/>
          <w:szCs w:val="24"/>
        </w:rPr>
        <w:t>for requirements.</w:t>
      </w:r>
    </w:p>
    <w:p w14:paraId="7CA82F2C" w14:textId="477BEB07"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Improperly counting special education enrollment for students with out-of-date </w:t>
      </w:r>
      <w:r w:rsidR="00830B19">
        <w:rPr>
          <w:rFonts w:ascii="Cambria" w:eastAsia="Calibri" w:hAnsi="Cambria" w:cs="Times New Roman"/>
          <w:color w:val="5D5B4E"/>
          <w:sz w:val="24"/>
          <w:szCs w:val="24"/>
        </w:rPr>
        <w:t>IEPs</w:t>
      </w:r>
      <w:r>
        <w:rPr>
          <w:rFonts w:ascii="Cambria" w:eastAsia="Calibri" w:hAnsi="Cambria" w:cs="Times New Roman"/>
          <w:color w:val="5D5B4E"/>
          <w:sz w:val="24"/>
          <w:szCs w:val="24"/>
        </w:rPr>
        <w:t xml:space="preserve"> or evaluations, or students not receiving specially designed instruction.</w:t>
      </w:r>
    </w:p>
    <w:p w14:paraId="4976300D" w14:textId="4B698C5A" w:rsidR="00892260" w:rsidRDefault="00892260" w:rsidP="00DF15B4">
      <w:pPr>
        <w:pStyle w:val="ListParagraph"/>
        <w:numPr>
          <w:ilvl w:val="0"/>
          <w:numId w:val="5"/>
        </w:numPr>
        <w:spacing w:after="0"/>
        <w:ind w:left="720"/>
        <w:outlineLvl w:val="0"/>
        <w:rPr>
          <w:rFonts w:ascii="Cambria" w:eastAsia="Calibri" w:hAnsi="Cambria" w:cs="Times New Roman"/>
          <w:color w:val="5D5B4E"/>
          <w:sz w:val="24"/>
          <w:szCs w:val="24"/>
        </w:rPr>
      </w:pPr>
      <w:r w:rsidRPr="00193827">
        <w:rPr>
          <w:rFonts w:ascii="Cambria" w:eastAsia="Calibri" w:hAnsi="Cambria" w:cs="Times New Roman"/>
          <w:color w:val="5D5B4E"/>
          <w:sz w:val="24"/>
          <w:szCs w:val="24"/>
        </w:rPr>
        <w:t xml:space="preserve">Improperly counting </w:t>
      </w:r>
      <w:r w:rsidR="004665CB">
        <w:rPr>
          <w:rFonts w:ascii="Cambria" w:eastAsia="Calibri" w:hAnsi="Cambria" w:cs="Times New Roman"/>
          <w:color w:val="5D5B4E"/>
          <w:sz w:val="24"/>
          <w:szCs w:val="24"/>
        </w:rPr>
        <w:t xml:space="preserve">vocational </w:t>
      </w:r>
      <w:r w:rsidR="00830B19">
        <w:rPr>
          <w:rFonts w:ascii="Cambria" w:eastAsia="Calibri" w:hAnsi="Cambria" w:cs="Times New Roman"/>
          <w:color w:val="5D5B4E"/>
          <w:sz w:val="24"/>
          <w:szCs w:val="24"/>
        </w:rPr>
        <w:t xml:space="preserve">or skill center </w:t>
      </w:r>
      <w:r w:rsidRPr="00193827">
        <w:rPr>
          <w:rFonts w:ascii="Cambria" w:eastAsia="Calibri" w:hAnsi="Cambria" w:cs="Times New Roman"/>
          <w:color w:val="5D5B4E"/>
          <w:sz w:val="24"/>
          <w:szCs w:val="24"/>
        </w:rPr>
        <w:t xml:space="preserve">enrollment when the class is not an approved </w:t>
      </w:r>
      <w:r w:rsidR="004665CB">
        <w:rPr>
          <w:rFonts w:ascii="Cambria" w:eastAsia="Calibri" w:hAnsi="Cambria" w:cs="Times New Roman"/>
          <w:color w:val="5D5B4E"/>
          <w:sz w:val="24"/>
          <w:szCs w:val="24"/>
        </w:rPr>
        <w:t xml:space="preserve">vocational </w:t>
      </w:r>
      <w:r w:rsidR="00830B19">
        <w:rPr>
          <w:rFonts w:ascii="Cambria" w:eastAsia="Calibri" w:hAnsi="Cambria" w:cs="Times New Roman"/>
          <w:color w:val="5D5B4E"/>
          <w:sz w:val="24"/>
          <w:szCs w:val="24"/>
        </w:rPr>
        <w:t xml:space="preserve">or skill center </w:t>
      </w:r>
      <w:r w:rsidRPr="00193827">
        <w:rPr>
          <w:rFonts w:ascii="Cambria" w:eastAsia="Calibri" w:hAnsi="Cambria" w:cs="Times New Roman"/>
          <w:color w:val="5D5B4E"/>
          <w:sz w:val="24"/>
          <w:szCs w:val="24"/>
        </w:rPr>
        <w:t xml:space="preserve">class, is not </w:t>
      </w:r>
      <w:r w:rsidR="00830B19">
        <w:rPr>
          <w:rFonts w:ascii="Cambria" w:eastAsia="Calibri" w:hAnsi="Cambria" w:cs="Times New Roman"/>
          <w:color w:val="5D5B4E"/>
          <w:sz w:val="24"/>
          <w:szCs w:val="24"/>
        </w:rPr>
        <w:t xml:space="preserve">taught by an instructor with the appropriate </w:t>
      </w:r>
      <w:r>
        <w:rPr>
          <w:rFonts w:ascii="Cambria" w:eastAsia="Calibri" w:hAnsi="Cambria" w:cs="Times New Roman"/>
          <w:color w:val="5D5B4E"/>
          <w:sz w:val="24"/>
          <w:szCs w:val="24"/>
        </w:rPr>
        <w:t>endorse</w:t>
      </w:r>
      <w:r w:rsidR="00830B19">
        <w:rPr>
          <w:rFonts w:ascii="Cambria" w:eastAsia="Calibri" w:hAnsi="Cambria" w:cs="Times New Roman"/>
          <w:color w:val="5D5B4E"/>
          <w:sz w:val="24"/>
          <w:szCs w:val="24"/>
        </w:rPr>
        <w:t>ment</w:t>
      </w:r>
      <w:r>
        <w:rPr>
          <w:rFonts w:ascii="Cambria" w:eastAsia="Calibri" w:hAnsi="Cambria" w:cs="Times New Roman"/>
          <w:color w:val="5D5B4E"/>
          <w:sz w:val="24"/>
          <w:szCs w:val="24"/>
        </w:rPr>
        <w:t xml:space="preserve">, or is an </w:t>
      </w:r>
      <w:r w:rsidR="00156A77" w:rsidRPr="00156A77">
        <w:rPr>
          <w:rFonts w:ascii="Cambria" w:eastAsia="Calibri" w:hAnsi="Cambria" w:cs="Times New Roman"/>
          <w:color w:val="5D5B4E"/>
          <w:sz w:val="24"/>
          <w:szCs w:val="24"/>
        </w:rPr>
        <w:t>ALE</w:t>
      </w:r>
      <w:r>
        <w:rPr>
          <w:rFonts w:ascii="Cambria" w:eastAsia="Calibri" w:hAnsi="Cambria" w:cs="Times New Roman"/>
          <w:color w:val="5D5B4E"/>
          <w:sz w:val="24"/>
          <w:szCs w:val="24"/>
        </w:rPr>
        <w:t xml:space="preserve"> course.</w:t>
      </w:r>
    </w:p>
    <w:p w14:paraId="1524DD72" w14:textId="0C5C3BFE"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Improperly counting ALE and Open Doors FTE based upon a lack of understanding of the program and reporting rules.</w:t>
      </w:r>
    </w:p>
    <w:p w14:paraId="397212EF" w14:textId="7ABAF3B3" w:rsidR="000400E6" w:rsidRDefault="000400E6" w:rsidP="00DF15B4">
      <w:pPr>
        <w:pStyle w:val="ListParagraph"/>
        <w:numPr>
          <w:ilvl w:val="0"/>
          <w:numId w:val="5"/>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Improperly counting students</w:t>
      </w:r>
      <w:r w:rsidR="00892260">
        <w:rPr>
          <w:rFonts w:ascii="Cambria" w:eastAsia="Calibri" w:hAnsi="Cambria" w:cs="Times New Roman"/>
          <w:color w:val="5D5B4E"/>
          <w:sz w:val="24"/>
          <w:szCs w:val="24"/>
        </w:rPr>
        <w:t xml:space="preserve"> for the September count who did not participate on or before the September count day.</w:t>
      </w:r>
    </w:p>
    <w:p w14:paraId="2F4073F1" w14:textId="18800527" w:rsidR="00892260" w:rsidRDefault="00892260" w:rsidP="00C0689B">
      <w:pPr>
        <w:pStyle w:val="ListParagraph"/>
        <w:numPr>
          <w:ilvl w:val="0"/>
          <w:numId w:val="5"/>
        </w:numPr>
        <w:ind w:left="72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Improperly counting </w:t>
      </w:r>
      <w:r w:rsidRPr="00156A77">
        <w:rPr>
          <w:rFonts w:ascii="Cambria" w:eastAsia="Calibri" w:hAnsi="Cambria" w:cs="Times New Roman"/>
          <w:color w:val="5D5B4E"/>
          <w:sz w:val="24"/>
          <w:szCs w:val="24"/>
        </w:rPr>
        <w:t xml:space="preserve">summer school enrollment for students </w:t>
      </w:r>
      <w:r w:rsidR="00AA4B08" w:rsidRPr="00156A77">
        <w:rPr>
          <w:rFonts w:ascii="Cambria" w:eastAsia="Calibri" w:hAnsi="Cambria" w:cs="Times New Roman"/>
          <w:color w:val="5D5B4E"/>
          <w:sz w:val="24"/>
          <w:szCs w:val="24"/>
        </w:rPr>
        <w:t xml:space="preserve">who have </w:t>
      </w:r>
      <w:r w:rsidRPr="00156A77">
        <w:rPr>
          <w:rFonts w:ascii="Cambria" w:eastAsia="Calibri" w:hAnsi="Cambria" w:cs="Times New Roman"/>
          <w:color w:val="5D5B4E"/>
          <w:sz w:val="24"/>
          <w:szCs w:val="24"/>
        </w:rPr>
        <w:t>exceed</w:t>
      </w:r>
      <w:r w:rsidR="00AA4B08" w:rsidRPr="00156A77">
        <w:rPr>
          <w:rFonts w:ascii="Cambria" w:eastAsia="Calibri" w:hAnsi="Cambria" w:cs="Times New Roman"/>
          <w:color w:val="5D5B4E"/>
          <w:sz w:val="24"/>
          <w:szCs w:val="24"/>
        </w:rPr>
        <w:t>ed</w:t>
      </w:r>
      <w:r w:rsidRPr="00156A77">
        <w:rPr>
          <w:rFonts w:ascii="Cambria" w:eastAsia="Calibri" w:hAnsi="Cambria" w:cs="Times New Roman"/>
          <w:color w:val="5D5B4E"/>
          <w:sz w:val="24"/>
          <w:szCs w:val="24"/>
        </w:rPr>
        <w:t xml:space="preserve"> the 1.00 AAFTE limitation</w:t>
      </w:r>
      <w:r>
        <w:rPr>
          <w:rFonts w:ascii="Cambria" w:eastAsia="Calibri" w:hAnsi="Cambria" w:cs="Times New Roman"/>
          <w:color w:val="5D5B4E"/>
          <w:sz w:val="24"/>
          <w:szCs w:val="24"/>
        </w:rPr>
        <w:t>.</w:t>
      </w:r>
    </w:p>
    <w:p w14:paraId="03F789E0" w14:textId="5C89D7F5" w:rsidR="000400E6" w:rsidRPr="00892260" w:rsidRDefault="00892260" w:rsidP="00C0689B">
      <w:pPr>
        <w:pStyle w:val="ListParagraph"/>
        <w:numPr>
          <w:ilvl w:val="0"/>
          <w:numId w:val="3"/>
        </w:numPr>
        <w:ind w:left="360" w:hanging="360"/>
        <w:outlineLvl w:val="0"/>
        <w:rPr>
          <w:rFonts w:ascii="Cambria" w:eastAsia="Calibri" w:hAnsi="Cambria" w:cs="Times New Roman"/>
          <w:color w:val="5D5B4E"/>
          <w:sz w:val="24"/>
          <w:szCs w:val="24"/>
        </w:rPr>
      </w:pPr>
      <w:r>
        <w:rPr>
          <w:rFonts w:ascii="Cambria" w:eastAsia="Calibri" w:hAnsi="Cambria" w:cs="Times New Roman"/>
          <w:color w:val="5D5B4E"/>
          <w:sz w:val="24"/>
          <w:szCs w:val="24"/>
          <w:u w:val="single"/>
        </w:rPr>
        <w:t>Getting Additional Help</w:t>
      </w:r>
    </w:p>
    <w:p w14:paraId="70EE1645" w14:textId="5AD16C41" w:rsidR="00C643D0" w:rsidRDefault="00C51BBA" w:rsidP="00C0689B">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E</w:t>
      </w:r>
      <w:r w:rsidR="00892260">
        <w:rPr>
          <w:rFonts w:ascii="Cambria" w:eastAsia="Calibri" w:hAnsi="Cambria" w:cs="Times New Roman"/>
          <w:color w:val="5D5B4E"/>
          <w:sz w:val="24"/>
          <w:szCs w:val="24"/>
        </w:rPr>
        <w:t xml:space="preserve">nrollment reporting questions should be referred first to </w:t>
      </w:r>
      <w:r w:rsidRPr="00156A77">
        <w:rPr>
          <w:rFonts w:ascii="Cambria" w:eastAsia="Calibri" w:hAnsi="Cambria" w:cs="Times New Roman"/>
          <w:color w:val="5D5B4E"/>
          <w:sz w:val="24"/>
          <w:szCs w:val="24"/>
        </w:rPr>
        <w:t>the</w:t>
      </w:r>
      <w:r w:rsidR="00892260" w:rsidRPr="00156A77">
        <w:rPr>
          <w:rFonts w:ascii="Cambria" w:eastAsia="Calibri" w:hAnsi="Cambria" w:cs="Times New Roman"/>
          <w:color w:val="5D5B4E"/>
          <w:sz w:val="24"/>
          <w:szCs w:val="24"/>
        </w:rPr>
        <w:t xml:space="preserve"> </w:t>
      </w:r>
      <w:r w:rsidR="00156A77" w:rsidRPr="00156A77">
        <w:rPr>
          <w:rFonts w:ascii="Cambria" w:eastAsia="Calibri" w:hAnsi="Cambria" w:cs="Times New Roman"/>
          <w:color w:val="5D5B4E"/>
          <w:sz w:val="24"/>
          <w:szCs w:val="24"/>
        </w:rPr>
        <w:t>E</w:t>
      </w:r>
      <w:r w:rsidR="00892260" w:rsidRPr="00156A77">
        <w:rPr>
          <w:rFonts w:ascii="Cambria" w:eastAsia="Calibri" w:hAnsi="Cambria" w:cs="Times New Roman"/>
          <w:color w:val="5D5B4E"/>
          <w:sz w:val="24"/>
          <w:szCs w:val="24"/>
        </w:rPr>
        <w:t>SD fiscal staff listed below. Since the ESD fiscal</w:t>
      </w:r>
      <w:r w:rsidR="00892260">
        <w:rPr>
          <w:rFonts w:ascii="Cambria" w:eastAsia="Calibri" w:hAnsi="Cambria" w:cs="Times New Roman"/>
          <w:color w:val="5D5B4E"/>
          <w:sz w:val="24"/>
          <w:szCs w:val="24"/>
        </w:rPr>
        <w:t xml:space="preserve"> staff </w:t>
      </w:r>
      <w:r w:rsidR="00524B06">
        <w:rPr>
          <w:rFonts w:ascii="Cambria" w:eastAsia="Calibri" w:hAnsi="Cambria" w:cs="Times New Roman"/>
          <w:color w:val="5D5B4E"/>
          <w:sz w:val="24"/>
          <w:szCs w:val="24"/>
        </w:rPr>
        <w:t>is</w:t>
      </w:r>
      <w:r w:rsidR="00892260">
        <w:rPr>
          <w:rFonts w:ascii="Cambria" w:eastAsia="Calibri" w:hAnsi="Cambria" w:cs="Times New Roman"/>
          <w:color w:val="5D5B4E"/>
          <w:sz w:val="24"/>
          <w:szCs w:val="24"/>
        </w:rPr>
        <w:t xml:space="preserve"> the primary </w:t>
      </w:r>
      <w:r w:rsidR="00524B06">
        <w:rPr>
          <w:rFonts w:ascii="Cambria" w:eastAsia="Calibri" w:hAnsi="Cambria" w:cs="Times New Roman"/>
          <w:color w:val="5D5B4E"/>
          <w:sz w:val="24"/>
          <w:szCs w:val="24"/>
        </w:rPr>
        <w:t>contact</w:t>
      </w:r>
      <w:r w:rsidR="00892260">
        <w:rPr>
          <w:rFonts w:ascii="Cambria" w:eastAsia="Calibri" w:hAnsi="Cambria" w:cs="Times New Roman"/>
          <w:color w:val="5D5B4E"/>
          <w:sz w:val="24"/>
          <w:szCs w:val="24"/>
        </w:rPr>
        <w:t xml:space="preserve"> responsible for answering questions, it is important they know the kinds and number of questions </w:t>
      </w:r>
      <w:r w:rsidR="00AA4B08">
        <w:rPr>
          <w:rFonts w:ascii="Cambria" w:eastAsia="Calibri" w:hAnsi="Cambria" w:cs="Times New Roman"/>
          <w:color w:val="5D5B4E"/>
          <w:sz w:val="24"/>
          <w:szCs w:val="24"/>
        </w:rPr>
        <w:t>their districts</w:t>
      </w:r>
      <w:r w:rsidR="00892260">
        <w:rPr>
          <w:rFonts w:ascii="Cambria" w:eastAsia="Calibri" w:hAnsi="Cambria" w:cs="Times New Roman"/>
          <w:color w:val="5D5B4E"/>
          <w:sz w:val="24"/>
          <w:szCs w:val="24"/>
        </w:rPr>
        <w:t xml:space="preserve"> have. If the ESD is unable to answer </w:t>
      </w:r>
      <w:r>
        <w:rPr>
          <w:rFonts w:ascii="Cambria" w:eastAsia="Calibri" w:hAnsi="Cambria" w:cs="Times New Roman"/>
          <w:color w:val="5D5B4E"/>
          <w:sz w:val="24"/>
          <w:szCs w:val="24"/>
        </w:rPr>
        <w:t>the</w:t>
      </w:r>
      <w:r w:rsidR="00892260">
        <w:rPr>
          <w:rFonts w:ascii="Cambria" w:eastAsia="Calibri" w:hAnsi="Cambria" w:cs="Times New Roman"/>
          <w:color w:val="5D5B4E"/>
          <w:sz w:val="24"/>
          <w:szCs w:val="24"/>
        </w:rPr>
        <w:t xml:space="preserve"> question, contact Becky McLean at 360-725-6306. She will make an effort to keep the ESD fiscal staff included in the response to questions.</w:t>
      </w:r>
    </w:p>
    <w:tbl>
      <w:tblPr>
        <w:tblStyle w:val="TableGrid"/>
        <w:tblW w:w="0" w:type="auto"/>
        <w:tblInd w:w="450" w:type="dxa"/>
        <w:tblLook w:val="04A0" w:firstRow="1" w:lastRow="0" w:firstColumn="1" w:lastColumn="0" w:noHBand="0" w:noVBand="1"/>
        <w:tblCaption w:val="ESD Fiscal Contacts"/>
        <w:tblDescription w:val="This table shows the contact person for each ESD."/>
      </w:tblPr>
      <w:tblGrid>
        <w:gridCol w:w="1152"/>
        <w:gridCol w:w="2592"/>
        <w:gridCol w:w="2931"/>
        <w:gridCol w:w="1728"/>
      </w:tblGrid>
      <w:tr w:rsidR="00114D07" w14:paraId="6182E70E" w14:textId="77777777" w:rsidTr="00262F7B">
        <w:trPr>
          <w:tblHeader/>
        </w:trPr>
        <w:tc>
          <w:tcPr>
            <w:tcW w:w="1152" w:type="dxa"/>
          </w:tcPr>
          <w:p w14:paraId="1BBC9A91" w14:textId="2EA8DC23"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ESD</w:t>
            </w:r>
          </w:p>
        </w:tc>
        <w:tc>
          <w:tcPr>
            <w:tcW w:w="2592" w:type="dxa"/>
          </w:tcPr>
          <w:p w14:paraId="2D8272E3" w14:textId="6B8D077A"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Name</w:t>
            </w:r>
          </w:p>
        </w:tc>
        <w:tc>
          <w:tcPr>
            <w:tcW w:w="2931" w:type="dxa"/>
          </w:tcPr>
          <w:p w14:paraId="007E2983" w14:textId="20936E04"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Email</w:t>
            </w:r>
          </w:p>
        </w:tc>
        <w:tc>
          <w:tcPr>
            <w:tcW w:w="1728" w:type="dxa"/>
          </w:tcPr>
          <w:p w14:paraId="030B3F2A" w14:textId="1C8573A5" w:rsidR="00892260" w:rsidRPr="00114D07" w:rsidRDefault="00114D07" w:rsidP="00114D07">
            <w:pPr>
              <w:pStyle w:val="ListParagraph"/>
              <w:ind w:left="0"/>
              <w:jc w:val="center"/>
              <w:outlineLvl w:val="0"/>
              <w:rPr>
                <w:rFonts w:ascii="Cambria" w:eastAsia="Calibri" w:hAnsi="Cambria" w:cs="Times New Roman"/>
                <w:b/>
                <w:color w:val="5D5B4E"/>
                <w:sz w:val="24"/>
                <w:szCs w:val="24"/>
              </w:rPr>
            </w:pPr>
            <w:r>
              <w:rPr>
                <w:rFonts w:ascii="Cambria" w:eastAsia="Calibri" w:hAnsi="Cambria" w:cs="Times New Roman"/>
                <w:b/>
                <w:color w:val="5D5B4E"/>
                <w:sz w:val="24"/>
                <w:szCs w:val="24"/>
              </w:rPr>
              <w:t>Phone</w:t>
            </w:r>
          </w:p>
        </w:tc>
      </w:tr>
      <w:tr w:rsidR="00114D07" w14:paraId="344B154B" w14:textId="77777777" w:rsidTr="00114D07">
        <w:tc>
          <w:tcPr>
            <w:tcW w:w="1152" w:type="dxa"/>
          </w:tcPr>
          <w:p w14:paraId="75E6DD48" w14:textId="47F71EF2"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101</w:t>
            </w:r>
          </w:p>
        </w:tc>
        <w:tc>
          <w:tcPr>
            <w:tcW w:w="2592" w:type="dxa"/>
          </w:tcPr>
          <w:p w14:paraId="34C418E7" w14:textId="5C2CE5D7" w:rsidR="00892260" w:rsidRDefault="00114D07" w:rsidP="00892260">
            <w:pPr>
              <w:pStyle w:val="ListParagraph"/>
              <w:ind w:left="0"/>
              <w:outlineLvl w:val="0"/>
              <w:rPr>
                <w:rFonts w:ascii="Cambria" w:eastAsia="Calibri" w:hAnsi="Cambria" w:cs="Times New Roman"/>
                <w:color w:val="5D5B4E"/>
                <w:sz w:val="24"/>
                <w:szCs w:val="24"/>
              </w:rPr>
            </w:pPr>
            <w:proofErr w:type="spellStart"/>
            <w:r>
              <w:rPr>
                <w:rFonts w:ascii="Cambria" w:eastAsia="Calibri" w:hAnsi="Cambria" w:cs="Times New Roman"/>
                <w:color w:val="5D5B4E"/>
                <w:sz w:val="24"/>
                <w:szCs w:val="24"/>
              </w:rPr>
              <w:t>DeAnn</w:t>
            </w:r>
            <w:proofErr w:type="spellEnd"/>
            <w:r>
              <w:rPr>
                <w:rFonts w:ascii="Cambria" w:eastAsia="Calibri" w:hAnsi="Cambria" w:cs="Times New Roman"/>
                <w:color w:val="5D5B4E"/>
                <w:sz w:val="24"/>
                <w:szCs w:val="24"/>
              </w:rPr>
              <w:t xml:space="preserve"> Wagoner</w:t>
            </w:r>
          </w:p>
        </w:tc>
        <w:tc>
          <w:tcPr>
            <w:tcW w:w="2931" w:type="dxa"/>
          </w:tcPr>
          <w:p w14:paraId="61FC3899" w14:textId="1040B0B8" w:rsidR="00892260"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dwagoner@esd101.net</w:t>
            </w:r>
          </w:p>
        </w:tc>
        <w:tc>
          <w:tcPr>
            <w:tcW w:w="1728" w:type="dxa"/>
          </w:tcPr>
          <w:p w14:paraId="241427E4" w14:textId="57DDF502" w:rsidR="00892260" w:rsidRDefault="00114D07"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w:t>
            </w:r>
            <w:r w:rsidR="00830B19">
              <w:rPr>
                <w:rFonts w:ascii="Cambria" w:eastAsia="Calibri" w:hAnsi="Cambria" w:cs="Times New Roman"/>
                <w:color w:val="5D5B4E"/>
                <w:sz w:val="24"/>
                <w:szCs w:val="24"/>
              </w:rPr>
              <w:t>789-3546</w:t>
            </w:r>
          </w:p>
        </w:tc>
      </w:tr>
      <w:tr w:rsidR="00114D07" w14:paraId="4296AB3F" w14:textId="77777777" w:rsidTr="00114D07">
        <w:tc>
          <w:tcPr>
            <w:tcW w:w="1152" w:type="dxa"/>
          </w:tcPr>
          <w:p w14:paraId="3F7CB251" w14:textId="71886BB4"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105</w:t>
            </w:r>
          </w:p>
        </w:tc>
        <w:tc>
          <w:tcPr>
            <w:tcW w:w="2592" w:type="dxa"/>
          </w:tcPr>
          <w:p w14:paraId="2DD19FA0" w14:textId="0BA96533"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Dustin Kinley</w:t>
            </w:r>
          </w:p>
        </w:tc>
        <w:tc>
          <w:tcPr>
            <w:tcW w:w="2931" w:type="dxa"/>
          </w:tcPr>
          <w:p w14:paraId="5DE57A91" w14:textId="09B9D53E" w:rsidR="00892260" w:rsidRDefault="00114D07" w:rsidP="00C0689B">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d</w:t>
            </w:r>
            <w:r w:rsidRPr="00114D07">
              <w:rPr>
                <w:rFonts w:ascii="Cambria" w:eastAsia="Calibri" w:hAnsi="Cambria" w:cs="Times New Roman"/>
                <w:color w:val="5D5B4E"/>
                <w:sz w:val="24"/>
                <w:szCs w:val="24"/>
              </w:rPr>
              <w:t>ustin.kinley@esd105.org</w:t>
            </w:r>
          </w:p>
        </w:tc>
        <w:tc>
          <w:tcPr>
            <w:tcW w:w="1728" w:type="dxa"/>
          </w:tcPr>
          <w:p w14:paraId="479BE46B" w14:textId="4D11B1E0"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509-454-3116</w:t>
            </w:r>
          </w:p>
        </w:tc>
      </w:tr>
      <w:tr w:rsidR="00114D07" w14:paraId="51A6C6D0" w14:textId="77777777" w:rsidTr="00114D07">
        <w:tc>
          <w:tcPr>
            <w:tcW w:w="1152" w:type="dxa"/>
          </w:tcPr>
          <w:p w14:paraId="29346994" w14:textId="3870F3F1"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112</w:t>
            </w:r>
          </w:p>
        </w:tc>
        <w:tc>
          <w:tcPr>
            <w:tcW w:w="2592" w:type="dxa"/>
          </w:tcPr>
          <w:p w14:paraId="5AC31680" w14:textId="0C01F3ED"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Christy Price</w:t>
            </w:r>
          </w:p>
        </w:tc>
        <w:tc>
          <w:tcPr>
            <w:tcW w:w="2931" w:type="dxa"/>
          </w:tcPr>
          <w:p w14:paraId="09430E23" w14:textId="5C4EB719"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c</w:t>
            </w:r>
            <w:r w:rsidRPr="00114D07">
              <w:rPr>
                <w:rFonts w:ascii="Cambria" w:eastAsia="Calibri" w:hAnsi="Cambria" w:cs="Times New Roman"/>
                <w:color w:val="5D5B4E"/>
                <w:sz w:val="24"/>
                <w:szCs w:val="24"/>
              </w:rPr>
              <w:t>hristy.price@esd112.org</w:t>
            </w:r>
          </w:p>
        </w:tc>
        <w:tc>
          <w:tcPr>
            <w:tcW w:w="1728" w:type="dxa"/>
          </w:tcPr>
          <w:p w14:paraId="6C81FBD3" w14:textId="7E5C2485"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360-952-3489</w:t>
            </w:r>
          </w:p>
        </w:tc>
      </w:tr>
      <w:tr w:rsidR="00114D07" w14:paraId="6EE92E2D" w14:textId="77777777" w:rsidTr="00114D07">
        <w:tc>
          <w:tcPr>
            <w:tcW w:w="1152" w:type="dxa"/>
          </w:tcPr>
          <w:p w14:paraId="30E88C7A" w14:textId="380B03AE"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113</w:t>
            </w:r>
          </w:p>
        </w:tc>
        <w:tc>
          <w:tcPr>
            <w:tcW w:w="2592" w:type="dxa"/>
          </w:tcPr>
          <w:p w14:paraId="6461E7E7" w14:textId="6D3049AD" w:rsidR="00114D07" w:rsidRDefault="00114D07" w:rsidP="00193827">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Jul</w:t>
            </w:r>
            <w:r w:rsidR="00193827">
              <w:rPr>
                <w:rFonts w:ascii="Cambria" w:eastAsia="Calibri" w:hAnsi="Cambria" w:cs="Times New Roman"/>
                <w:color w:val="5D5B4E"/>
                <w:sz w:val="24"/>
                <w:szCs w:val="24"/>
              </w:rPr>
              <w:t>i</w:t>
            </w:r>
            <w:r>
              <w:rPr>
                <w:rFonts w:ascii="Cambria" w:eastAsia="Calibri" w:hAnsi="Cambria" w:cs="Times New Roman"/>
                <w:color w:val="5D5B4E"/>
                <w:sz w:val="24"/>
                <w:szCs w:val="24"/>
              </w:rPr>
              <w:t>e Rupe</w:t>
            </w:r>
          </w:p>
        </w:tc>
        <w:tc>
          <w:tcPr>
            <w:tcW w:w="2931" w:type="dxa"/>
          </w:tcPr>
          <w:p w14:paraId="1B0A82FB" w14:textId="4F10C5AC" w:rsidR="00114D07"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jrupe@esd113.org</w:t>
            </w:r>
          </w:p>
        </w:tc>
        <w:tc>
          <w:tcPr>
            <w:tcW w:w="1728" w:type="dxa"/>
          </w:tcPr>
          <w:p w14:paraId="7D4F8689" w14:textId="58977552"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360-464-6750</w:t>
            </w:r>
          </w:p>
        </w:tc>
      </w:tr>
      <w:tr w:rsidR="00114D07" w14:paraId="6AE682C8" w14:textId="77777777" w:rsidTr="00114D07">
        <w:tc>
          <w:tcPr>
            <w:tcW w:w="1152" w:type="dxa"/>
          </w:tcPr>
          <w:p w14:paraId="0625E877" w14:textId="47151364"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113</w:t>
            </w:r>
          </w:p>
        </w:tc>
        <w:tc>
          <w:tcPr>
            <w:tcW w:w="2592" w:type="dxa"/>
          </w:tcPr>
          <w:p w14:paraId="7753DAF8" w14:textId="002D6D2B"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Jody Thompson</w:t>
            </w:r>
          </w:p>
        </w:tc>
        <w:tc>
          <w:tcPr>
            <w:tcW w:w="2931" w:type="dxa"/>
          </w:tcPr>
          <w:p w14:paraId="67044FB5" w14:textId="2E8E3C1B" w:rsidR="00892260"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jthompson@esd113.org</w:t>
            </w:r>
          </w:p>
        </w:tc>
        <w:tc>
          <w:tcPr>
            <w:tcW w:w="1728" w:type="dxa"/>
          </w:tcPr>
          <w:p w14:paraId="2B72B716" w14:textId="18EBB9A0"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360-464-6759</w:t>
            </w:r>
          </w:p>
        </w:tc>
      </w:tr>
      <w:tr w:rsidR="00114D07" w14:paraId="33DEC8FE" w14:textId="77777777" w:rsidTr="00114D07">
        <w:tc>
          <w:tcPr>
            <w:tcW w:w="1152" w:type="dxa"/>
          </w:tcPr>
          <w:p w14:paraId="283430EA" w14:textId="35E37A88"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114</w:t>
            </w:r>
          </w:p>
        </w:tc>
        <w:tc>
          <w:tcPr>
            <w:tcW w:w="2592" w:type="dxa"/>
          </w:tcPr>
          <w:p w14:paraId="75453707" w14:textId="619DA1AA" w:rsidR="00892260" w:rsidRDefault="00830B19"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Heather </w:t>
            </w:r>
            <w:proofErr w:type="spellStart"/>
            <w:r>
              <w:rPr>
                <w:rFonts w:ascii="Cambria" w:eastAsia="Calibri" w:hAnsi="Cambria" w:cs="Times New Roman"/>
                <w:color w:val="5D5B4E"/>
                <w:sz w:val="24"/>
                <w:szCs w:val="24"/>
              </w:rPr>
              <w:t>Korton</w:t>
            </w:r>
            <w:proofErr w:type="spellEnd"/>
          </w:p>
        </w:tc>
        <w:tc>
          <w:tcPr>
            <w:tcW w:w="2931" w:type="dxa"/>
          </w:tcPr>
          <w:p w14:paraId="7B5D0651" w14:textId="788CD194" w:rsidR="00892260" w:rsidRDefault="00830B19"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hkorten</w:t>
            </w:r>
            <w:r w:rsidR="00114D07" w:rsidRPr="00114D07">
              <w:rPr>
                <w:rFonts w:ascii="Cambria" w:eastAsia="Calibri" w:hAnsi="Cambria" w:cs="Times New Roman"/>
                <w:color w:val="5D5B4E"/>
                <w:sz w:val="24"/>
                <w:szCs w:val="24"/>
              </w:rPr>
              <w:t>@oesd114.org</w:t>
            </w:r>
          </w:p>
        </w:tc>
        <w:tc>
          <w:tcPr>
            <w:tcW w:w="1728" w:type="dxa"/>
          </w:tcPr>
          <w:p w14:paraId="3AC85E84" w14:textId="2E10095A"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360-478-6854</w:t>
            </w:r>
          </w:p>
        </w:tc>
      </w:tr>
      <w:tr w:rsidR="00114D07" w14:paraId="5AB22E71" w14:textId="77777777" w:rsidTr="00114D07">
        <w:tc>
          <w:tcPr>
            <w:tcW w:w="1152" w:type="dxa"/>
          </w:tcPr>
          <w:p w14:paraId="04D1865A" w14:textId="4BA0E94B"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121</w:t>
            </w:r>
          </w:p>
        </w:tc>
        <w:tc>
          <w:tcPr>
            <w:tcW w:w="2592" w:type="dxa"/>
          </w:tcPr>
          <w:p w14:paraId="751BE882" w14:textId="6DEEAB2D"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Jane Murray</w:t>
            </w:r>
          </w:p>
        </w:tc>
        <w:tc>
          <w:tcPr>
            <w:tcW w:w="2931" w:type="dxa"/>
          </w:tcPr>
          <w:p w14:paraId="4AB3BDCF" w14:textId="220A49BA" w:rsidR="00892260"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jmurray@psesd.org</w:t>
            </w:r>
          </w:p>
        </w:tc>
        <w:tc>
          <w:tcPr>
            <w:tcW w:w="1728" w:type="dxa"/>
          </w:tcPr>
          <w:p w14:paraId="6C858E54" w14:textId="54BB0AF5"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425-917-7778</w:t>
            </w:r>
          </w:p>
        </w:tc>
      </w:tr>
      <w:tr w:rsidR="00114D07" w14:paraId="5A65B8F6" w14:textId="77777777" w:rsidTr="00114D07">
        <w:tc>
          <w:tcPr>
            <w:tcW w:w="1152" w:type="dxa"/>
          </w:tcPr>
          <w:p w14:paraId="00AC7DB2" w14:textId="65915C6B"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123</w:t>
            </w:r>
          </w:p>
        </w:tc>
        <w:tc>
          <w:tcPr>
            <w:tcW w:w="2592" w:type="dxa"/>
          </w:tcPr>
          <w:p w14:paraId="745EC491" w14:textId="7E2FE0DF" w:rsidR="00892260" w:rsidRDefault="00830B19"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Mireya Onofre</w:t>
            </w:r>
          </w:p>
        </w:tc>
        <w:tc>
          <w:tcPr>
            <w:tcW w:w="2931" w:type="dxa"/>
          </w:tcPr>
          <w:p w14:paraId="72A7E3A3" w14:textId="311E38BF" w:rsidR="00892260" w:rsidRDefault="00830B19" w:rsidP="00830B19">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monofre</w:t>
            </w:r>
            <w:r w:rsidR="00114D07" w:rsidRPr="00114D07">
              <w:rPr>
                <w:rFonts w:ascii="Cambria" w:eastAsia="Calibri" w:hAnsi="Cambria" w:cs="Times New Roman"/>
                <w:color w:val="5D5B4E"/>
                <w:sz w:val="24"/>
                <w:szCs w:val="24"/>
              </w:rPr>
              <w:t>@esd123.org</w:t>
            </w:r>
          </w:p>
        </w:tc>
        <w:tc>
          <w:tcPr>
            <w:tcW w:w="1728" w:type="dxa"/>
          </w:tcPr>
          <w:p w14:paraId="2DD4DE6D" w14:textId="521691D4" w:rsidR="00892260"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509-554-5742</w:t>
            </w:r>
          </w:p>
        </w:tc>
      </w:tr>
      <w:tr w:rsidR="00114D07" w14:paraId="3C3248F9" w14:textId="77777777" w:rsidTr="00114D07">
        <w:tc>
          <w:tcPr>
            <w:tcW w:w="1152" w:type="dxa"/>
          </w:tcPr>
          <w:p w14:paraId="010B9007" w14:textId="1EB814B5"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171</w:t>
            </w:r>
          </w:p>
        </w:tc>
        <w:tc>
          <w:tcPr>
            <w:tcW w:w="2592" w:type="dxa"/>
          </w:tcPr>
          <w:p w14:paraId="33A11F3B" w14:textId="188577F1"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Student Coordinators</w:t>
            </w:r>
          </w:p>
        </w:tc>
        <w:tc>
          <w:tcPr>
            <w:tcW w:w="2931" w:type="dxa"/>
          </w:tcPr>
          <w:p w14:paraId="4737E73C" w14:textId="232FE56E" w:rsidR="00114D07"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studentcoords@ncesd.org</w:t>
            </w:r>
          </w:p>
        </w:tc>
        <w:tc>
          <w:tcPr>
            <w:tcW w:w="1728" w:type="dxa"/>
          </w:tcPr>
          <w:p w14:paraId="46AED51B" w14:textId="21F2086B"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509-665-2659</w:t>
            </w:r>
          </w:p>
        </w:tc>
      </w:tr>
      <w:tr w:rsidR="00114D07" w14:paraId="05E25FF7" w14:textId="77777777" w:rsidTr="00114D07">
        <w:tc>
          <w:tcPr>
            <w:tcW w:w="1152" w:type="dxa"/>
          </w:tcPr>
          <w:p w14:paraId="47D9B630" w14:textId="377481EB"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ESD 189</w:t>
            </w:r>
          </w:p>
        </w:tc>
        <w:tc>
          <w:tcPr>
            <w:tcW w:w="2592" w:type="dxa"/>
          </w:tcPr>
          <w:p w14:paraId="062F2888" w14:textId="76692D86"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Noreen McKinney</w:t>
            </w:r>
          </w:p>
        </w:tc>
        <w:tc>
          <w:tcPr>
            <w:tcW w:w="2931" w:type="dxa"/>
          </w:tcPr>
          <w:p w14:paraId="5A329BC2" w14:textId="662B20F8" w:rsidR="00114D07" w:rsidRPr="00114D07" w:rsidRDefault="00114D07" w:rsidP="00892260">
            <w:pPr>
              <w:pStyle w:val="ListParagraph"/>
              <w:ind w:left="0"/>
              <w:outlineLvl w:val="0"/>
              <w:rPr>
                <w:rFonts w:ascii="Cambria" w:eastAsia="Calibri" w:hAnsi="Cambria" w:cs="Times New Roman"/>
                <w:color w:val="5D5B4E"/>
                <w:sz w:val="24"/>
                <w:szCs w:val="24"/>
              </w:rPr>
            </w:pPr>
            <w:r w:rsidRPr="00114D07">
              <w:rPr>
                <w:rFonts w:ascii="Cambria" w:eastAsia="Calibri" w:hAnsi="Cambria" w:cs="Times New Roman"/>
                <w:color w:val="5D5B4E"/>
                <w:sz w:val="24"/>
                <w:szCs w:val="24"/>
              </w:rPr>
              <w:t>nmckinney@nwesd.org</w:t>
            </w:r>
          </w:p>
        </w:tc>
        <w:tc>
          <w:tcPr>
            <w:tcW w:w="1728" w:type="dxa"/>
          </w:tcPr>
          <w:p w14:paraId="628E3DB6" w14:textId="2C25E56B" w:rsidR="00114D07" w:rsidRDefault="00114D07" w:rsidP="00892260">
            <w:pPr>
              <w:pStyle w:val="ListParagraph"/>
              <w:ind w:left="0"/>
              <w:outlineLvl w:val="0"/>
              <w:rPr>
                <w:rFonts w:ascii="Cambria" w:eastAsia="Calibri" w:hAnsi="Cambria" w:cs="Times New Roman"/>
                <w:color w:val="5D5B4E"/>
                <w:sz w:val="24"/>
                <w:szCs w:val="24"/>
              </w:rPr>
            </w:pPr>
            <w:r>
              <w:rPr>
                <w:rFonts w:ascii="Cambria" w:eastAsia="Calibri" w:hAnsi="Cambria" w:cs="Times New Roman"/>
                <w:color w:val="5D5B4E"/>
                <w:sz w:val="24"/>
                <w:szCs w:val="24"/>
              </w:rPr>
              <w:t>360-299-4033</w:t>
            </w:r>
          </w:p>
        </w:tc>
      </w:tr>
    </w:tbl>
    <w:p w14:paraId="33A788BC" w14:textId="77777777" w:rsidR="00C51BBA" w:rsidRDefault="00C51BBA">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261F4D71" w14:textId="138D268A" w:rsidR="00193827" w:rsidRDefault="00280D78" w:rsidP="00E407EF">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4</w:t>
      </w:r>
      <w:r w:rsidR="00193827">
        <w:rPr>
          <w:rFonts w:ascii="Calibri" w:eastAsia="Calibri" w:hAnsi="Calibri" w:cs="Times New Roman"/>
          <w:b/>
          <w:color w:val="5D5B4E"/>
          <w:sz w:val="36"/>
          <w:szCs w:val="24"/>
        </w:rPr>
        <w:t>. How to Report</w:t>
      </w:r>
    </w:p>
    <w:p w14:paraId="6F5FEBB8" w14:textId="77777777" w:rsidR="00193827" w:rsidRDefault="00193827" w:rsidP="00E407EF">
      <w:pPr>
        <w:spacing w:after="0"/>
        <w:rPr>
          <w:rFonts w:ascii="Cambria" w:eastAsia="Calibri" w:hAnsi="Cambria" w:cs="Times New Roman"/>
          <w:color w:val="5D5B4E"/>
          <w:sz w:val="24"/>
          <w:szCs w:val="24"/>
        </w:rPr>
      </w:pPr>
    </w:p>
    <w:p w14:paraId="66227F87" w14:textId="2B0163D7" w:rsidR="00193827" w:rsidRDefault="00193827" w:rsidP="00DC6B4E">
      <w:pPr>
        <w:rPr>
          <w:rFonts w:ascii="Cambria" w:eastAsia="Calibri" w:hAnsi="Cambria" w:cs="Times New Roman"/>
          <w:color w:val="5D5B4E"/>
          <w:sz w:val="24"/>
          <w:szCs w:val="24"/>
        </w:rPr>
      </w:pPr>
      <w:r>
        <w:rPr>
          <w:rFonts w:ascii="Cambria" w:eastAsia="Calibri" w:hAnsi="Cambria" w:cs="Times New Roman"/>
          <w:color w:val="5D5B4E"/>
          <w:sz w:val="24"/>
          <w:szCs w:val="24"/>
        </w:rPr>
        <w:t>Enrollment data submitted must comply with all requirements, including:</w:t>
      </w:r>
    </w:p>
    <w:p w14:paraId="653A91A5" w14:textId="45C8C24C" w:rsidR="00193827" w:rsidRPr="00193827" w:rsidRDefault="00193827" w:rsidP="00FD1A9F">
      <w:pPr>
        <w:pStyle w:val="ListParagraph"/>
        <w:numPr>
          <w:ilvl w:val="0"/>
          <w:numId w:val="7"/>
        </w:numPr>
        <w:ind w:left="360"/>
        <w:rPr>
          <w:color w:val="5D5B4E"/>
        </w:rPr>
      </w:pPr>
      <w:r w:rsidRPr="00193827">
        <w:rPr>
          <w:rFonts w:ascii="Cambria" w:eastAsia="Calibri" w:hAnsi="Cambria" w:cs="Times New Roman"/>
          <w:color w:val="5D5B4E"/>
          <w:sz w:val="24"/>
          <w:szCs w:val="24"/>
        </w:rPr>
        <w:t xml:space="preserve">Chapters </w:t>
      </w:r>
      <w:hyperlink r:id="rId14" w:history="1">
        <w:r w:rsidR="009D67CA">
          <w:rPr>
            <w:rStyle w:val="Hyperlink"/>
            <w:rFonts w:ascii="Cambria" w:eastAsia="Calibri" w:hAnsi="Cambria" w:cs="Times New Roman"/>
            <w:sz w:val="24"/>
            <w:szCs w:val="24"/>
          </w:rPr>
          <w:t>392-121</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 xml:space="preserve">and </w:t>
      </w:r>
      <w:hyperlink r:id="rId15" w:history="1">
        <w:r w:rsidR="009D67CA">
          <w:rPr>
            <w:rStyle w:val="Hyperlink"/>
            <w:rFonts w:ascii="Cambria" w:eastAsia="Calibri" w:hAnsi="Cambria" w:cs="Times New Roman"/>
            <w:sz w:val="24"/>
            <w:szCs w:val="24"/>
          </w:rPr>
          <w:t>392-134</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WAC (for basic education enrollment).</w:t>
      </w:r>
    </w:p>
    <w:p w14:paraId="1912D55A" w14:textId="77C42296" w:rsidR="00193827" w:rsidRPr="00193827" w:rsidRDefault="00193827" w:rsidP="00FD1A9F">
      <w:pPr>
        <w:pStyle w:val="ListParagraph"/>
        <w:numPr>
          <w:ilvl w:val="0"/>
          <w:numId w:val="7"/>
        </w:numPr>
        <w:ind w:left="360"/>
        <w:rPr>
          <w:color w:val="5D5B4E"/>
        </w:rPr>
      </w:pPr>
      <w:r w:rsidRPr="00193827">
        <w:rPr>
          <w:rFonts w:ascii="Cambria" w:eastAsia="Calibri" w:hAnsi="Cambria" w:cs="Times New Roman"/>
          <w:color w:val="5D5B4E"/>
          <w:sz w:val="24"/>
          <w:szCs w:val="24"/>
        </w:rPr>
        <w:t xml:space="preserve">Chapters </w:t>
      </w:r>
      <w:hyperlink r:id="rId16" w:history="1">
        <w:r w:rsidR="009D67CA">
          <w:rPr>
            <w:rStyle w:val="Hyperlink"/>
            <w:rFonts w:ascii="Cambria" w:eastAsia="Calibri" w:hAnsi="Cambria" w:cs="Times New Roman"/>
            <w:sz w:val="24"/>
            <w:szCs w:val="24"/>
          </w:rPr>
          <w:t>392-122</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 xml:space="preserve">and </w:t>
      </w:r>
      <w:hyperlink r:id="rId17" w:history="1">
        <w:r w:rsidR="009D67CA">
          <w:rPr>
            <w:rStyle w:val="Hyperlink"/>
            <w:rFonts w:ascii="Cambria" w:eastAsia="Calibri" w:hAnsi="Cambria" w:cs="Times New Roman"/>
            <w:sz w:val="24"/>
            <w:szCs w:val="24"/>
          </w:rPr>
          <w:t>392-172A</w:t>
        </w:r>
      </w:hyperlink>
      <w:r w:rsidR="009D67CA">
        <w:rPr>
          <w:rFonts w:ascii="Cambria" w:eastAsia="Calibri" w:hAnsi="Cambria" w:cs="Times New Roman"/>
          <w:color w:val="5D5B4E"/>
          <w:sz w:val="24"/>
          <w:szCs w:val="24"/>
        </w:rPr>
        <w:t xml:space="preserve"> </w:t>
      </w:r>
      <w:r w:rsidRPr="00193827">
        <w:rPr>
          <w:rFonts w:ascii="Cambria" w:eastAsia="Calibri" w:hAnsi="Cambria" w:cs="Times New Roman"/>
          <w:color w:val="5D5B4E"/>
          <w:sz w:val="24"/>
          <w:szCs w:val="24"/>
        </w:rPr>
        <w:t>WAC (for special education enrollment).</w:t>
      </w:r>
    </w:p>
    <w:p w14:paraId="6CE9E95A" w14:textId="1D57240D"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 xml:space="preserve">Chapter </w:t>
      </w:r>
      <w:hyperlink r:id="rId18" w:history="1">
        <w:r w:rsidR="009D67CA">
          <w:rPr>
            <w:rStyle w:val="Hyperlink"/>
            <w:rFonts w:ascii="Cambria" w:eastAsia="Calibri" w:hAnsi="Cambria" w:cs="Times New Roman"/>
            <w:sz w:val="24"/>
            <w:szCs w:val="24"/>
          </w:rPr>
          <w:t>392-169</w:t>
        </w:r>
      </w:hyperlink>
      <w:r w:rsidR="009D67CA">
        <w:rPr>
          <w:rFonts w:ascii="Cambria" w:eastAsia="Calibri" w:hAnsi="Cambria" w:cs="Times New Roman"/>
          <w:color w:val="5D5B4E"/>
          <w:sz w:val="24"/>
          <w:szCs w:val="24"/>
        </w:rPr>
        <w:t xml:space="preserve"> </w:t>
      </w:r>
      <w:r w:rsidR="00FD1A9F">
        <w:rPr>
          <w:rFonts w:ascii="Cambria" w:eastAsia="Calibri" w:hAnsi="Cambria" w:cs="Times New Roman"/>
          <w:color w:val="5D5B4E"/>
          <w:sz w:val="24"/>
          <w:szCs w:val="24"/>
        </w:rPr>
        <w:t xml:space="preserve">WAC </w:t>
      </w:r>
      <w:r>
        <w:rPr>
          <w:rFonts w:ascii="Cambria" w:eastAsia="Calibri" w:hAnsi="Cambria" w:cs="Times New Roman"/>
          <w:color w:val="5D5B4E"/>
          <w:sz w:val="24"/>
          <w:szCs w:val="24"/>
        </w:rPr>
        <w:t>(for Running Start enrollment).</w:t>
      </w:r>
    </w:p>
    <w:p w14:paraId="16C52C3B" w14:textId="3616FC58"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 xml:space="preserve">Chapter </w:t>
      </w:r>
      <w:hyperlink r:id="rId19" w:history="1">
        <w:r w:rsidR="009D67CA">
          <w:rPr>
            <w:rStyle w:val="Hyperlink"/>
            <w:rFonts w:ascii="Cambria" w:eastAsia="Calibri" w:hAnsi="Cambria" w:cs="Times New Roman"/>
            <w:sz w:val="24"/>
            <w:szCs w:val="24"/>
          </w:rPr>
          <w:t>392-700</w:t>
        </w:r>
      </w:hyperlink>
      <w:r w:rsidR="009D67CA">
        <w:rPr>
          <w:rFonts w:ascii="Cambria" w:eastAsia="Calibri" w:hAnsi="Cambria" w:cs="Times New Roman"/>
          <w:color w:val="5D5B4E"/>
          <w:sz w:val="24"/>
          <w:szCs w:val="24"/>
        </w:rPr>
        <w:t xml:space="preserve"> </w:t>
      </w:r>
      <w:r w:rsidR="00FD1A9F">
        <w:rPr>
          <w:rFonts w:ascii="Cambria" w:eastAsia="Calibri" w:hAnsi="Cambria" w:cs="Times New Roman"/>
          <w:color w:val="5D5B4E"/>
          <w:sz w:val="24"/>
          <w:szCs w:val="24"/>
        </w:rPr>
        <w:t xml:space="preserve">WAC </w:t>
      </w:r>
      <w:r>
        <w:rPr>
          <w:rFonts w:ascii="Cambria" w:eastAsia="Calibri" w:hAnsi="Cambria" w:cs="Times New Roman"/>
          <w:color w:val="5D5B4E"/>
          <w:sz w:val="24"/>
          <w:szCs w:val="24"/>
        </w:rPr>
        <w:t>(for Open Doors enrollment).</w:t>
      </w:r>
    </w:p>
    <w:p w14:paraId="65E23606" w14:textId="5DAA4975"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 xml:space="preserve">Chapter </w:t>
      </w:r>
      <w:hyperlink r:id="rId20" w:history="1">
        <w:r w:rsidR="000E47BD">
          <w:rPr>
            <w:rStyle w:val="Hyperlink"/>
            <w:rFonts w:ascii="Cambria" w:eastAsia="Calibri" w:hAnsi="Cambria" w:cs="Times New Roman"/>
            <w:sz w:val="24"/>
            <w:szCs w:val="24"/>
          </w:rPr>
          <w:t>28A.545</w:t>
        </w:r>
      </w:hyperlink>
      <w:r w:rsidR="000E47BD">
        <w:rPr>
          <w:rFonts w:ascii="Cambria" w:eastAsia="Calibri" w:hAnsi="Cambria" w:cs="Times New Roman"/>
          <w:color w:val="5D5B4E"/>
          <w:sz w:val="24"/>
          <w:szCs w:val="24"/>
        </w:rPr>
        <w:t xml:space="preserve"> </w:t>
      </w:r>
      <w:r w:rsidR="00DE57DB">
        <w:rPr>
          <w:rFonts w:ascii="Cambria" w:eastAsia="Calibri" w:hAnsi="Cambria" w:cs="Times New Roman"/>
          <w:color w:val="5D5B4E"/>
          <w:sz w:val="24"/>
          <w:szCs w:val="24"/>
        </w:rPr>
        <w:t>RCW and C</w:t>
      </w:r>
      <w:r>
        <w:rPr>
          <w:rFonts w:ascii="Cambria" w:eastAsia="Calibri" w:hAnsi="Cambria" w:cs="Times New Roman"/>
          <w:color w:val="5D5B4E"/>
          <w:sz w:val="24"/>
          <w:szCs w:val="24"/>
        </w:rPr>
        <w:t xml:space="preserve">hapter </w:t>
      </w:r>
      <w:hyperlink r:id="rId21" w:history="1">
        <w:r w:rsidR="00FD1A9F">
          <w:rPr>
            <w:rStyle w:val="Hyperlink"/>
            <w:rFonts w:ascii="Cambria" w:eastAsia="Calibri" w:hAnsi="Cambria" w:cs="Times New Roman"/>
            <w:sz w:val="24"/>
            <w:szCs w:val="24"/>
          </w:rPr>
          <w:t>392-132</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WAC (for </w:t>
      </w:r>
      <w:proofErr w:type="spellStart"/>
      <w:r>
        <w:rPr>
          <w:rFonts w:ascii="Cambria" w:eastAsia="Calibri" w:hAnsi="Cambria" w:cs="Times New Roman"/>
          <w:color w:val="5D5B4E"/>
          <w:sz w:val="24"/>
          <w:szCs w:val="24"/>
        </w:rPr>
        <w:t>nonhigh</w:t>
      </w:r>
      <w:proofErr w:type="spellEnd"/>
      <w:r>
        <w:rPr>
          <w:rFonts w:ascii="Cambria" w:eastAsia="Calibri" w:hAnsi="Cambria" w:cs="Times New Roman"/>
          <w:color w:val="5D5B4E"/>
          <w:sz w:val="24"/>
          <w:szCs w:val="24"/>
        </w:rPr>
        <w:t xml:space="preserve"> district enrollment).</w:t>
      </w:r>
    </w:p>
    <w:p w14:paraId="6483CBE6" w14:textId="77777777" w:rsidR="00193827" w:rsidRPr="00193827" w:rsidRDefault="00193827" w:rsidP="00FD1A9F">
      <w:pPr>
        <w:pStyle w:val="ListParagraph"/>
        <w:numPr>
          <w:ilvl w:val="0"/>
          <w:numId w:val="7"/>
        </w:numPr>
        <w:ind w:left="360"/>
        <w:rPr>
          <w:color w:val="5D5B4E"/>
        </w:rPr>
      </w:pPr>
      <w:r>
        <w:rPr>
          <w:rFonts w:ascii="Cambria" w:eastAsia="Calibri" w:hAnsi="Cambria" w:cs="Times New Roman"/>
          <w:color w:val="5D5B4E"/>
          <w:sz w:val="24"/>
          <w:szCs w:val="24"/>
        </w:rPr>
        <w:t>Instructions provided in this handbook.</w:t>
      </w:r>
    </w:p>
    <w:p w14:paraId="0CFBF88E" w14:textId="7AB10E41" w:rsidR="00193827" w:rsidRPr="00193827" w:rsidRDefault="00193827" w:rsidP="00FD1A9F">
      <w:pPr>
        <w:pStyle w:val="ListParagraph"/>
        <w:numPr>
          <w:ilvl w:val="0"/>
          <w:numId w:val="7"/>
        </w:numPr>
        <w:ind w:left="360"/>
        <w:contextualSpacing w:val="0"/>
        <w:rPr>
          <w:color w:val="5D5B4E"/>
        </w:rPr>
      </w:pPr>
      <w:r>
        <w:rPr>
          <w:rFonts w:ascii="Cambria" w:eastAsia="Calibri" w:hAnsi="Cambria" w:cs="Times New Roman"/>
          <w:color w:val="5D5B4E"/>
          <w:sz w:val="24"/>
          <w:szCs w:val="24"/>
        </w:rPr>
        <w:t xml:space="preserve">Instructions printed on the back of </w:t>
      </w:r>
      <w:r w:rsidR="00AA4B08">
        <w:rPr>
          <w:rFonts w:ascii="Cambria" w:eastAsia="Calibri" w:hAnsi="Cambria" w:cs="Times New Roman"/>
          <w:color w:val="5D5B4E"/>
          <w:sz w:val="24"/>
          <w:szCs w:val="24"/>
        </w:rPr>
        <w:t>the</w:t>
      </w:r>
      <w:r>
        <w:rPr>
          <w:rFonts w:ascii="Cambria" w:eastAsia="Calibri" w:hAnsi="Cambria" w:cs="Times New Roman"/>
          <w:color w:val="5D5B4E"/>
          <w:sz w:val="24"/>
          <w:szCs w:val="24"/>
        </w:rPr>
        <w:t xml:space="preserve"> report forms.</w:t>
      </w:r>
    </w:p>
    <w:p w14:paraId="083BB379" w14:textId="77777777" w:rsidR="003913AF" w:rsidRPr="003913AF" w:rsidRDefault="00193827" w:rsidP="00A328FE">
      <w:pPr>
        <w:pStyle w:val="ListParagraph"/>
        <w:numPr>
          <w:ilvl w:val="0"/>
          <w:numId w:val="6"/>
        </w:numPr>
        <w:spacing w:after="0"/>
        <w:ind w:left="360" w:hanging="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u w:val="single"/>
        </w:rPr>
        <w:t>Electronic Reporting</w:t>
      </w:r>
    </w:p>
    <w:p w14:paraId="0930BA6A" w14:textId="6B49C6B5" w:rsidR="009B6B4C" w:rsidRDefault="00193827" w:rsidP="003913AF">
      <w:pPr>
        <w:pStyle w:val="ListParagraph"/>
        <w:spacing w:after="0"/>
        <w:ind w:left="360"/>
        <w:contextualSpacing w:val="0"/>
        <w:outlineLvl w:val="0"/>
        <w:rPr>
          <w:rFonts w:ascii="Cambria" w:eastAsia="Calibri" w:hAnsi="Cambria" w:cs="Times New Roman"/>
          <w:color w:val="5D5B4E"/>
          <w:sz w:val="24"/>
          <w:szCs w:val="24"/>
        </w:rPr>
      </w:pPr>
      <w:r w:rsidRPr="003913AF">
        <w:rPr>
          <w:rFonts w:ascii="Cambria" w:eastAsia="Calibri" w:hAnsi="Cambria" w:cs="Times New Roman"/>
          <w:color w:val="5D5B4E"/>
          <w:sz w:val="24"/>
          <w:szCs w:val="24"/>
        </w:rPr>
        <w:t xml:space="preserve">All </w:t>
      </w:r>
      <w:r w:rsidR="00D659A1">
        <w:rPr>
          <w:rFonts w:ascii="Cambria" w:eastAsia="Calibri" w:hAnsi="Cambria" w:cs="Times New Roman"/>
          <w:color w:val="5D5B4E"/>
          <w:sz w:val="24"/>
          <w:szCs w:val="24"/>
        </w:rPr>
        <w:t>LEAs</w:t>
      </w:r>
      <w:r w:rsidRPr="003913AF">
        <w:rPr>
          <w:rFonts w:ascii="Cambria" w:eastAsia="Calibri" w:hAnsi="Cambria" w:cs="Times New Roman"/>
          <w:color w:val="5D5B4E"/>
          <w:sz w:val="24"/>
          <w:szCs w:val="24"/>
        </w:rPr>
        <w:t xml:space="preserve"> report their</w:t>
      </w:r>
      <w:r w:rsidR="009B6B4C" w:rsidRPr="003913AF">
        <w:rPr>
          <w:rFonts w:ascii="Cambria" w:eastAsia="Calibri" w:hAnsi="Cambria" w:cs="Times New Roman"/>
          <w:color w:val="5D5B4E"/>
          <w:sz w:val="24"/>
          <w:szCs w:val="24"/>
        </w:rPr>
        <w:t xml:space="preserve"> enrollment in the following electronic applications.</w:t>
      </w:r>
      <w:r w:rsidRPr="003913AF">
        <w:rPr>
          <w:rFonts w:ascii="Cambria" w:eastAsia="Calibri" w:hAnsi="Cambria" w:cs="Times New Roman"/>
          <w:color w:val="5D5B4E"/>
          <w:sz w:val="24"/>
          <w:szCs w:val="24"/>
        </w:rPr>
        <w:t xml:space="preserve"> </w:t>
      </w:r>
    </w:p>
    <w:p w14:paraId="10B1AE29" w14:textId="77777777" w:rsidR="003913AF" w:rsidRPr="003913AF" w:rsidRDefault="003913AF" w:rsidP="003913AF">
      <w:pPr>
        <w:pStyle w:val="ListParagraph"/>
        <w:spacing w:after="0"/>
        <w:ind w:left="360"/>
        <w:contextualSpacing w:val="0"/>
        <w:outlineLvl w:val="0"/>
        <w:rPr>
          <w:rFonts w:ascii="Cambria" w:eastAsia="Calibri" w:hAnsi="Cambria" w:cs="Times New Roman"/>
          <w:color w:val="5D5B4E"/>
          <w:sz w:val="24"/>
          <w:szCs w:val="24"/>
        </w:rPr>
      </w:pPr>
    </w:p>
    <w:p w14:paraId="76E384C5" w14:textId="47A2110F" w:rsidR="009B6B4C" w:rsidRDefault="003B00CF" w:rsidP="00463A7C">
      <w:pPr>
        <w:pStyle w:val="ListParagraph"/>
        <w:numPr>
          <w:ilvl w:val="0"/>
          <w:numId w:val="56"/>
        </w:numPr>
        <w:ind w:left="720"/>
        <w:outlineLvl w:val="0"/>
        <w:rPr>
          <w:rFonts w:ascii="Cambria" w:eastAsia="Calibri" w:hAnsi="Cambria" w:cs="Times New Roman"/>
          <w:color w:val="5D5B4E"/>
          <w:sz w:val="24"/>
          <w:szCs w:val="24"/>
        </w:rPr>
      </w:pPr>
      <w:r>
        <w:rPr>
          <w:rFonts w:ascii="Cambria" w:eastAsia="Calibri" w:hAnsi="Cambria" w:cs="Times New Roman"/>
          <w:b/>
          <w:color w:val="5D5B4E"/>
          <w:sz w:val="24"/>
          <w:szCs w:val="24"/>
        </w:rPr>
        <w:t>EDS</w:t>
      </w:r>
      <w:r w:rsidR="009B6B4C" w:rsidRPr="009B6B4C">
        <w:rPr>
          <w:rFonts w:ascii="Cambria" w:eastAsia="Calibri" w:hAnsi="Cambria" w:cs="Times New Roman"/>
          <w:b/>
          <w:color w:val="5D5B4E"/>
          <w:sz w:val="24"/>
          <w:szCs w:val="24"/>
        </w:rPr>
        <w:t xml:space="preserve"> NEW Enrollment application</w:t>
      </w:r>
      <w:r w:rsidR="009B6B4C">
        <w:rPr>
          <w:rFonts w:ascii="Cambria" w:eastAsia="Calibri" w:hAnsi="Cambria" w:cs="Times New Roman"/>
          <w:color w:val="5D5B4E"/>
          <w:sz w:val="24"/>
          <w:szCs w:val="24"/>
        </w:rPr>
        <w:t xml:space="preserve"> collects all student enrollment on </w:t>
      </w:r>
      <w:r w:rsidR="00193827">
        <w:rPr>
          <w:rFonts w:ascii="Cambria" w:eastAsia="Calibri" w:hAnsi="Cambria" w:cs="Times New Roman"/>
          <w:color w:val="5D5B4E"/>
          <w:sz w:val="24"/>
          <w:szCs w:val="24"/>
        </w:rPr>
        <w:t>Forms P-223, P-223H, P-223S, and P-240</w:t>
      </w:r>
      <w:r w:rsidR="009B6B4C">
        <w:rPr>
          <w:rFonts w:ascii="Cambria" w:eastAsia="Calibri" w:hAnsi="Cambria" w:cs="Times New Roman"/>
          <w:color w:val="5D5B4E"/>
          <w:sz w:val="24"/>
          <w:szCs w:val="24"/>
        </w:rPr>
        <w:t>.</w:t>
      </w:r>
    </w:p>
    <w:p w14:paraId="0CBA1FC8" w14:textId="1F9CD13C" w:rsidR="009B6B4C" w:rsidRDefault="009B6B4C" w:rsidP="00463A7C">
      <w:pPr>
        <w:pStyle w:val="ListParagraph"/>
        <w:numPr>
          <w:ilvl w:val="0"/>
          <w:numId w:val="56"/>
        </w:numPr>
        <w:ind w:left="720"/>
        <w:outlineLvl w:val="0"/>
        <w:rPr>
          <w:rFonts w:ascii="Cambria" w:eastAsia="Calibri" w:hAnsi="Cambria" w:cs="Times New Roman"/>
          <w:color w:val="5D5B4E"/>
          <w:sz w:val="24"/>
          <w:szCs w:val="24"/>
        </w:rPr>
      </w:pPr>
      <w:r w:rsidRPr="009B6B4C">
        <w:rPr>
          <w:rFonts w:ascii="Cambria" w:eastAsia="Calibri" w:hAnsi="Cambria" w:cs="Times New Roman"/>
          <w:b/>
          <w:color w:val="5D5B4E"/>
          <w:sz w:val="24"/>
          <w:szCs w:val="24"/>
        </w:rPr>
        <w:t>SAFS ALE application</w:t>
      </w:r>
      <w:r>
        <w:rPr>
          <w:rFonts w:ascii="Cambria" w:eastAsia="Calibri" w:hAnsi="Cambria" w:cs="Times New Roman"/>
          <w:color w:val="5D5B4E"/>
          <w:sz w:val="24"/>
          <w:szCs w:val="24"/>
        </w:rPr>
        <w:t xml:space="preserve"> collects ALE program</w:t>
      </w:r>
      <w:r w:rsidR="00193827">
        <w:rPr>
          <w:rFonts w:ascii="Cambria" w:eastAsia="Calibri" w:hAnsi="Cambria" w:cs="Times New Roman"/>
          <w:color w:val="5D5B4E"/>
          <w:sz w:val="24"/>
          <w:szCs w:val="24"/>
        </w:rPr>
        <w:t xml:space="preserve"> enrollment </w:t>
      </w:r>
      <w:r>
        <w:rPr>
          <w:rFonts w:ascii="Cambria" w:eastAsia="Calibri" w:hAnsi="Cambria" w:cs="Times New Roman"/>
          <w:color w:val="5D5B4E"/>
          <w:sz w:val="24"/>
          <w:szCs w:val="24"/>
        </w:rPr>
        <w:t>by program</w:t>
      </w:r>
      <w:r w:rsidR="00524B06">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student’s home district</w:t>
      </w:r>
      <w:r w:rsidR="00524B06">
        <w:rPr>
          <w:rFonts w:ascii="Cambria" w:eastAsia="Calibri" w:hAnsi="Cambria" w:cs="Times New Roman"/>
          <w:color w:val="5D5B4E"/>
          <w:sz w:val="24"/>
          <w:szCs w:val="24"/>
        </w:rPr>
        <w:t>, and grade</w:t>
      </w:r>
      <w:r>
        <w:rPr>
          <w:rFonts w:ascii="Cambria" w:eastAsia="Calibri" w:hAnsi="Cambria" w:cs="Times New Roman"/>
          <w:color w:val="5D5B4E"/>
          <w:sz w:val="24"/>
          <w:szCs w:val="24"/>
        </w:rPr>
        <w:t>.</w:t>
      </w:r>
    </w:p>
    <w:p w14:paraId="3268E407" w14:textId="3E0F23D9" w:rsidR="009B6B4C" w:rsidRDefault="009B6B4C" w:rsidP="00463A7C">
      <w:pPr>
        <w:pStyle w:val="ListParagraph"/>
        <w:numPr>
          <w:ilvl w:val="0"/>
          <w:numId w:val="56"/>
        </w:numPr>
        <w:ind w:left="720"/>
        <w:outlineLvl w:val="0"/>
        <w:rPr>
          <w:rFonts w:ascii="Cambria" w:eastAsia="Calibri" w:hAnsi="Cambria" w:cs="Times New Roman"/>
          <w:color w:val="5D5B4E"/>
          <w:sz w:val="24"/>
          <w:szCs w:val="24"/>
        </w:rPr>
      </w:pPr>
      <w:r w:rsidRPr="009B6B4C">
        <w:rPr>
          <w:rFonts w:ascii="Cambria" w:eastAsia="Calibri" w:hAnsi="Cambria" w:cs="Times New Roman"/>
          <w:b/>
          <w:color w:val="5D5B4E"/>
          <w:sz w:val="24"/>
          <w:szCs w:val="24"/>
        </w:rPr>
        <w:t>K–3 Class Size application</w:t>
      </w:r>
      <w:r w:rsidR="00954569">
        <w:rPr>
          <w:rFonts w:ascii="Cambria" w:eastAsia="Calibri" w:hAnsi="Cambria" w:cs="Times New Roman"/>
          <w:color w:val="5D5B4E"/>
          <w:sz w:val="24"/>
          <w:szCs w:val="24"/>
        </w:rPr>
        <w:t xml:space="preserve"> collects</w:t>
      </w:r>
      <w:r w:rsidR="00524B06">
        <w:rPr>
          <w:rFonts w:ascii="Cambria" w:eastAsia="Calibri" w:hAnsi="Cambria" w:cs="Times New Roman"/>
          <w:color w:val="5D5B4E"/>
          <w:sz w:val="24"/>
          <w:szCs w:val="24"/>
        </w:rPr>
        <w:t xml:space="preserve"> grades K–3 </w:t>
      </w:r>
      <w:r>
        <w:rPr>
          <w:rFonts w:ascii="Cambria" w:eastAsia="Calibri" w:hAnsi="Cambria" w:cs="Times New Roman"/>
          <w:color w:val="5D5B4E"/>
          <w:sz w:val="24"/>
          <w:szCs w:val="24"/>
        </w:rPr>
        <w:t xml:space="preserve">student enrollment </w:t>
      </w:r>
      <w:r w:rsidR="002C20FB" w:rsidRPr="00A85F41">
        <w:rPr>
          <w:rFonts w:ascii="Cambria" w:eastAsia="Calibri" w:hAnsi="Cambria" w:cs="Times New Roman"/>
          <w:color w:val="5D5B4E"/>
          <w:sz w:val="24"/>
          <w:szCs w:val="24"/>
        </w:rPr>
        <w:t>and homeroom teacher data</w:t>
      </w:r>
      <w:r>
        <w:rPr>
          <w:rFonts w:ascii="Cambria" w:eastAsia="Calibri" w:hAnsi="Cambria" w:cs="Times New Roman"/>
          <w:color w:val="5D5B4E"/>
          <w:sz w:val="24"/>
          <w:szCs w:val="24"/>
        </w:rPr>
        <w:t xml:space="preserve">. </w:t>
      </w:r>
    </w:p>
    <w:p w14:paraId="25802193" w14:textId="087AE3A2" w:rsidR="00193827" w:rsidRPr="009B6B4C" w:rsidRDefault="00193827" w:rsidP="00C0689B">
      <w:pPr>
        <w:ind w:left="360"/>
        <w:outlineLvl w:val="0"/>
        <w:rPr>
          <w:rFonts w:ascii="Cambria" w:eastAsia="Calibri" w:hAnsi="Cambria" w:cs="Times New Roman"/>
          <w:color w:val="5D5B4E"/>
          <w:sz w:val="24"/>
          <w:szCs w:val="24"/>
        </w:rPr>
      </w:pPr>
      <w:r w:rsidRPr="009B6B4C">
        <w:rPr>
          <w:rFonts w:ascii="Cambria" w:eastAsia="Calibri" w:hAnsi="Cambria" w:cs="Times New Roman"/>
          <w:color w:val="5D5B4E"/>
          <w:sz w:val="24"/>
          <w:szCs w:val="24"/>
        </w:rPr>
        <w:t>Th</w:t>
      </w:r>
      <w:r w:rsidR="005C5EFA" w:rsidRPr="009B6B4C">
        <w:rPr>
          <w:rFonts w:ascii="Cambria" w:eastAsia="Calibri" w:hAnsi="Cambria" w:cs="Times New Roman"/>
          <w:color w:val="5D5B4E"/>
          <w:sz w:val="24"/>
          <w:szCs w:val="24"/>
        </w:rPr>
        <w:t>e</w:t>
      </w:r>
      <w:r w:rsidRPr="009B6B4C">
        <w:rPr>
          <w:rFonts w:ascii="Cambria" w:eastAsia="Calibri" w:hAnsi="Cambria" w:cs="Times New Roman"/>
          <w:color w:val="5D5B4E"/>
          <w:sz w:val="24"/>
          <w:szCs w:val="24"/>
        </w:rPr>
        <w:t>s</w:t>
      </w:r>
      <w:r w:rsidR="005C5EFA" w:rsidRPr="009B6B4C">
        <w:rPr>
          <w:rFonts w:ascii="Cambria" w:eastAsia="Calibri" w:hAnsi="Cambria" w:cs="Times New Roman"/>
          <w:color w:val="5D5B4E"/>
          <w:sz w:val="24"/>
          <w:szCs w:val="24"/>
        </w:rPr>
        <w:t>e</w:t>
      </w:r>
      <w:r w:rsidRPr="009B6B4C">
        <w:rPr>
          <w:rFonts w:ascii="Cambria" w:eastAsia="Calibri" w:hAnsi="Cambria" w:cs="Times New Roman"/>
          <w:color w:val="5D5B4E"/>
          <w:sz w:val="24"/>
          <w:szCs w:val="24"/>
        </w:rPr>
        <w:t xml:space="preserve"> reporting</w:t>
      </w:r>
      <w:r w:rsidR="005C5EFA" w:rsidRPr="009B6B4C">
        <w:rPr>
          <w:rFonts w:ascii="Cambria" w:eastAsia="Calibri" w:hAnsi="Cambria" w:cs="Times New Roman"/>
          <w:color w:val="5D5B4E"/>
          <w:sz w:val="24"/>
          <w:szCs w:val="24"/>
        </w:rPr>
        <w:t xml:space="preserve"> applications are</w:t>
      </w:r>
      <w:r w:rsidR="0022124F" w:rsidRPr="009B6B4C">
        <w:rPr>
          <w:rFonts w:ascii="Cambria" w:eastAsia="Calibri" w:hAnsi="Cambria" w:cs="Times New Roman"/>
          <w:color w:val="5D5B4E"/>
          <w:sz w:val="24"/>
          <w:szCs w:val="24"/>
        </w:rPr>
        <w:t xml:space="preserve"> separate report</w:t>
      </w:r>
      <w:r w:rsidR="005C5EFA" w:rsidRPr="009B6B4C">
        <w:rPr>
          <w:rFonts w:ascii="Cambria" w:eastAsia="Calibri" w:hAnsi="Cambria" w:cs="Times New Roman"/>
          <w:color w:val="5D5B4E"/>
          <w:sz w:val="24"/>
          <w:szCs w:val="24"/>
        </w:rPr>
        <w:t>s</w:t>
      </w:r>
      <w:r w:rsidR="00954569">
        <w:rPr>
          <w:rFonts w:ascii="Cambria" w:eastAsia="Calibri" w:hAnsi="Cambria" w:cs="Times New Roman"/>
          <w:color w:val="5D5B4E"/>
          <w:sz w:val="24"/>
          <w:szCs w:val="24"/>
        </w:rPr>
        <w:t xml:space="preserve"> from </w:t>
      </w:r>
      <w:r w:rsidR="0022124F" w:rsidRPr="00156A77">
        <w:rPr>
          <w:rFonts w:ascii="Cambria" w:eastAsia="Calibri" w:hAnsi="Cambria" w:cs="Times New Roman"/>
          <w:color w:val="5D5B4E"/>
          <w:sz w:val="24"/>
          <w:szCs w:val="24"/>
        </w:rPr>
        <w:t>CEDARS.</w:t>
      </w:r>
      <w:r w:rsidR="0022124F" w:rsidRPr="009B6B4C">
        <w:rPr>
          <w:rFonts w:ascii="Cambria" w:eastAsia="Calibri" w:hAnsi="Cambria" w:cs="Times New Roman"/>
          <w:color w:val="5D5B4E"/>
          <w:sz w:val="24"/>
          <w:szCs w:val="24"/>
        </w:rPr>
        <w:t xml:space="preserve"> </w:t>
      </w:r>
    </w:p>
    <w:p w14:paraId="6BD35C80" w14:textId="3454D6F3"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Enrollment data should be submitted to the ESD by the due dates shown in Section </w:t>
      </w:r>
      <w:r w:rsidR="00BF3CB1">
        <w:rPr>
          <w:rFonts w:ascii="Cambria" w:eastAsia="Calibri" w:hAnsi="Cambria" w:cs="Times New Roman"/>
          <w:color w:val="5D5B4E"/>
          <w:sz w:val="24"/>
          <w:szCs w:val="24"/>
        </w:rPr>
        <w:t>5</w:t>
      </w:r>
      <w:r>
        <w:rPr>
          <w:rFonts w:ascii="Cambria" w:eastAsia="Calibri" w:hAnsi="Cambria" w:cs="Times New Roman"/>
          <w:color w:val="5D5B4E"/>
          <w:sz w:val="24"/>
          <w:szCs w:val="24"/>
        </w:rPr>
        <w:t>.B.</w:t>
      </w:r>
      <w:r w:rsidR="00A85F41">
        <w:rPr>
          <w:rFonts w:ascii="Cambria" w:eastAsia="Calibri" w:hAnsi="Cambria" w:cs="Times New Roman"/>
          <w:color w:val="5D5B4E"/>
          <w:sz w:val="24"/>
          <w:szCs w:val="24"/>
        </w:rPr>
        <w:t xml:space="preserve"> of this handbook.</w:t>
      </w:r>
    </w:p>
    <w:p w14:paraId="78D1F407" w14:textId="0186E69E"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Reporting </w:t>
      </w:r>
      <w:r w:rsidR="00C25D27">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must be prepared to explain any Edit messages generated when the current month’s enrollment varies significantly from the prior month.</w:t>
      </w:r>
    </w:p>
    <w:p w14:paraId="41C7A271" w14:textId="22FBD27E"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Exercise care in pr</w:t>
      </w:r>
      <w:r w:rsidR="00626534">
        <w:rPr>
          <w:rFonts w:ascii="Cambria" w:eastAsia="Calibri" w:hAnsi="Cambria" w:cs="Times New Roman"/>
          <w:color w:val="5D5B4E"/>
          <w:sz w:val="24"/>
          <w:szCs w:val="24"/>
        </w:rPr>
        <w:t>operly reporting the student’s resident d</w:t>
      </w:r>
      <w:r>
        <w:rPr>
          <w:rFonts w:ascii="Cambria" w:eastAsia="Calibri" w:hAnsi="Cambria" w:cs="Times New Roman"/>
          <w:color w:val="5D5B4E"/>
          <w:sz w:val="24"/>
          <w:szCs w:val="24"/>
        </w:rPr>
        <w:t>ist</w:t>
      </w:r>
      <w:r w:rsidR="00BF3CB1">
        <w:rPr>
          <w:rFonts w:ascii="Cambria" w:eastAsia="Calibri" w:hAnsi="Cambria" w:cs="Times New Roman"/>
          <w:color w:val="5D5B4E"/>
          <w:sz w:val="24"/>
          <w:szCs w:val="24"/>
        </w:rPr>
        <w:t>rict. Refer to Section 6</w:t>
      </w:r>
      <w:r>
        <w:rPr>
          <w:rFonts w:ascii="Cambria" w:eastAsia="Calibri" w:hAnsi="Cambria" w:cs="Times New Roman"/>
          <w:color w:val="5D5B4E"/>
          <w:sz w:val="24"/>
          <w:szCs w:val="24"/>
        </w:rPr>
        <w:t>.</w:t>
      </w:r>
      <w:r w:rsidR="000A6E3D">
        <w:rPr>
          <w:rFonts w:ascii="Cambria" w:eastAsia="Calibri" w:hAnsi="Cambria" w:cs="Times New Roman"/>
          <w:color w:val="5D5B4E"/>
          <w:sz w:val="24"/>
          <w:szCs w:val="24"/>
        </w:rPr>
        <w:t>F</w:t>
      </w:r>
      <w:r>
        <w:rPr>
          <w:rFonts w:ascii="Cambria" w:eastAsia="Calibri" w:hAnsi="Cambria" w:cs="Times New Roman"/>
          <w:color w:val="5D5B4E"/>
          <w:sz w:val="24"/>
          <w:szCs w:val="24"/>
        </w:rPr>
        <w:t>. of this handbook</w:t>
      </w:r>
      <w:r w:rsidR="00524B06">
        <w:rPr>
          <w:rFonts w:ascii="Cambria" w:eastAsia="Calibri" w:hAnsi="Cambria" w:cs="Times New Roman"/>
          <w:color w:val="5D5B4E"/>
          <w:sz w:val="24"/>
          <w:szCs w:val="24"/>
        </w:rPr>
        <w:t xml:space="preserve"> for more information on </w:t>
      </w:r>
      <w:r w:rsidR="00626534">
        <w:rPr>
          <w:rFonts w:ascii="Cambria" w:eastAsia="Calibri" w:hAnsi="Cambria" w:cs="Times New Roman"/>
          <w:color w:val="5D5B4E"/>
          <w:sz w:val="24"/>
          <w:szCs w:val="24"/>
        </w:rPr>
        <w:t>resident d</w:t>
      </w:r>
      <w:r w:rsidR="00524B06">
        <w:rPr>
          <w:rFonts w:ascii="Cambria" w:eastAsia="Calibri" w:hAnsi="Cambria" w:cs="Times New Roman"/>
          <w:color w:val="5D5B4E"/>
          <w:sz w:val="24"/>
          <w:szCs w:val="24"/>
        </w:rPr>
        <w:t>istrict</w:t>
      </w:r>
      <w:r>
        <w:rPr>
          <w:rFonts w:ascii="Cambria" w:eastAsia="Calibri" w:hAnsi="Cambria" w:cs="Times New Roman"/>
          <w:color w:val="5D5B4E"/>
          <w:sz w:val="24"/>
          <w:szCs w:val="24"/>
        </w:rPr>
        <w:t>.</w:t>
      </w:r>
    </w:p>
    <w:p w14:paraId="0CB60289" w14:textId="42217F1B" w:rsidR="0022124F" w:rsidRDefault="0022124F"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201</w:t>
      </w:r>
      <w:r w:rsidR="009D67A0">
        <w:rPr>
          <w:rFonts w:ascii="Cambria" w:eastAsia="Calibri" w:hAnsi="Cambria" w:cs="Times New Roman"/>
          <w:color w:val="5D5B4E"/>
          <w:sz w:val="24"/>
          <w:szCs w:val="24"/>
        </w:rPr>
        <w:t>7</w:t>
      </w:r>
      <w:r>
        <w:rPr>
          <w:rFonts w:ascii="Cambria" w:eastAsia="Calibri" w:hAnsi="Cambria" w:cs="Times New Roman"/>
          <w:color w:val="5D5B4E"/>
          <w:sz w:val="24"/>
          <w:szCs w:val="24"/>
        </w:rPr>
        <w:t>–1</w:t>
      </w:r>
      <w:r w:rsidR="009D67A0">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revisions made after </w:t>
      </w:r>
      <w:r>
        <w:rPr>
          <w:rFonts w:ascii="Cambria" w:eastAsia="Calibri" w:hAnsi="Cambria" w:cs="Times New Roman"/>
          <w:b/>
          <w:color w:val="5D5B4E"/>
          <w:sz w:val="24"/>
          <w:szCs w:val="24"/>
        </w:rPr>
        <w:t xml:space="preserve">November </w:t>
      </w:r>
      <w:r w:rsidR="009D67A0">
        <w:rPr>
          <w:rFonts w:ascii="Cambria" w:eastAsia="Calibri" w:hAnsi="Cambria" w:cs="Times New Roman"/>
          <w:b/>
          <w:color w:val="5D5B4E"/>
          <w:sz w:val="24"/>
          <w:szCs w:val="24"/>
        </w:rPr>
        <w:t>19</w:t>
      </w:r>
      <w:r>
        <w:rPr>
          <w:rFonts w:ascii="Cambria" w:eastAsia="Calibri" w:hAnsi="Cambria" w:cs="Times New Roman"/>
          <w:b/>
          <w:color w:val="5D5B4E"/>
          <w:sz w:val="24"/>
          <w:szCs w:val="24"/>
        </w:rPr>
        <w:t>, 201</w:t>
      </w:r>
      <w:r w:rsidR="009D67A0">
        <w:rPr>
          <w:rFonts w:ascii="Cambria" w:eastAsia="Calibri" w:hAnsi="Cambria" w:cs="Times New Roman"/>
          <w:b/>
          <w:color w:val="5D5B4E"/>
          <w:sz w:val="24"/>
          <w:szCs w:val="24"/>
        </w:rPr>
        <w:t>8</w:t>
      </w:r>
      <w:r>
        <w:rPr>
          <w:rFonts w:ascii="Cambria" w:eastAsia="Calibri" w:hAnsi="Cambria" w:cs="Times New Roman"/>
          <w:color w:val="5D5B4E"/>
          <w:sz w:val="24"/>
          <w:szCs w:val="24"/>
        </w:rPr>
        <w:t>, and 201</w:t>
      </w:r>
      <w:r w:rsidR="009D67A0">
        <w:rPr>
          <w:rFonts w:ascii="Cambria" w:eastAsia="Calibri" w:hAnsi="Cambria" w:cs="Times New Roman"/>
          <w:color w:val="5D5B4E"/>
          <w:sz w:val="24"/>
          <w:szCs w:val="24"/>
        </w:rPr>
        <w:t>8</w:t>
      </w:r>
      <w:r>
        <w:rPr>
          <w:rFonts w:ascii="Cambria" w:eastAsia="Calibri" w:hAnsi="Cambria" w:cs="Times New Roman"/>
          <w:color w:val="5D5B4E"/>
          <w:sz w:val="24"/>
          <w:szCs w:val="24"/>
        </w:rPr>
        <w:t>–1</w:t>
      </w:r>
      <w:r w:rsidR="009D67A0">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revisions made after </w:t>
      </w:r>
      <w:r>
        <w:rPr>
          <w:rFonts w:ascii="Cambria" w:eastAsia="Calibri" w:hAnsi="Cambria" w:cs="Times New Roman"/>
          <w:b/>
          <w:color w:val="5D5B4E"/>
          <w:sz w:val="24"/>
          <w:szCs w:val="24"/>
        </w:rPr>
        <w:t xml:space="preserve">November </w:t>
      </w:r>
      <w:r w:rsidR="009D67A0">
        <w:rPr>
          <w:rFonts w:ascii="Cambria" w:eastAsia="Calibri" w:hAnsi="Cambria" w:cs="Times New Roman"/>
          <w:b/>
          <w:color w:val="5D5B4E"/>
          <w:sz w:val="24"/>
          <w:szCs w:val="24"/>
        </w:rPr>
        <w:t>26</w:t>
      </w:r>
      <w:r>
        <w:rPr>
          <w:rFonts w:ascii="Cambria" w:eastAsia="Calibri" w:hAnsi="Cambria" w:cs="Times New Roman"/>
          <w:b/>
          <w:color w:val="5D5B4E"/>
          <w:sz w:val="24"/>
          <w:szCs w:val="24"/>
        </w:rPr>
        <w:t>, 201</w:t>
      </w:r>
      <w:r w:rsidR="0045626C">
        <w:rPr>
          <w:rFonts w:ascii="Cambria" w:eastAsia="Calibri" w:hAnsi="Cambria" w:cs="Times New Roman"/>
          <w:b/>
          <w:color w:val="5D5B4E"/>
          <w:sz w:val="24"/>
          <w:szCs w:val="24"/>
        </w:rPr>
        <w:t>9</w:t>
      </w:r>
      <w:r>
        <w:rPr>
          <w:rFonts w:ascii="Cambria" w:eastAsia="Calibri" w:hAnsi="Cambria" w:cs="Times New Roman"/>
          <w:color w:val="5D5B4E"/>
          <w:sz w:val="24"/>
          <w:szCs w:val="24"/>
        </w:rPr>
        <w:t xml:space="preserve">, must be made on a signed </w:t>
      </w:r>
      <w:r w:rsidR="009D67A0">
        <w:rPr>
          <w:rFonts w:ascii="Cambria" w:eastAsia="Calibri" w:hAnsi="Cambria" w:cs="Times New Roman"/>
          <w:color w:val="5D5B4E"/>
          <w:sz w:val="24"/>
          <w:szCs w:val="24"/>
        </w:rPr>
        <w:t>paper report form. See Section 9</w:t>
      </w:r>
      <w:r>
        <w:rPr>
          <w:rFonts w:ascii="Cambria" w:eastAsia="Calibri" w:hAnsi="Cambria" w:cs="Times New Roman"/>
          <w:color w:val="5D5B4E"/>
          <w:sz w:val="24"/>
          <w:szCs w:val="24"/>
        </w:rPr>
        <w:t xml:space="preserve">. </w:t>
      </w:r>
      <w:proofErr w:type="gramStart"/>
      <w:r>
        <w:rPr>
          <w:rFonts w:ascii="Cambria" w:eastAsia="Calibri" w:hAnsi="Cambria" w:cs="Times New Roman"/>
          <w:color w:val="5D5B4E"/>
          <w:sz w:val="24"/>
          <w:szCs w:val="24"/>
        </w:rPr>
        <w:t>of</w:t>
      </w:r>
      <w:proofErr w:type="gramEnd"/>
      <w:r>
        <w:rPr>
          <w:rFonts w:ascii="Cambria" w:eastAsia="Calibri" w:hAnsi="Cambria" w:cs="Times New Roman"/>
          <w:color w:val="5D5B4E"/>
          <w:sz w:val="24"/>
          <w:szCs w:val="24"/>
        </w:rPr>
        <w:t xml:space="preserve"> this handbook.</w:t>
      </w:r>
    </w:p>
    <w:p w14:paraId="690FF3EE" w14:textId="31AB5735" w:rsidR="002C20FB" w:rsidRPr="009B6B4C" w:rsidRDefault="0022124F" w:rsidP="00884BA4">
      <w:pPr>
        <w:pStyle w:val="ListParagraph"/>
        <w:numPr>
          <w:ilvl w:val="0"/>
          <w:numId w:val="8"/>
        </w:numPr>
        <w:spacing w:after="0"/>
        <w:ind w:left="720"/>
        <w:outlineLvl w:val="0"/>
        <w:rPr>
          <w:rFonts w:ascii="Cambria" w:eastAsia="Calibri" w:hAnsi="Cambria" w:cs="Times New Roman"/>
          <w:color w:val="5D5B4E"/>
          <w:sz w:val="24"/>
          <w:szCs w:val="24"/>
        </w:rPr>
      </w:pPr>
      <w:r w:rsidRPr="009B6B4C">
        <w:rPr>
          <w:rFonts w:ascii="Cambria" w:eastAsia="Calibri" w:hAnsi="Cambria" w:cs="Times New Roman"/>
          <w:color w:val="5D5B4E"/>
          <w:sz w:val="24"/>
          <w:szCs w:val="24"/>
        </w:rPr>
        <w:t xml:space="preserve">Refer to </w:t>
      </w:r>
      <w:r w:rsidR="00954569">
        <w:rPr>
          <w:rFonts w:ascii="Cambria" w:eastAsia="Calibri" w:hAnsi="Cambria" w:cs="Times New Roman"/>
          <w:color w:val="5D5B4E"/>
          <w:sz w:val="24"/>
          <w:szCs w:val="24"/>
        </w:rPr>
        <w:t xml:space="preserve">the User Guide posted on </w:t>
      </w:r>
      <w:r w:rsidR="00C95BC1">
        <w:rPr>
          <w:rFonts w:ascii="Cambria" w:eastAsia="Calibri" w:hAnsi="Cambria" w:cs="Times New Roman"/>
          <w:color w:val="5D5B4E"/>
          <w:sz w:val="24"/>
          <w:szCs w:val="24"/>
        </w:rPr>
        <w:t xml:space="preserve">OSPI’s </w:t>
      </w:r>
      <w:hyperlink r:id="rId22" w:history="1">
        <w:r w:rsidR="0037023B" w:rsidRPr="00884BA4">
          <w:rPr>
            <w:rStyle w:val="Hyperlink"/>
            <w:rFonts w:ascii="Cambria" w:hAnsi="Cambria"/>
          </w:rPr>
          <w:t>2018</w:t>
        </w:r>
        <w:r w:rsidR="007E3277">
          <w:rPr>
            <w:rStyle w:val="Hyperlink"/>
            <w:rFonts w:ascii="Cambria" w:hAnsi="Cambria"/>
          </w:rPr>
          <w:t>–</w:t>
        </w:r>
        <w:r w:rsidR="0037023B" w:rsidRPr="00884BA4">
          <w:rPr>
            <w:rStyle w:val="Hyperlink"/>
            <w:rFonts w:ascii="Cambria" w:hAnsi="Cambria"/>
          </w:rPr>
          <w:t>19 Enrollment Reporting website</w:t>
        </w:r>
      </w:hyperlink>
      <w:r w:rsidR="00524B06">
        <w:rPr>
          <w:rFonts w:ascii="Cambria" w:eastAsia="Calibri" w:hAnsi="Cambria" w:cs="Times New Roman"/>
          <w:color w:val="5D5B4E"/>
          <w:sz w:val="24"/>
          <w:szCs w:val="24"/>
        </w:rPr>
        <w:t xml:space="preserve"> </w:t>
      </w:r>
      <w:r w:rsidRPr="009B6B4C">
        <w:rPr>
          <w:rFonts w:ascii="Cambria" w:eastAsia="Calibri" w:hAnsi="Cambria" w:cs="Times New Roman"/>
          <w:color w:val="5D5B4E"/>
          <w:sz w:val="24"/>
          <w:szCs w:val="24"/>
        </w:rPr>
        <w:t>for instructions on using the EDS</w:t>
      </w:r>
      <w:r w:rsidR="002C20FB" w:rsidRPr="009B6B4C">
        <w:rPr>
          <w:rFonts w:ascii="Cambria" w:eastAsia="Calibri" w:hAnsi="Cambria" w:cs="Times New Roman"/>
          <w:color w:val="5D5B4E"/>
          <w:sz w:val="24"/>
          <w:szCs w:val="24"/>
        </w:rPr>
        <w:t xml:space="preserve"> NEW Enrollment, SAFS ALE, and K</w:t>
      </w:r>
      <w:r w:rsidR="00310A9C">
        <w:rPr>
          <w:rFonts w:ascii="Cambria" w:eastAsia="Calibri" w:hAnsi="Cambria" w:cs="Times New Roman"/>
          <w:color w:val="5D5B4E"/>
          <w:sz w:val="24"/>
          <w:szCs w:val="24"/>
        </w:rPr>
        <w:t>–</w:t>
      </w:r>
      <w:r w:rsidR="002C20FB" w:rsidRPr="009B6B4C">
        <w:rPr>
          <w:rFonts w:ascii="Cambria" w:eastAsia="Calibri" w:hAnsi="Cambria" w:cs="Times New Roman"/>
          <w:color w:val="5D5B4E"/>
          <w:sz w:val="24"/>
          <w:szCs w:val="24"/>
        </w:rPr>
        <w:t>3 Class Size applications.</w:t>
      </w:r>
      <w:r w:rsidR="009B6B4C" w:rsidRPr="009B6B4C">
        <w:rPr>
          <w:rFonts w:ascii="Cambria" w:eastAsia="Calibri" w:hAnsi="Cambria" w:cs="Times New Roman"/>
          <w:color w:val="5D5B4E"/>
          <w:sz w:val="24"/>
          <w:szCs w:val="24"/>
        </w:rPr>
        <w:t xml:space="preserve"> </w:t>
      </w:r>
      <w:r w:rsidR="002C20FB" w:rsidRPr="009B6B4C">
        <w:rPr>
          <w:rFonts w:ascii="Cambria" w:eastAsia="Calibri" w:hAnsi="Cambria" w:cs="Times New Roman"/>
          <w:color w:val="5D5B4E"/>
          <w:sz w:val="24"/>
          <w:szCs w:val="24"/>
        </w:rPr>
        <w:t>Questions not found in the User Guide should be directed first to your ESD enrollment contact.</w:t>
      </w:r>
    </w:p>
    <w:p w14:paraId="4CCFF38D" w14:textId="63EDAFE5" w:rsidR="002C20FB" w:rsidRDefault="002C20FB" w:rsidP="00C0689B">
      <w:pPr>
        <w:pStyle w:val="ListParagraph"/>
        <w:numPr>
          <w:ilvl w:val="0"/>
          <w:numId w:val="8"/>
        </w:numPr>
        <w:spacing w:after="0"/>
        <w:ind w:left="72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questions and technical assistance with CEDARS, please contact OSPI Customer Support at </w:t>
      </w:r>
      <w:hyperlink r:id="rId23" w:history="1">
        <w:r w:rsidRPr="00FB2523">
          <w:rPr>
            <w:rStyle w:val="Hyperlink"/>
            <w:rFonts w:ascii="Cambria" w:eastAsia="Calibri" w:hAnsi="Cambria" w:cs="Times New Roman"/>
            <w:sz w:val="24"/>
            <w:szCs w:val="24"/>
            <w:u w:val="none"/>
          </w:rPr>
          <w:t>customersupport@k12.wa.us</w:t>
        </w:r>
      </w:hyperlink>
      <w:r>
        <w:rPr>
          <w:rFonts w:ascii="Cambria" w:eastAsia="Calibri" w:hAnsi="Cambria" w:cs="Times New Roman"/>
          <w:color w:val="5D5B4E"/>
          <w:sz w:val="24"/>
          <w:szCs w:val="24"/>
        </w:rPr>
        <w:t xml:space="preserve"> or by calling 360-725-6371, or the toll-free number at 1-800-725-4311.</w:t>
      </w:r>
    </w:p>
    <w:p w14:paraId="3081BDF5" w14:textId="71CD5322" w:rsidR="008E59F5" w:rsidRDefault="008E59F5" w:rsidP="00C0689B">
      <w:pPr>
        <w:pStyle w:val="ListParagraph"/>
        <w:numPr>
          <w:ilvl w:val="0"/>
          <w:numId w:val="8"/>
        </w:numPr>
        <w:ind w:left="72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If you need access to the EDS, contact your District Security Manager.</w:t>
      </w:r>
    </w:p>
    <w:p w14:paraId="591E8BD0" w14:textId="087F9544" w:rsidR="008E59F5" w:rsidRDefault="008E59F5" w:rsidP="00C0689B">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Exceptions to electronic reporting may be made at the discretion of the appropriate ESD. Districts that have ESD permission may report enrollment on the paper forms attached to this handbook. </w:t>
      </w:r>
    </w:p>
    <w:p w14:paraId="4A9DBF09" w14:textId="1EC160F8" w:rsidR="00193827" w:rsidRDefault="008E59F5" w:rsidP="00C0689B">
      <w:pPr>
        <w:pStyle w:val="ListParagraph"/>
        <w:numPr>
          <w:ilvl w:val="0"/>
          <w:numId w:val="6"/>
        </w:numPr>
        <w:tabs>
          <w:tab w:val="left" w:pos="720"/>
        </w:tabs>
        <w:spacing w:after="0"/>
        <w:ind w:left="360" w:hanging="360"/>
        <w:outlineLvl w:val="0"/>
        <w:rPr>
          <w:rFonts w:ascii="Cambria" w:eastAsia="Calibri" w:hAnsi="Cambria" w:cs="Times New Roman"/>
          <w:color w:val="5D5B4E"/>
          <w:sz w:val="24"/>
          <w:szCs w:val="24"/>
        </w:rPr>
      </w:pPr>
      <w:r>
        <w:rPr>
          <w:rFonts w:ascii="Cambria" w:eastAsia="Calibri" w:hAnsi="Cambria" w:cs="Times New Roman"/>
          <w:color w:val="5D5B4E"/>
          <w:sz w:val="24"/>
          <w:szCs w:val="24"/>
          <w:u w:val="single"/>
        </w:rPr>
        <w:t>Paper Report Forms</w:t>
      </w:r>
    </w:p>
    <w:p w14:paraId="194A1533" w14:textId="2B748F73" w:rsidR="008E59F5" w:rsidRDefault="008E59F5" w:rsidP="00C0689B">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Forms P-223RS, P-223-1418, E-672, P-213, and E-525 are not part of the electronic reporting system and must be submitted on paper.</w:t>
      </w:r>
    </w:p>
    <w:p w14:paraId="6968FAFC" w14:textId="41BF672A" w:rsidR="00291258"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P-223RS</w:t>
      </w:r>
      <w:r w:rsidRPr="00B1588F">
        <w:rPr>
          <w:rFonts w:ascii="Cambria" w:eastAsia="Calibri" w:hAnsi="Cambria" w:cs="Times New Roman"/>
          <w:color w:val="5D5B4E"/>
          <w:sz w:val="24"/>
          <w:szCs w:val="24"/>
        </w:rPr>
        <w:t xml:space="preserve"> is used by the college to submit their Running Start enrollment to the reporting </w:t>
      </w:r>
      <w:r w:rsidR="00D659A1">
        <w:rPr>
          <w:rFonts w:ascii="Cambria" w:eastAsia="Calibri" w:hAnsi="Cambria" w:cs="Times New Roman"/>
          <w:color w:val="5D5B4E"/>
          <w:sz w:val="24"/>
          <w:szCs w:val="24"/>
        </w:rPr>
        <w:t>LEA</w:t>
      </w:r>
      <w:r w:rsidRPr="00B1588F">
        <w:rPr>
          <w:rFonts w:ascii="Cambria" w:eastAsia="Calibri" w:hAnsi="Cambria" w:cs="Times New Roman"/>
          <w:color w:val="5D5B4E"/>
          <w:sz w:val="24"/>
          <w:szCs w:val="24"/>
        </w:rPr>
        <w:t xml:space="preserve"> </w:t>
      </w:r>
      <w:r w:rsidR="00C84528">
        <w:rPr>
          <w:rFonts w:ascii="Cambria" w:eastAsia="Calibri" w:hAnsi="Cambria" w:cs="Times New Roman"/>
          <w:color w:val="5D5B4E"/>
          <w:sz w:val="24"/>
          <w:szCs w:val="24"/>
        </w:rPr>
        <w:t xml:space="preserve">from which they are serving students </w:t>
      </w:r>
      <w:r w:rsidRPr="00B1588F">
        <w:rPr>
          <w:rFonts w:ascii="Cambria" w:eastAsia="Calibri" w:hAnsi="Cambria" w:cs="Times New Roman"/>
          <w:color w:val="5D5B4E"/>
          <w:sz w:val="24"/>
          <w:szCs w:val="24"/>
        </w:rPr>
        <w:t>by the eighth calendar day of the month.</w:t>
      </w:r>
    </w:p>
    <w:p w14:paraId="23CEE1F7" w14:textId="4EE602FC" w:rsidR="008E59F5"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P-223-1418</w:t>
      </w:r>
      <w:r w:rsidRPr="00B1588F">
        <w:rPr>
          <w:rFonts w:ascii="Cambria" w:eastAsia="Calibri" w:hAnsi="Cambria" w:cs="Times New Roman"/>
          <w:color w:val="5D5B4E"/>
          <w:sz w:val="24"/>
          <w:szCs w:val="24"/>
        </w:rPr>
        <w:t xml:space="preserve"> is completed by the Open Doors program with the eligible enrollment that can be claimed for the month. This form is sent to the reporting </w:t>
      </w:r>
      <w:r w:rsidR="009D67A0">
        <w:rPr>
          <w:rFonts w:ascii="Cambria" w:eastAsia="Calibri" w:hAnsi="Cambria" w:cs="Times New Roman"/>
          <w:color w:val="5D5B4E"/>
          <w:sz w:val="24"/>
          <w:szCs w:val="24"/>
        </w:rPr>
        <w:t>LEA</w:t>
      </w:r>
      <w:r w:rsidRPr="00B1588F">
        <w:rPr>
          <w:rFonts w:ascii="Cambria" w:eastAsia="Calibri" w:hAnsi="Cambria" w:cs="Times New Roman"/>
          <w:color w:val="5D5B4E"/>
          <w:sz w:val="24"/>
          <w:szCs w:val="24"/>
        </w:rPr>
        <w:t xml:space="preserve"> on </w:t>
      </w:r>
      <w:r w:rsidR="0057693E" w:rsidRPr="0057693E">
        <w:rPr>
          <w:rFonts w:ascii="Cambria" w:eastAsia="Calibri" w:hAnsi="Cambria" w:cs="Times New Roman"/>
          <w:color w:val="5D5B4E"/>
          <w:sz w:val="24"/>
          <w:szCs w:val="24"/>
        </w:rPr>
        <w:t>September 14</w:t>
      </w:r>
      <w:r w:rsidRPr="0057693E">
        <w:rPr>
          <w:rFonts w:ascii="Cambria" w:eastAsia="Calibri" w:hAnsi="Cambria" w:cs="Times New Roman"/>
          <w:color w:val="5D5B4E"/>
          <w:sz w:val="24"/>
          <w:szCs w:val="24"/>
        </w:rPr>
        <w:t xml:space="preserve"> </w:t>
      </w:r>
      <w:r w:rsidRPr="00B1588F">
        <w:rPr>
          <w:rFonts w:ascii="Cambria" w:eastAsia="Calibri" w:hAnsi="Cambria" w:cs="Times New Roman"/>
          <w:color w:val="5D5B4E"/>
          <w:sz w:val="24"/>
          <w:szCs w:val="24"/>
        </w:rPr>
        <w:t>and the eighth calendar day of the months October through August.</w:t>
      </w:r>
    </w:p>
    <w:p w14:paraId="6FDEC763" w14:textId="477B3EC9" w:rsidR="00291258"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E-672</w:t>
      </w:r>
      <w:r w:rsidRPr="00B1588F">
        <w:rPr>
          <w:rFonts w:ascii="Cambria" w:eastAsia="Calibri" w:hAnsi="Cambria" w:cs="Times New Roman"/>
          <w:color w:val="5D5B4E"/>
          <w:sz w:val="24"/>
          <w:szCs w:val="24"/>
        </w:rPr>
        <w:t xml:space="preserve"> is completed by districts or other education providers who provide institutional education instruction. This form is used to report the program’s enrollment and is due to OSPI by the tenth calendar day of the month.</w:t>
      </w:r>
    </w:p>
    <w:p w14:paraId="755416AC" w14:textId="53E39A83" w:rsidR="00291258" w:rsidRPr="00B1588F" w:rsidRDefault="00291258"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P-213</w:t>
      </w:r>
      <w:r w:rsidRPr="00B1588F">
        <w:rPr>
          <w:rFonts w:ascii="Cambria" w:eastAsia="Calibri" w:hAnsi="Cambria" w:cs="Times New Roman"/>
          <w:color w:val="5D5B4E"/>
          <w:sz w:val="24"/>
          <w:szCs w:val="24"/>
        </w:rPr>
        <w:t xml:space="preserve"> is an annual report of high school students living in a </w:t>
      </w:r>
      <w:proofErr w:type="spellStart"/>
      <w:r w:rsidRPr="00B1588F">
        <w:rPr>
          <w:rFonts w:ascii="Cambria" w:eastAsia="Calibri" w:hAnsi="Cambria" w:cs="Times New Roman"/>
          <w:color w:val="5D5B4E"/>
          <w:sz w:val="24"/>
          <w:szCs w:val="24"/>
        </w:rPr>
        <w:t>nonhigh</w:t>
      </w:r>
      <w:proofErr w:type="spellEnd"/>
      <w:r w:rsidRPr="00B1588F">
        <w:rPr>
          <w:rFonts w:ascii="Cambria" w:eastAsia="Calibri" w:hAnsi="Cambria" w:cs="Times New Roman"/>
          <w:color w:val="5D5B4E"/>
          <w:sz w:val="24"/>
          <w:szCs w:val="24"/>
        </w:rPr>
        <w:t xml:space="preserve"> district and attending another district’s high school. Th</w:t>
      </w:r>
      <w:r w:rsidR="00954569">
        <w:rPr>
          <w:rFonts w:ascii="Cambria" w:eastAsia="Calibri" w:hAnsi="Cambria" w:cs="Times New Roman"/>
          <w:color w:val="5D5B4E"/>
          <w:sz w:val="24"/>
          <w:szCs w:val="24"/>
        </w:rPr>
        <w:t>is</w:t>
      </w:r>
      <w:r w:rsidRPr="00B1588F">
        <w:rPr>
          <w:rFonts w:ascii="Cambria" w:eastAsia="Calibri" w:hAnsi="Cambria" w:cs="Times New Roman"/>
          <w:color w:val="5D5B4E"/>
          <w:sz w:val="24"/>
          <w:szCs w:val="24"/>
        </w:rPr>
        <w:t xml:space="preserve"> form is due to OSPI by </w:t>
      </w:r>
      <w:r w:rsidR="00905437" w:rsidRPr="00086C42">
        <w:rPr>
          <w:rFonts w:ascii="Cambria" w:eastAsia="Calibri" w:hAnsi="Cambria" w:cs="Times New Roman"/>
          <w:color w:val="5D5B4E"/>
          <w:sz w:val="24"/>
          <w:szCs w:val="24"/>
        </w:rPr>
        <w:t xml:space="preserve">July </w:t>
      </w:r>
      <w:r w:rsidR="00086C42" w:rsidRPr="00086C42">
        <w:rPr>
          <w:rFonts w:ascii="Cambria" w:eastAsia="Calibri" w:hAnsi="Cambria" w:cs="Times New Roman"/>
          <w:color w:val="5D5B4E"/>
          <w:sz w:val="24"/>
          <w:szCs w:val="24"/>
        </w:rPr>
        <w:t>19, 2019</w:t>
      </w:r>
      <w:r w:rsidR="00905437" w:rsidRPr="00B1588F">
        <w:rPr>
          <w:rFonts w:ascii="Cambria" w:eastAsia="Calibri" w:hAnsi="Cambria" w:cs="Times New Roman"/>
          <w:color w:val="5D5B4E"/>
          <w:sz w:val="24"/>
          <w:szCs w:val="24"/>
        </w:rPr>
        <w:t>.</w:t>
      </w:r>
    </w:p>
    <w:p w14:paraId="14BA11AF" w14:textId="02FF7B60" w:rsidR="00905437" w:rsidRPr="00291258" w:rsidRDefault="00905437" w:rsidP="00C0689B">
      <w:pPr>
        <w:pStyle w:val="ListParagraph"/>
        <w:numPr>
          <w:ilvl w:val="0"/>
          <w:numId w:val="9"/>
        </w:numPr>
        <w:spacing w:after="0"/>
        <w:ind w:left="720"/>
        <w:outlineLvl w:val="0"/>
        <w:rPr>
          <w:rFonts w:ascii="Cambria" w:eastAsia="Calibri" w:hAnsi="Cambria" w:cs="Times New Roman"/>
          <w:color w:val="5D5B4E"/>
          <w:sz w:val="24"/>
          <w:szCs w:val="24"/>
        </w:rPr>
      </w:pPr>
      <w:r w:rsidRPr="00B1588F">
        <w:rPr>
          <w:rFonts w:ascii="Cambria" w:eastAsia="Calibri" w:hAnsi="Cambria" w:cs="Times New Roman"/>
          <w:b/>
          <w:color w:val="5D5B4E"/>
          <w:sz w:val="24"/>
          <w:szCs w:val="24"/>
        </w:rPr>
        <w:t>Form E-525</w:t>
      </w:r>
      <w:r w:rsidRPr="00B1588F">
        <w:rPr>
          <w:rFonts w:ascii="Cambria" w:eastAsia="Calibri" w:hAnsi="Cambria" w:cs="Times New Roman"/>
          <w:color w:val="5D5B4E"/>
          <w:sz w:val="24"/>
          <w:szCs w:val="24"/>
        </w:rPr>
        <w:t xml:space="preserve"> is an</w:t>
      </w:r>
      <w:r w:rsidRPr="00905437">
        <w:rPr>
          <w:rFonts w:ascii="Cambria" w:eastAsia="Calibri" w:hAnsi="Cambria" w:cs="Times New Roman"/>
          <w:color w:val="5D5B4E"/>
          <w:sz w:val="24"/>
          <w:szCs w:val="24"/>
        </w:rPr>
        <w:t xml:space="preserve"> annual report for home and hospital services reimbursement and is due </w:t>
      </w:r>
      <w:r w:rsidR="00954569">
        <w:rPr>
          <w:rFonts w:ascii="Cambria" w:eastAsia="Calibri" w:hAnsi="Cambria" w:cs="Times New Roman"/>
          <w:color w:val="5D5B4E"/>
          <w:sz w:val="24"/>
          <w:szCs w:val="24"/>
        </w:rPr>
        <w:t xml:space="preserve">to OSPI </w:t>
      </w:r>
      <w:r w:rsidRPr="00905437">
        <w:rPr>
          <w:rFonts w:ascii="Cambria" w:eastAsia="Calibri" w:hAnsi="Cambria" w:cs="Times New Roman"/>
          <w:color w:val="5D5B4E"/>
          <w:sz w:val="24"/>
          <w:szCs w:val="24"/>
        </w:rPr>
        <w:t xml:space="preserve">by </w:t>
      </w:r>
      <w:r w:rsidRPr="00086C42">
        <w:rPr>
          <w:rFonts w:ascii="Cambria" w:eastAsia="Calibri" w:hAnsi="Cambria" w:cs="Times New Roman"/>
          <w:color w:val="5D5B4E"/>
          <w:sz w:val="24"/>
          <w:szCs w:val="24"/>
        </w:rPr>
        <w:t xml:space="preserve">July </w:t>
      </w:r>
      <w:r w:rsidR="00086C42" w:rsidRPr="00086C42">
        <w:rPr>
          <w:rFonts w:ascii="Cambria" w:eastAsia="Calibri" w:hAnsi="Cambria" w:cs="Times New Roman"/>
          <w:color w:val="5D5B4E"/>
          <w:sz w:val="24"/>
          <w:szCs w:val="24"/>
        </w:rPr>
        <w:t>5</w:t>
      </w:r>
      <w:r w:rsidRPr="00086C42">
        <w:rPr>
          <w:rFonts w:ascii="Cambria" w:eastAsia="Calibri" w:hAnsi="Cambria" w:cs="Times New Roman"/>
          <w:color w:val="5D5B4E"/>
          <w:sz w:val="24"/>
          <w:szCs w:val="24"/>
        </w:rPr>
        <w:t>, 201</w:t>
      </w:r>
      <w:r w:rsidR="00086C42" w:rsidRPr="00086C42">
        <w:rPr>
          <w:rFonts w:ascii="Cambria" w:eastAsia="Calibri" w:hAnsi="Cambria" w:cs="Times New Roman"/>
          <w:color w:val="5D5B4E"/>
          <w:sz w:val="24"/>
          <w:szCs w:val="24"/>
        </w:rPr>
        <w:t>9</w:t>
      </w:r>
      <w:r w:rsidRPr="00905437">
        <w:rPr>
          <w:rFonts w:ascii="Cambria" w:eastAsia="Calibri" w:hAnsi="Cambria" w:cs="Times New Roman"/>
          <w:color w:val="5D5B4E"/>
          <w:sz w:val="24"/>
          <w:szCs w:val="24"/>
        </w:rPr>
        <w:t xml:space="preserve">. </w:t>
      </w:r>
    </w:p>
    <w:p w14:paraId="28C67D0D" w14:textId="23FDFFBD" w:rsidR="008E59F5" w:rsidRDefault="008E59F5" w:rsidP="00193827">
      <w:pPr>
        <w:pStyle w:val="ListParagraph"/>
        <w:spacing w:after="0"/>
        <w:ind w:left="450"/>
        <w:outlineLvl w:val="0"/>
        <w:rPr>
          <w:rFonts w:ascii="Cambria" w:eastAsia="Calibri" w:hAnsi="Cambria" w:cs="Times New Roman"/>
          <w:color w:val="5D5B4E"/>
          <w:sz w:val="24"/>
          <w:szCs w:val="24"/>
        </w:rPr>
      </w:pPr>
    </w:p>
    <w:p w14:paraId="60219A46" w14:textId="31FA4C07" w:rsidR="00E407EF" w:rsidRPr="00086C42" w:rsidRDefault="00E407EF">
      <w:pPr>
        <w:rPr>
          <w:rStyle w:val="Strong"/>
        </w:rPr>
      </w:pPr>
      <w:r>
        <w:rPr>
          <w:rFonts w:ascii="Cambria" w:eastAsia="Calibri" w:hAnsi="Cambria" w:cs="Times New Roman"/>
          <w:color w:val="5D5B4E"/>
          <w:sz w:val="24"/>
          <w:szCs w:val="24"/>
        </w:rPr>
        <w:br w:type="page"/>
      </w:r>
    </w:p>
    <w:p w14:paraId="3B0917D2" w14:textId="07ABB6C6" w:rsidR="00E407EF" w:rsidRDefault="00E407EF" w:rsidP="00E407EF">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BF3CB1">
        <w:rPr>
          <w:rFonts w:ascii="Calibri" w:eastAsia="Calibri" w:hAnsi="Calibri" w:cs="Times New Roman"/>
          <w:b/>
          <w:color w:val="5D5B4E"/>
          <w:sz w:val="36"/>
          <w:szCs w:val="24"/>
        </w:rPr>
        <w:t>5.</w:t>
      </w:r>
      <w:r>
        <w:rPr>
          <w:rFonts w:ascii="Calibri" w:eastAsia="Calibri" w:hAnsi="Calibri" w:cs="Times New Roman"/>
          <w:b/>
          <w:color w:val="5D5B4E"/>
          <w:sz w:val="36"/>
          <w:szCs w:val="24"/>
        </w:rPr>
        <w:t xml:space="preserve"> When to Report</w:t>
      </w:r>
    </w:p>
    <w:p w14:paraId="66E39D04" w14:textId="77777777" w:rsidR="00E407EF" w:rsidRDefault="00E407EF" w:rsidP="00E407EF">
      <w:pPr>
        <w:spacing w:after="0"/>
        <w:rPr>
          <w:rFonts w:ascii="Cambria" w:eastAsia="Calibri" w:hAnsi="Cambria" w:cs="Times New Roman"/>
          <w:color w:val="5D5B4E"/>
          <w:sz w:val="24"/>
          <w:szCs w:val="24"/>
        </w:rPr>
      </w:pPr>
    </w:p>
    <w:p w14:paraId="23DC9CD0" w14:textId="77777777" w:rsidR="00E407EF" w:rsidRPr="004C4454" w:rsidRDefault="00E407EF" w:rsidP="00931C75">
      <w:pPr>
        <w:pStyle w:val="ListParagraph"/>
        <w:numPr>
          <w:ilvl w:val="0"/>
          <w:numId w:val="10"/>
        </w:numPr>
        <w:spacing w:after="0"/>
        <w:ind w:left="360"/>
        <w:rPr>
          <w:rFonts w:ascii="Cambria" w:eastAsia="Calibri" w:hAnsi="Cambria" w:cs="Times New Roman"/>
          <w:color w:val="5D5B4E"/>
          <w:sz w:val="24"/>
          <w:szCs w:val="24"/>
          <w:u w:val="single"/>
        </w:rPr>
      </w:pPr>
      <w:r w:rsidRPr="004C4454">
        <w:rPr>
          <w:rFonts w:ascii="Cambria" w:eastAsia="Calibri" w:hAnsi="Cambria" w:cs="Times New Roman"/>
          <w:color w:val="5D5B4E"/>
          <w:sz w:val="24"/>
          <w:szCs w:val="24"/>
          <w:u w:val="single"/>
        </w:rPr>
        <w:t>Monthly Count Dates</w:t>
      </w:r>
    </w:p>
    <w:p w14:paraId="36265A13" w14:textId="56B0A701" w:rsidR="00E407EF" w:rsidRDefault="004C4454"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WAC </w:t>
      </w:r>
      <w:hyperlink r:id="rId24" w:history="1">
        <w:r w:rsidR="00FD1A9F">
          <w:rPr>
            <w:rStyle w:val="Hyperlink"/>
            <w:rFonts w:ascii="Cambria" w:eastAsia="Calibri" w:hAnsi="Cambria" w:cs="Times New Roman"/>
            <w:sz w:val="24"/>
            <w:szCs w:val="24"/>
          </w:rPr>
          <w:t>392-121-119</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defines the monthly count dates as </w:t>
      </w:r>
      <w:r w:rsidR="00E407EF">
        <w:rPr>
          <w:rFonts w:ascii="Cambria" w:eastAsia="Calibri" w:hAnsi="Cambria" w:cs="Times New Roman"/>
          <w:color w:val="5D5B4E"/>
          <w:sz w:val="24"/>
          <w:szCs w:val="24"/>
        </w:rPr>
        <w:t xml:space="preserve">the </w:t>
      </w:r>
      <w:r w:rsidR="00E407EF" w:rsidRPr="004C4454">
        <w:rPr>
          <w:rFonts w:ascii="Cambria" w:eastAsia="Calibri" w:hAnsi="Cambria" w:cs="Times New Roman"/>
          <w:color w:val="5D5B4E"/>
          <w:sz w:val="24"/>
          <w:szCs w:val="24"/>
          <w:u w:val="single"/>
        </w:rPr>
        <w:t>fourth school day of September</w:t>
      </w:r>
      <w:r w:rsidR="00E407EF">
        <w:rPr>
          <w:rFonts w:ascii="Cambria" w:eastAsia="Calibri" w:hAnsi="Cambria" w:cs="Times New Roman"/>
          <w:color w:val="5D5B4E"/>
          <w:sz w:val="24"/>
          <w:szCs w:val="24"/>
        </w:rPr>
        <w:t xml:space="preserve"> and the </w:t>
      </w:r>
      <w:r w:rsidR="00E407EF" w:rsidRPr="004C4454">
        <w:rPr>
          <w:rFonts w:ascii="Cambria" w:eastAsia="Calibri" w:hAnsi="Cambria" w:cs="Times New Roman"/>
          <w:color w:val="5D5B4E"/>
          <w:sz w:val="24"/>
          <w:szCs w:val="24"/>
          <w:u w:val="single"/>
        </w:rPr>
        <w:t>first school day of October through June</w:t>
      </w:r>
      <w:r w:rsidR="00E407E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school years that begin in August, the September count remains the fourth school day of September – not the fourth school day of the new school year.</w:t>
      </w:r>
      <w:r w:rsidR="00E407EF">
        <w:rPr>
          <w:rFonts w:ascii="Cambria" w:eastAsia="Calibri" w:hAnsi="Cambria" w:cs="Times New Roman"/>
          <w:color w:val="5D5B4E"/>
          <w:sz w:val="24"/>
          <w:szCs w:val="24"/>
        </w:rPr>
        <w:t xml:space="preserve"> </w:t>
      </w:r>
    </w:p>
    <w:p w14:paraId="1C1421B4" w14:textId="4335BB8C" w:rsidR="004C4454" w:rsidRDefault="004C4454" w:rsidP="00385341">
      <w:pPr>
        <w:pStyle w:val="ListParagraph"/>
        <w:ind w:left="36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62336" behindDoc="0" locked="0" layoutInCell="1" allowOverlap="1" wp14:anchorId="65002173" wp14:editId="3AD5C280">
                <wp:simplePos x="0" y="0"/>
                <wp:positionH relativeFrom="column">
                  <wp:posOffset>51758</wp:posOffset>
                </wp:positionH>
                <wp:positionV relativeFrom="paragraph">
                  <wp:posOffset>650803</wp:posOffset>
                </wp:positionV>
                <wp:extent cx="5943600" cy="68199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1990"/>
                        </a:xfrm>
                        <a:prstGeom prst="rect">
                          <a:avLst/>
                        </a:prstGeom>
                        <a:solidFill>
                          <a:srgbClr val="FFFFFF"/>
                        </a:solidFill>
                        <a:ln w="9525">
                          <a:solidFill>
                            <a:srgbClr val="000000"/>
                          </a:solidFill>
                          <a:miter lim="800000"/>
                          <a:headEnd/>
                          <a:tailEnd/>
                        </a:ln>
                      </wps:spPr>
                      <wps:txbx>
                        <w:txbxContent>
                          <w:p w14:paraId="69C4FC8C" w14:textId="08A39F43" w:rsidR="00DC74A4" w:rsidRPr="004C4454" w:rsidRDefault="00DC74A4">
                            <w:r>
                              <w:rPr>
                                <w:rFonts w:ascii="Cambria" w:eastAsia="Calibri" w:hAnsi="Cambria" w:cs="Times New Roman"/>
                                <w:b/>
                                <w:color w:val="5D5B4E"/>
                                <w:sz w:val="24"/>
                                <w:szCs w:val="24"/>
                              </w:rPr>
                              <w:t>Example:</w:t>
                            </w:r>
                            <w:r>
                              <w:rPr>
                                <w:rFonts w:ascii="Cambria" w:eastAsia="Calibri" w:hAnsi="Cambria" w:cs="Times New Roman"/>
                                <w:color w:val="5D5B4E"/>
                                <w:sz w:val="24"/>
                                <w:szCs w:val="24"/>
                              </w:rPr>
                              <w:t xml:space="preserve"> An individual school starts on September 10 and the rest of the district starts on September 4. The individual school’s September count day is September 13. The remaining schools’ count day is September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2173" id="_x0000_t202" coordsize="21600,21600" o:spt="202" path="m,l,21600r21600,l21600,xe">
                <v:stroke joinstyle="miter"/>
                <v:path gradientshapeok="t" o:connecttype="rect"/>
              </v:shapetype>
              <v:shape id="Text Box 2" o:spid="_x0000_s1027" type="#_x0000_t202" style="position:absolute;left:0;text-align:left;margin-left:4.1pt;margin-top:51.25pt;width:468pt;height:53.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aSJwIAAE0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pMrygx&#10;TGORHsQQyDsYSBH16a0vMezeYmAY8BjrnHL19g74d08MbDtm9uLGOeg7wRrkN403s4urI46PIHX/&#10;CRp8hh0CJKChdTqKh3IQRMc6PZ5rE6lwPJyvZm8XObo4+hbL6WqVipex8um2dT58EKBJ3FTUYe0T&#10;Ojve+RDZsPIpJD7mQclmJ5VKhtvXW+XIkWGf7NKXEngRpgzpK7qaF/NRgL9C5On7E4SWARteSV3R&#10;5TmIlVG296ZJ7RiYVOMeKStz0jFKN4oYhnpIJUsiR41raB5RWAdjf+M84qYD95OSHnu7ov7HgTlB&#10;ifposDir6WwWhyEZs/lVgYa79NSXHmY4QlU0UDJutyENUNTNwA0WsZVJ32cmJ8rYs0n203zFobi0&#10;U9TzX2DzCwAA//8DAFBLAwQUAAYACAAAACEAJDEbht4AAAAJAQAADwAAAGRycy9kb3ducmV2Lnht&#10;bEyPwU7DMBBE70j8g7VIXBC1CaE0IU6FkEBwg4Lg6sbbJCJeB9tNw9+znOC4M6O3M9V6doOYMMTe&#10;k4aLhQKB1HjbU6vh7fX+fAUiJkPWDJ5QwzdGWNfHR5UprT/QC06b1AqGUCyNhi6lsZQyNh06Exd+&#10;RGJv54Mzic/QShvMgeFukJlSS+lMT/yhMyPeddh8bvZOwyp/nD7i0+Xze7PcDUU6u54evoLWpyfz&#10;7Q2IhHP6C8Nvfa4ONXfa+j3ZKAZmZBxkWWVXINgv8pyVrYZMFQXIupL/F9Q/AAAA//8DAFBLAQIt&#10;ABQABgAIAAAAIQC2gziS/gAAAOEBAAATAAAAAAAAAAAAAAAAAAAAAABbQ29udGVudF9UeXBlc10u&#10;eG1sUEsBAi0AFAAGAAgAAAAhADj9If/WAAAAlAEAAAsAAAAAAAAAAAAAAAAALwEAAF9yZWxzLy5y&#10;ZWxzUEsBAi0AFAAGAAgAAAAhAEc11pInAgAATQQAAA4AAAAAAAAAAAAAAAAALgIAAGRycy9lMm9E&#10;b2MueG1sUEsBAi0AFAAGAAgAAAAhACQxG4beAAAACQEAAA8AAAAAAAAAAAAAAAAAgQQAAGRycy9k&#10;b3ducmV2LnhtbFBLBQYAAAAABAAEAPMAAACMBQAAAAA=&#10;">
                <v:textbox>
                  <w:txbxContent>
                    <w:p w14:paraId="69C4FC8C" w14:textId="08A39F43" w:rsidR="00DC74A4" w:rsidRPr="004C4454" w:rsidRDefault="00DC74A4">
                      <w:r>
                        <w:rPr>
                          <w:rFonts w:ascii="Cambria" w:eastAsia="Calibri" w:hAnsi="Cambria" w:cs="Times New Roman"/>
                          <w:b/>
                          <w:color w:val="5D5B4E"/>
                          <w:sz w:val="24"/>
                          <w:szCs w:val="24"/>
                        </w:rPr>
                        <w:t>Example:</w:t>
                      </w:r>
                      <w:r>
                        <w:rPr>
                          <w:rFonts w:ascii="Cambria" w:eastAsia="Calibri" w:hAnsi="Cambria" w:cs="Times New Roman"/>
                          <w:color w:val="5D5B4E"/>
                          <w:sz w:val="24"/>
                          <w:szCs w:val="24"/>
                        </w:rPr>
                        <w:t xml:space="preserve"> An individual school starts on September 10 and the rest of the district starts on September 4. The individual school’s September count day is September 13. The remaining schools’ count day is September 7.</w:t>
                      </w:r>
                    </w:p>
                  </w:txbxContent>
                </v:textbox>
                <w10:wrap type="square"/>
              </v:shape>
            </w:pict>
          </mc:Fallback>
        </mc:AlternateContent>
      </w:r>
      <w:r>
        <w:rPr>
          <w:rFonts w:ascii="Cambria" w:eastAsia="Calibri" w:hAnsi="Cambria" w:cs="Times New Roman"/>
          <w:color w:val="5D5B4E"/>
          <w:sz w:val="24"/>
          <w:szCs w:val="24"/>
        </w:rPr>
        <w:t xml:space="preserve">For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where not every schoo</w:t>
      </w:r>
      <w:r w:rsidR="00A25631">
        <w:rPr>
          <w:rFonts w:ascii="Cambria" w:eastAsia="Calibri" w:hAnsi="Cambria" w:cs="Times New Roman"/>
          <w:color w:val="5D5B4E"/>
          <w:sz w:val="24"/>
          <w:szCs w:val="24"/>
        </w:rPr>
        <w:t xml:space="preserve">l, </w:t>
      </w:r>
      <w:r>
        <w:rPr>
          <w:rFonts w:ascii="Cambria" w:eastAsia="Calibri" w:hAnsi="Cambria" w:cs="Times New Roman"/>
          <w:color w:val="5D5B4E"/>
          <w:sz w:val="24"/>
          <w:szCs w:val="24"/>
        </w:rPr>
        <w:t>program</w:t>
      </w:r>
      <w:r w:rsidR="00A2563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or grade follows the same calendar of school days, the calendar of an individual school</w:t>
      </w:r>
      <w:r w:rsidR="00A2563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program</w:t>
      </w:r>
      <w:r w:rsidR="00A25631">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or an entire grade level determines the monthly count date. </w:t>
      </w:r>
    </w:p>
    <w:p w14:paraId="11DEADAC" w14:textId="02A9BCDC" w:rsidR="004C4454" w:rsidRDefault="004C4454"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Kindergarten programs </w:t>
      </w:r>
      <w:r w:rsidR="0045626C">
        <w:rPr>
          <w:rFonts w:ascii="Cambria" w:eastAsia="Calibri" w:hAnsi="Cambria" w:cs="Times New Roman"/>
          <w:color w:val="5D5B4E"/>
          <w:sz w:val="24"/>
          <w:szCs w:val="24"/>
        </w:rPr>
        <w:t xml:space="preserve">whose first three school days are individual parent, student, and teacher conferences </w:t>
      </w:r>
      <w:r w:rsidR="00BF5C38">
        <w:rPr>
          <w:rFonts w:ascii="Cambria" w:eastAsia="Calibri" w:hAnsi="Cambria" w:cs="Times New Roman"/>
          <w:color w:val="5D5B4E"/>
          <w:sz w:val="24"/>
          <w:szCs w:val="24"/>
        </w:rPr>
        <w:t xml:space="preserve">have two options to determine the September count day. </w:t>
      </w:r>
      <w:r w:rsidR="00961F2E">
        <w:rPr>
          <w:rFonts w:ascii="Cambria" w:eastAsia="Calibri" w:hAnsi="Cambria" w:cs="Times New Roman"/>
          <w:color w:val="5D5B4E"/>
          <w:sz w:val="24"/>
          <w:szCs w:val="24"/>
        </w:rPr>
        <w:t>Whichever option is chose</w:t>
      </w:r>
      <w:r w:rsidR="006C7F9E">
        <w:rPr>
          <w:rFonts w:ascii="Cambria" w:eastAsia="Calibri" w:hAnsi="Cambria" w:cs="Times New Roman"/>
          <w:color w:val="5D5B4E"/>
          <w:sz w:val="24"/>
          <w:szCs w:val="24"/>
        </w:rPr>
        <w:t>n</w:t>
      </w:r>
      <w:r w:rsidR="00961F2E">
        <w:rPr>
          <w:rFonts w:ascii="Cambria" w:eastAsia="Calibri" w:hAnsi="Cambria" w:cs="Times New Roman"/>
          <w:color w:val="5D5B4E"/>
          <w:sz w:val="24"/>
          <w:szCs w:val="24"/>
        </w:rPr>
        <w:t xml:space="preserve"> must be </w:t>
      </w:r>
      <w:r w:rsidR="006C7F9E">
        <w:rPr>
          <w:rFonts w:ascii="Cambria" w:eastAsia="Calibri" w:hAnsi="Cambria" w:cs="Times New Roman"/>
          <w:color w:val="5D5B4E"/>
          <w:sz w:val="24"/>
          <w:szCs w:val="24"/>
        </w:rPr>
        <w:t xml:space="preserve">established before the beginning of the school year and </w:t>
      </w:r>
      <w:r w:rsidR="0045626C">
        <w:rPr>
          <w:rFonts w:ascii="Cambria" w:eastAsia="Calibri" w:hAnsi="Cambria" w:cs="Times New Roman"/>
          <w:color w:val="5D5B4E"/>
          <w:sz w:val="24"/>
          <w:szCs w:val="24"/>
        </w:rPr>
        <w:t>applied to all of the LEA</w:t>
      </w:r>
      <w:r w:rsidR="00961F2E">
        <w:rPr>
          <w:rFonts w:ascii="Cambria" w:eastAsia="Calibri" w:hAnsi="Cambria" w:cs="Times New Roman"/>
          <w:color w:val="5D5B4E"/>
          <w:sz w:val="24"/>
          <w:szCs w:val="24"/>
        </w:rPr>
        <w:t xml:space="preserve">’s </w:t>
      </w:r>
      <w:r w:rsidR="005D3FB4">
        <w:rPr>
          <w:rFonts w:ascii="Cambria" w:eastAsia="Calibri" w:hAnsi="Cambria" w:cs="Times New Roman"/>
          <w:color w:val="5D5B4E"/>
          <w:sz w:val="24"/>
          <w:szCs w:val="24"/>
        </w:rPr>
        <w:t>k</w:t>
      </w:r>
      <w:r w:rsidR="00961F2E">
        <w:rPr>
          <w:rFonts w:ascii="Cambria" w:eastAsia="Calibri" w:hAnsi="Cambria" w:cs="Times New Roman"/>
          <w:color w:val="5D5B4E"/>
          <w:sz w:val="24"/>
          <w:szCs w:val="24"/>
        </w:rPr>
        <w:t>indergarten classes.</w:t>
      </w:r>
    </w:p>
    <w:p w14:paraId="37DFDB27" w14:textId="77A6E32A" w:rsidR="004C4454" w:rsidRDefault="00961F2E" w:rsidP="00385341">
      <w:pPr>
        <w:pStyle w:val="ListParagraph"/>
        <w:numPr>
          <w:ilvl w:val="0"/>
          <w:numId w:val="1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w:t>
      </w:r>
      <w:r w:rsidR="004C4454">
        <w:rPr>
          <w:rFonts w:ascii="Cambria" w:eastAsia="Calibri" w:hAnsi="Cambria" w:cs="Times New Roman"/>
          <w:color w:val="5D5B4E"/>
          <w:sz w:val="24"/>
          <w:szCs w:val="24"/>
        </w:rPr>
        <w:t xml:space="preserve">e three days of conferences can be considered school days. As such, the first actual day of class would be the count day for the </w:t>
      </w:r>
      <w:r w:rsidR="005D3FB4">
        <w:rPr>
          <w:rFonts w:ascii="Cambria" w:eastAsia="Calibri" w:hAnsi="Cambria" w:cs="Times New Roman"/>
          <w:color w:val="5D5B4E"/>
          <w:sz w:val="24"/>
          <w:szCs w:val="24"/>
        </w:rPr>
        <w:t>k</w:t>
      </w:r>
      <w:r w:rsidR="004C4454">
        <w:rPr>
          <w:rFonts w:ascii="Cambria" w:eastAsia="Calibri" w:hAnsi="Cambria" w:cs="Times New Roman"/>
          <w:color w:val="5D5B4E"/>
          <w:sz w:val="24"/>
          <w:szCs w:val="24"/>
        </w:rPr>
        <w:t>indergarten class since it is the fourth school day for September.</w:t>
      </w:r>
    </w:p>
    <w:p w14:paraId="4B574490" w14:textId="07FB0AB0" w:rsidR="00961F2E" w:rsidRDefault="00961F2E" w:rsidP="00385341">
      <w:pPr>
        <w:pStyle w:val="ListParagraph"/>
        <w:numPr>
          <w:ilvl w:val="0"/>
          <w:numId w:val="1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Disregard the conference days and use the fourth day of class as the September count day.</w:t>
      </w:r>
    </w:p>
    <w:p w14:paraId="537704A5" w14:textId="4E7419CA" w:rsidR="00961F2E" w:rsidRDefault="00961F2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For summer school enrollment reporting i</w:t>
      </w:r>
      <w:r w:rsidR="0045626C">
        <w:rPr>
          <w:rFonts w:ascii="Cambria" w:eastAsia="Calibri" w:hAnsi="Cambria" w:cs="Times New Roman"/>
          <w:color w:val="5D5B4E"/>
          <w:sz w:val="24"/>
          <w:szCs w:val="24"/>
        </w:rPr>
        <w:t>nstruction, refer to Section 7</w:t>
      </w:r>
      <w:r w:rsidR="000A6E3D">
        <w:rPr>
          <w:rFonts w:ascii="Cambria" w:eastAsia="Calibri" w:hAnsi="Cambria" w:cs="Times New Roman"/>
          <w:color w:val="5D5B4E"/>
          <w:sz w:val="24"/>
          <w:szCs w:val="24"/>
        </w:rPr>
        <w:t>.</w:t>
      </w:r>
      <w:r w:rsidR="008A4F3F">
        <w:rPr>
          <w:rFonts w:ascii="Cambria" w:eastAsia="Calibri" w:hAnsi="Cambria" w:cs="Times New Roman"/>
          <w:color w:val="5D5B4E"/>
          <w:sz w:val="24"/>
          <w:szCs w:val="24"/>
        </w:rPr>
        <w:t>L</w:t>
      </w:r>
      <w:r>
        <w:rPr>
          <w:rFonts w:ascii="Cambria" w:eastAsia="Calibri" w:hAnsi="Cambria" w:cs="Times New Roman"/>
          <w:color w:val="5D5B4E"/>
          <w:sz w:val="24"/>
          <w:szCs w:val="24"/>
        </w:rPr>
        <w:t>.</w:t>
      </w:r>
      <w:r w:rsidR="00310A9C">
        <w:rPr>
          <w:rFonts w:ascii="Cambria" w:eastAsia="Calibri" w:hAnsi="Cambria" w:cs="Times New Roman"/>
          <w:color w:val="5D5B4E"/>
          <w:sz w:val="24"/>
          <w:szCs w:val="24"/>
        </w:rPr>
        <w:t xml:space="preserve"> of this handbook</w:t>
      </w:r>
      <w:r>
        <w:rPr>
          <w:rFonts w:ascii="Cambria" w:eastAsia="Calibri" w:hAnsi="Cambria" w:cs="Times New Roman"/>
          <w:color w:val="5D5B4E"/>
          <w:sz w:val="24"/>
          <w:szCs w:val="24"/>
        </w:rPr>
        <w:t>.</w:t>
      </w:r>
    </w:p>
    <w:p w14:paraId="36A9F4FE" w14:textId="0F4AEA6D" w:rsidR="00961F2E" w:rsidRDefault="00961F2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classes do not have a September count date and </w:t>
      </w:r>
      <w:r w:rsidR="009855AB">
        <w:rPr>
          <w:rFonts w:ascii="Cambria" w:eastAsia="Calibri" w:hAnsi="Cambria" w:cs="Times New Roman"/>
          <w:color w:val="5D5B4E"/>
          <w:sz w:val="24"/>
          <w:szCs w:val="24"/>
        </w:rPr>
        <w:t xml:space="preserve">are </w:t>
      </w:r>
      <w:r>
        <w:rPr>
          <w:rFonts w:ascii="Cambria" w:eastAsia="Calibri" w:hAnsi="Cambria" w:cs="Times New Roman"/>
          <w:color w:val="5D5B4E"/>
          <w:sz w:val="24"/>
          <w:szCs w:val="24"/>
        </w:rPr>
        <w:t>only counted based on the enrollment on the first school day of each month, October through June.</w:t>
      </w:r>
    </w:p>
    <w:p w14:paraId="3FE77E11" w14:textId="3D52B856" w:rsidR="00961F2E" w:rsidRPr="00961F2E" w:rsidRDefault="00961F2E" w:rsidP="00385341">
      <w:pPr>
        <w:pStyle w:val="ListParagraph"/>
        <w:numPr>
          <w:ilvl w:val="0"/>
          <w:numId w:val="10"/>
        </w:numPr>
        <w:spacing w:after="0"/>
        <w:ind w:left="360"/>
        <w:rPr>
          <w:rFonts w:ascii="Cambria" w:eastAsia="Calibri" w:hAnsi="Cambria" w:cs="Times New Roman"/>
          <w:color w:val="5D5B4E"/>
          <w:sz w:val="24"/>
          <w:szCs w:val="24"/>
          <w:u w:val="single"/>
        </w:rPr>
      </w:pPr>
      <w:r w:rsidRPr="00961F2E">
        <w:rPr>
          <w:rFonts w:ascii="Cambria" w:eastAsia="Calibri" w:hAnsi="Cambria" w:cs="Times New Roman"/>
          <w:color w:val="5D5B4E"/>
          <w:sz w:val="24"/>
          <w:szCs w:val="24"/>
          <w:u w:val="single"/>
        </w:rPr>
        <w:t>Monthly Due Dates</w:t>
      </w:r>
    </w:p>
    <w:p w14:paraId="6DAB1F02" w14:textId="53C6BB76" w:rsidR="00C3479E" w:rsidRDefault="00961F2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Refer to the following enrollment reporting schedule for the 201</w:t>
      </w:r>
      <w:r w:rsidR="0045626C">
        <w:rPr>
          <w:rFonts w:ascii="Cambria" w:eastAsia="Calibri" w:hAnsi="Cambria" w:cs="Times New Roman"/>
          <w:color w:val="5D5B4E"/>
          <w:sz w:val="24"/>
          <w:szCs w:val="24"/>
        </w:rPr>
        <w:t>8–19</w:t>
      </w:r>
      <w:r>
        <w:rPr>
          <w:rFonts w:ascii="Cambria" w:eastAsia="Calibri" w:hAnsi="Cambria" w:cs="Times New Roman"/>
          <w:color w:val="5D5B4E"/>
          <w:sz w:val="24"/>
          <w:szCs w:val="24"/>
        </w:rPr>
        <w:t xml:space="preserve"> due dates for reporting the current month’s original Forms P-223, P-233H, P-240, and P-223S and </w:t>
      </w:r>
      <w:r w:rsidR="00E77F47">
        <w:rPr>
          <w:rFonts w:ascii="Cambria" w:eastAsia="Calibri" w:hAnsi="Cambria" w:cs="Times New Roman"/>
          <w:color w:val="5D5B4E"/>
          <w:sz w:val="24"/>
          <w:szCs w:val="24"/>
        </w:rPr>
        <w:t xml:space="preserve">any </w:t>
      </w:r>
      <w:r>
        <w:rPr>
          <w:rFonts w:ascii="Cambria" w:eastAsia="Calibri" w:hAnsi="Cambria" w:cs="Times New Roman"/>
          <w:color w:val="5D5B4E"/>
          <w:sz w:val="24"/>
          <w:szCs w:val="24"/>
        </w:rPr>
        <w:t xml:space="preserve">prior month revisions. </w:t>
      </w:r>
    </w:p>
    <w:p w14:paraId="0A12814D" w14:textId="77777777" w:rsidR="00C3479E" w:rsidRDefault="00C3479E">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tbl>
      <w:tblPr>
        <w:tblStyle w:val="TableGrid"/>
        <w:tblW w:w="0" w:type="auto"/>
        <w:tblInd w:w="355" w:type="dxa"/>
        <w:tblLook w:val="04A0" w:firstRow="1" w:lastRow="0" w:firstColumn="1" w:lastColumn="0" w:noHBand="0" w:noVBand="1"/>
        <w:tblCaption w:val="Enrollment Reporting Due Date Table"/>
        <w:tblDescription w:val="This table shows the due dates that files are required to be submitted to the ESDs."/>
      </w:tblPr>
      <w:tblGrid>
        <w:gridCol w:w="1872"/>
        <w:gridCol w:w="2304"/>
        <w:gridCol w:w="432"/>
        <w:gridCol w:w="1872"/>
        <w:gridCol w:w="2304"/>
      </w:tblGrid>
      <w:tr w:rsidR="00E77F47" w14:paraId="6FD84181" w14:textId="77777777" w:rsidTr="00262F7B">
        <w:trPr>
          <w:trHeight w:val="288"/>
          <w:tblHeader/>
        </w:trPr>
        <w:tc>
          <w:tcPr>
            <w:tcW w:w="1872" w:type="dxa"/>
            <w:vAlign w:val="bottom"/>
          </w:tcPr>
          <w:p w14:paraId="2F053EE6" w14:textId="3389D55C"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lastRenderedPageBreak/>
              <w:t>Report Month</w:t>
            </w:r>
          </w:p>
        </w:tc>
        <w:tc>
          <w:tcPr>
            <w:tcW w:w="2304" w:type="dxa"/>
            <w:vAlign w:val="bottom"/>
          </w:tcPr>
          <w:p w14:paraId="774ADC90" w14:textId="730A08B5"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Monthly Due Date</w:t>
            </w:r>
          </w:p>
        </w:tc>
        <w:tc>
          <w:tcPr>
            <w:tcW w:w="432" w:type="dxa"/>
            <w:tcBorders>
              <w:top w:val="nil"/>
              <w:bottom w:val="nil"/>
            </w:tcBorders>
          </w:tcPr>
          <w:p w14:paraId="0DFC6671" w14:textId="196DBF4B" w:rsidR="00E77F47" w:rsidRPr="00E77F47" w:rsidRDefault="00E77F47" w:rsidP="00385341">
            <w:pPr>
              <w:pStyle w:val="ListParagraph"/>
              <w:spacing w:line="259" w:lineRule="auto"/>
              <w:ind w:left="0"/>
              <w:contextualSpacing w:val="0"/>
              <w:rPr>
                <w:rFonts w:ascii="Cambria" w:eastAsia="Calibri" w:hAnsi="Cambria" w:cs="Times New Roman"/>
                <w:b/>
                <w:color w:val="5D5B4E"/>
                <w:sz w:val="24"/>
                <w:szCs w:val="24"/>
              </w:rPr>
            </w:pPr>
          </w:p>
        </w:tc>
        <w:tc>
          <w:tcPr>
            <w:tcW w:w="1872" w:type="dxa"/>
            <w:vAlign w:val="bottom"/>
          </w:tcPr>
          <w:p w14:paraId="26F2C6B5" w14:textId="7A20235F"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Report Month</w:t>
            </w:r>
          </w:p>
        </w:tc>
        <w:tc>
          <w:tcPr>
            <w:tcW w:w="2304" w:type="dxa"/>
            <w:vAlign w:val="bottom"/>
          </w:tcPr>
          <w:p w14:paraId="4ABDD66F" w14:textId="6A384C58" w:rsidR="00E77F47" w:rsidRPr="00E77F47" w:rsidRDefault="00E77F47" w:rsidP="00385341">
            <w:pPr>
              <w:pStyle w:val="ListParagraph"/>
              <w:spacing w:line="259" w:lineRule="auto"/>
              <w:ind w:left="0"/>
              <w:contextualSpacing w:val="0"/>
              <w:jc w:val="center"/>
              <w:rPr>
                <w:rFonts w:ascii="Cambria" w:eastAsia="Calibri" w:hAnsi="Cambria" w:cs="Times New Roman"/>
                <w:b/>
                <w:color w:val="5D5B4E"/>
                <w:sz w:val="24"/>
                <w:szCs w:val="24"/>
              </w:rPr>
            </w:pPr>
            <w:r w:rsidRPr="00E77F47">
              <w:rPr>
                <w:rFonts w:ascii="Cambria" w:eastAsia="Calibri" w:hAnsi="Cambria" w:cs="Times New Roman"/>
                <w:b/>
                <w:color w:val="5D5B4E"/>
                <w:sz w:val="24"/>
                <w:szCs w:val="24"/>
              </w:rPr>
              <w:t>Monthly Due Date</w:t>
            </w:r>
          </w:p>
        </w:tc>
      </w:tr>
      <w:tr w:rsidR="00E77F47" w14:paraId="14F6657D" w14:textId="77777777" w:rsidTr="00E77F47">
        <w:trPr>
          <w:trHeight w:val="288"/>
        </w:trPr>
        <w:tc>
          <w:tcPr>
            <w:tcW w:w="1872" w:type="dxa"/>
            <w:vAlign w:val="bottom"/>
          </w:tcPr>
          <w:p w14:paraId="5655E241" w14:textId="71A8D494"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September</w:t>
            </w:r>
          </w:p>
        </w:tc>
        <w:tc>
          <w:tcPr>
            <w:tcW w:w="2304" w:type="dxa"/>
            <w:vAlign w:val="bottom"/>
          </w:tcPr>
          <w:p w14:paraId="37D5C323" w14:textId="27B3F53A"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Sep. 18, 2018</w:t>
            </w:r>
          </w:p>
        </w:tc>
        <w:tc>
          <w:tcPr>
            <w:tcW w:w="432" w:type="dxa"/>
            <w:tcBorders>
              <w:top w:val="nil"/>
              <w:bottom w:val="nil"/>
            </w:tcBorders>
          </w:tcPr>
          <w:p w14:paraId="1EABE24B"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43152326" w14:textId="4C402EB8"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March</w:t>
            </w:r>
          </w:p>
        </w:tc>
        <w:tc>
          <w:tcPr>
            <w:tcW w:w="2304" w:type="dxa"/>
            <w:vAlign w:val="bottom"/>
          </w:tcPr>
          <w:p w14:paraId="1CF242B9" w14:textId="6B47996C"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Mar. 14, 2019</w:t>
            </w:r>
          </w:p>
        </w:tc>
      </w:tr>
      <w:tr w:rsidR="00E77F47" w14:paraId="06F03CDE" w14:textId="77777777" w:rsidTr="00E77F47">
        <w:trPr>
          <w:trHeight w:val="288"/>
        </w:trPr>
        <w:tc>
          <w:tcPr>
            <w:tcW w:w="1872" w:type="dxa"/>
            <w:vAlign w:val="bottom"/>
          </w:tcPr>
          <w:p w14:paraId="4BA01B51" w14:textId="29081D28"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October</w:t>
            </w:r>
          </w:p>
        </w:tc>
        <w:tc>
          <w:tcPr>
            <w:tcW w:w="2304" w:type="dxa"/>
            <w:vAlign w:val="bottom"/>
          </w:tcPr>
          <w:p w14:paraId="5844C106" w14:textId="7D369B7C"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Oct. 16, 2018</w:t>
            </w:r>
          </w:p>
        </w:tc>
        <w:tc>
          <w:tcPr>
            <w:tcW w:w="432" w:type="dxa"/>
            <w:tcBorders>
              <w:top w:val="nil"/>
              <w:bottom w:val="nil"/>
            </w:tcBorders>
          </w:tcPr>
          <w:p w14:paraId="60ADF1C6"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0C2116AB" w14:textId="58424CC4"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April</w:t>
            </w:r>
          </w:p>
        </w:tc>
        <w:tc>
          <w:tcPr>
            <w:tcW w:w="2304" w:type="dxa"/>
            <w:vAlign w:val="bottom"/>
          </w:tcPr>
          <w:p w14:paraId="6C6F5A83" w14:textId="2D93A8A8"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Apr. 15, 2019</w:t>
            </w:r>
          </w:p>
        </w:tc>
      </w:tr>
      <w:tr w:rsidR="00E77F47" w14:paraId="136FBACA" w14:textId="77777777" w:rsidTr="00E77F47">
        <w:trPr>
          <w:trHeight w:val="288"/>
        </w:trPr>
        <w:tc>
          <w:tcPr>
            <w:tcW w:w="1872" w:type="dxa"/>
            <w:vAlign w:val="bottom"/>
          </w:tcPr>
          <w:p w14:paraId="495BCC11" w14:textId="1FB44F57"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November</w:t>
            </w:r>
          </w:p>
        </w:tc>
        <w:tc>
          <w:tcPr>
            <w:tcW w:w="2304" w:type="dxa"/>
            <w:vAlign w:val="bottom"/>
          </w:tcPr>
          <w:p w14:paraId="61B08396" w14:textId="00863102"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Nov. 13, 2018</w:t>
            </w:r>
          </w:p>
        </w:tc>
        <w:tc>
          <w:tcPr>
            <w:tcW w:w="432" w:type="dxa"/>
            <w:tcBorders>
              <w:top w:val="nil"/>
              <w:bottom w:val="nil"/>
            </w:tcBorders>
          </w:tcPr>
          <w:p w14:paraId="4BB50269"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7A2A45B7" w14:textId="7372A5BB"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May</w:t>
            </w:r>
          </w:p>
        </w:tc>
        <w:tc>
          <w:tcPr>
            <w:tcW w:w="2304" w:type="dxa"/>
            <w:vAlign w:val="bottom"/>
          </w:tcPr>
          <w:p w14:paraId="42C179F0" w14:textId="2BD2EF28"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May 15, 2019</w:t>
            </w:r>
          </w:p>
        </w:tc>
      </w:tr>
      <w:tr w:rsidR="00E77F47" w14:paraId="3A1D77C3" w14:textId="77777777" w:rsidTr="00E77F47">
        <w:trPr>
          <w:trHeight w:val="288"/>
        </w:trPr>
        <w:tc>
          <w:tcPr>
            <w:tcW w:w="1872" w:type="dxa"/>
            <w:vAlign w:val="bottom"/>
          </w:tcPr>
          <w:p w14:paraId="405D9F9D" w14:textId="301E2E7A"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December</w:t>
            </w:r>
          </w:p>
        </w:tc>
        <w:tc>
          <w:tcPr>
            <w:tcW w:w="2304" w:type="dxa"/>
            <w:vAlign w:val="bottom"/>
          </w:tcPr>
          <w:p w14:paraId="62C127C5" w14:textId="3ABD1F4D" w:rsidR="00E77F47" w:rsidRPr="0045626C" w:rsidRDefault="00C3479E" w:rsidP="00385341">
            <w:pPr>
              <w:pStyle w:val="ListParagraph"/>
              <w:spacing w:line="259" w:lineRule="auto"/>
              <w:ind w:left="0"/>
              <w:contextualSpacing w:val="0"/>
              <w:jc w:val="center"/>
              <w:rPr>
                <w:rFonts w:ascii="Cambria" w:eastAsia="Calibri" w:hAnsi="Cambria" w:cs="Times New Roman"/>
                <w:color w:val="FF0000"/>
                <w:sz w:val="24"/>
                <w:szCs w:val="24"/>
              </w:rPr>
            </w:pPr>
            <w:r w:rsidRPr="00C3479E">
              <w:rPr>
                <w:rFonts w:ascii="Cambria" w:eastAsia="Calibri" w:hAnsi="Cambria" w:cs="Times New Roman"/>
                <w:color w:val="5D5B4E"/>
                <w:sz w:val="24"/>
                <w:szCs w:val="24"/>
              </w:rPr>
              <w:t>Dec. 13, 2018</w:t>
            </w:r>
          </w:p>
        </w:tc>
        <w:tc>
          <w:tcPr>
            <w:tcW w:w="432" w:type="dxa"/>
            <w:tcBorders>
              <w:top w:val="nil"/>
              <w:bottom w:val="nil"/>
            </w:tcBorders>
          </w:tcPr>
          <w:p w14:paraId="271F9353"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01639A11" w14:textId="608A5D22"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June</w:t>
            </w:r>
          </w:p>
        </w:tc>
        <w:tc>
          <w:tcPr>
            <w:tcW w:w="2304" w:type="dxa"/>
            <w:vAlign w:val="bottom"/>
          </w:tcPr>
          <w:p w14:paraId="651A3984" w14:textId="4FB45B56"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Jun. 13, 2019</w:t>
            </w:r>
          </w:p>
        </w:tc>
      </w:tr>
      <w:tr w:rsidR="00E77F47" w14:paraId="5E93A358" w14:textId="77777777" w:rsidTr="00E77F47">
        <w:trPr>
          <w:trHeight w:val="288"/>
        </w:trPr>
        <w:tc>
          <w:tcPr>
            <w:tcW w:w="1872" w:type="dxa"/>
            <w:vAlign w:val="bottom"/>
          </w:tcPr>
          <w:p w14:paraId="1C2ABC91" w14:textId="3531A144"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January</w:t>
            </w:r>
          </w:p>
        </w:tc>
        <w:tc>
          <w:tcPr>
            <w:tcW w:w="2304" w:type="dxa"/>
            <w:vAlign w:val="bottom"/>
          </w:tcPr>
          <w:p w14:paraId="2E90C445" w14:textId="7CA1BE3A"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Jan. 15, 2019</w:t>
            </w:r>
          </w:p>
        </w:tc>
        <w:tc>
          <w:tcPr>
            <w:tcW w:w="432" w:type="dxa"/>
            <w:tcBorders>
              <w:top w:val="nil"/>
              <w:bottom w:val="nil"/>
            </w:tcBorders>
          </w:tcPr>
          <w:p w14:paraId="02C64A63"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0C2057BD" w14:textId="2100D582"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July</w:t>
            </w:r>
          </w:p>
        </w:tc>
        <w:tc>
          <w:tcPr>
            <w:tcW w:w="2304" w:type="dxa"/>
            <w:vAlign w:val="bottom"/>
          </w:tcPr>
          <w:p w14:paraId="4FD2A1BD" w14:textId="33E5A236"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Jul. 16, 2019</w:t>
            </w:r>
          </w:p>
        </w:tc>
      </w:tr>
      <w:tr w:rsidR="00E77F47" w14:paraId="3A4817F9" w14:textId="77777777" w:rsidTr="00E77F47">
        <w:trPr>
          <w:trHeight w:val="288"/>
        </w:trPr>
        <w:tc>
          <w:tcPr>
            <w:tcW w:w="1872" w:type="dxa"/>
            <w:vAlign w:val="bottom"/>
          </w:tcPr>
          <w:p w14:paraId="60EE53C3" w14:textId="2E2F26C0"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February</w:t>
            </w:r>
          </w:p>
        </w:tc>
        <w:tc>
          <w:tcPr>
            <w:tcW w:w="2304" w:type="dxa"/>
            <w:vAlign w:val="bottom"/>
          </w:tcPr>
          <w:p w14:paraId="32105627" w14:textId="05AC004E"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Feb. 12, 2019</w:t>
            </w:r>
          </w:p>
        </w:tc>
        <w:tc>
          <w:tcPr>
            <w:tcW w:w="432" w:type="dxa"/>
            <w:tcBorders>
              <w:top w:val="nil"/>
              <w:bottom w:val="nil"/>
            </w:tcBorders>
          </w:tcPr>
          <w:p w14:paraId="37C5E8BD" w14:textId="77777777" w:rsidR="00E77F47" w:rsidRDefault="00E77F47" w:rsidP="00385341">
            <w:pPr>
              <w:pStyle w:val="ListParagraph"/>
              <w:spacing w:line="259" w:lineRule="auto"/>
              <w:ind w:left="0"/>
              <w:contextualSpacing w:val="0"/>
              <w:rPr>
                <w:rFonts w:ascii="Cambria" w:eastAsia="Calibri" w:hAnsi="Cambria" w:cs="Times New Roman"/>
                <w:color w:val="5D5B4E"/>
                <w:sz w:val="24"/>
                <w:szCs w:val="24"/>
              </w:rPr>
            </w:pPr>
          </w:p>
        </w:tc>
        <w:tc>
          <w:tcPr>
            <w:tcW w:w="1872" w:type="dxa"/>
            <w:vAlign w:val="bottom"/>
          </w:tcPr>
          <w:p w14:paraId="3E7E7AF2" w14:textId="4A435153" w:rsidR="00E77F47" w:rsidRDefault="00E77F47" w:rsidP="00385341">
            <w:pPr>
              <w:pStyle w:val="ListParagraph"/>
              <w:spacing w:line="259" w:lineRule="auto"/>
              <w:ind w:left="0"/>
              <w:contextualSpacing w:val="0"/>
              <w:jc w:val="center"/>
              <w:rPr>
                <w:rFonts w:ascii="Cambria" w:eastAsia="Calibri" w:hAnsi="Cambria" w:cs="Times New Roman"/>
                <w:color w:val="5D5B4E"/>
                <w:sz w:val="24"/>
                <w:szCs w:val="24"/>
              </w:rPr>
            </w:pPr>
            <w:r>
              <w:rPr>
                <w:rFonts w:ascii="Cambria" w:eastAsia="Calibri" w:hAnsi="Cambria" w:cs="Times New Roman"/>
                <w:color w:val="5D5B4E"/>
                <w:sz w:val="24"/>
                <w:szCs w:val="24"/>
              </w:rPr>
              <w:t>August</w:t>
            </w:r>
          </w:p>
        </w:tc>
        <w:tc>
          <w:tcPr>
            <w:tcW w:w="2304" w:type="dxa"/>
            <w:vAlign w:val="bottom"/>
          </w:tcPr>
          <w:p w14:paraId="153F590E" w14:textId="112C1E19" w:rsidR="00E77F47" w:rsidRPr="00C3479E" w:rsidRDefault="00C3479E" w:rsidP="00385341">
            <w:pPr>
              <w:pStyle w:val="ListParagraph"/>
              <w:spacing w:line="259" w:lineRule="auto"/>
              <w:ind w:left="0"/>
              <w:contextualSpacing w:val="0"/>
              <w:jc w:val="center"/>
              <w:rPr>
                <w:rFonts w:ascii="Cambria" w:eastAsia="Calibri" w:hAnsi="Cambria" w:cs="Times New Roman"/>
                <w:color w:val="5D5B4E"/>
                <w:sz w:val="24"/>
                <w:szCs w:val="24"/>
              </w:rPr>
            </w:pPr>
            <w:r w:rsidRPr="00C3479E">
              <w:rPr>
                <w:rFonts w:ascii="Cambria" w:eastAsia="Calibri" w:hAnsi="Cambria" w:cs="Times New Roman"/>
                <w:color w:val="5D5B4E"/>
                <w:sz w:val="24"/>
                <w:szCs w:val="24"/>
              </w:rPr>
              <w:t>Aug. 15, 2019</w:t>
            </w:r>
          </w:p>
        </w:tc>
      </w:tr>
    </w:tbl>
    <w:p w14:paraId="5E32B77C" w14:textId="5868BDFA" w:rsidR="002C1E53" w:rsidRDefault="00D659A1" w:rsidP="00385341">
      <w:pPr>
        <w:pStyle w:val="ListParagraph"/>
        <w:spacing w:before="160"/>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E77F47">
        <w:rPr>
          <w:rFonts w:ascii="Cambria" w:eastAsia="Calibri" w:hAnsi="Cambria" w:cs="Times New Roman"/>
          <w:color w:val="5D5B4E"/>
          <w:sz w:val="24"/>
          <w:szCs w:val="24"/>
        </w:rPr>
        <w:t xml:space="preserve"> unable to report </w:t>
      </w:r>
      <w:r w:rsidR="009855AB">
        <w:rPr>
          <w:rFonts w:ascii="Cambria" w:eastAsia="Calibri" w:hAnsi="Cambria" w:cs="Times New Roman"/>
          <w:color w:val="5D5B4E"/>
          <w:sz w:val="24"/>
          <w:szCs w:val="24"/>
        </w:rPr>
        <w:t xml:space="preserve">the </w:t>
      </w:r>
      <w:r w:rsidR="00E77F47">
        <w:rPr>
          <w:rFonts w:ascii="Cambria" w:eastAsia="Calibri" w:hAnsi="Cambria" w:cs="Times New Roman"/>
          <w:color w:val="5D5B4E"/>
          <w:sz w:val="24"/>
          <w:szCs w:val="24"/>
        </w:rPr>
        <w:t xml:space="preserve">actual enrollment by the due date must submit an estimate report and revise their reports when </w:t>
      </w:r>
      <w:r w:rsidR="009855AB">
        <w:rPr>
          <w:rFonts w:ascii="Cambria" w:eastAsia="Calibri" w:hAnsi="Cambria" w:cs="Times New Roman"/>
          <w:color w:val="5D5B4E"/>
          <w:sz w:val="24"/>
          <w:szCs w:val="24"/>
        </w:rPr>
        <w:t xml:space="preserve">the </w:t>
      </w:r>
      <w:r w:rsidR="00E77F47">
        <w:rPr>
          <w:rFonts w:ascii="Cambria" w:eastAsia="Calibri" w:hAnsi="Cambria" w:cs="Times New Roman"/>
          <w:color w:val="5D5B4E"/>
          <w:sz w:val="24"/>
          <w:szCs w:val="24"/>
        </w:rPr>
        <w:t>actual enrollment is known.</w:t>
      </w:r>
    </w:p>
    <w:p w14:paraId="14B8B8F9" w14:textId="38173D7F" w:rsidR="004C4454" w:rsidRDefault="00A66B8B"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Additionally, the paper Form E-525 – Report of Final Home and Hospital (HH) Services is due July </w:t>
      </w:r>
      <w:r w:rsidR="0045626C">
        <w:rPr>
          <w:rFonts w:ascii="Cambria" w:eastAsia="Calibri" w:hAnsi="Cambria" w:cs="Times New Roman"/>
          <w:color w:val="5D5B4E"/>
          <w:sz w:val="24"/>
          <w:szCs w:val="24"/>
        </w:rPr>
        <w:t>5</w:t>
      </w:r>
      <w:r>
        <w:rPr>
          <w:rFonts w:ascii="Cambria" w:eastAsia="Calibri" w:hAnsi="Cambria" w:cs="Times New Roman"/>
          <w:color w:val="5D5B4E"/>
          <w:sz w:val="24"/>
          <w:szCs w:val="24"/>
        </w:rPr>
        <w:t>, 201</w:t>
      </w:r>
      <w:r w:rsidR="0045626C">
        <w:rPr>
          <w:rFonts w:ascii="Cambria" w:eastAsia="Calibri" w:hAnsi="Cambria" w:cs="Times New Roman"/>
          <w:color w:val="5D5B4E"/>
          <w:sz w:val="24"/>
          <w:szCs w:val="24"/>
        </w:rPr>
        <w:t>9</w:t>
      </w:r>
      <w:r w:rsidR="00EE097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w:t>
      </w:r>
      <w:r w:rsidR="000E0E3C">
        <w:rPr>
          <w:rFonts w:ascii="Cambria" w:eastAsia="Calibri" w:hAnsi="Cambria" w:cs="Times New Roman"/>
          <w:color w:val="5D5B4E"/>
          <w:sz w:val="24"/>
          <w:szCs w:val="24"/>
        </w:rPr>
        <w:t xml:space="preserve">the </w:t>
      </w:r>
      <w:r>
        <w:rPr>
          <w:rFonts w:ascii="Cambria" w:eastAsia="Calibri" w:hAnsi="Cambria" w:cs="Times New Roman"/>
          <w:color w:val="5D5B4E"/>
          <w:sz w:val="24"/>
          <w:szCs w:val="24"/>
        </w:rPr>
        <w:t xml:space="preserve">paper Form P-213 – Report of Students Residing in </w:t>
      </w:r>
      <w:proofErr w:type="spellStart"/>
      <w:r>
        <w:rPr>
          <w:rFonts w:ascii="Cambria" w:eastAsia="Calibri" w:hAnsi="Cambria" w:cs="Times New Roman"/>
          <w:color w:val="5D5B4E"/>
          <w:sz w:val="24"/>
          <w:szCs w:val="24"/>
        </w:rPr>
        <w:t>Nonhigh</w:t>
      </w:r>
      <w:proofErr w:type="spellEnd"/>
      <w:r>
        <w:rPr>
          <w:rFonts w:ascii="Cambria" w:eastAsia="Calibri" w:hAnsi="Cambria" w:cs="Times New Roman"/>
          <w:color w:val="5D5B4E"/>
          <w:sz w:val="24"/>
          <w:szCs w:val="24"/>
        </w:rPr>
        <w:t xml:space="preserve"> Districts and Enrolled in High Districts is due July </w:t>
      </w:r>
      <w:r w:rsidR="0045626C">
        <w:rPr>
          <w:rFonts w:ascii="Cambria" w:eastAsia="Calibri" w:hAnsi="Cambria" w:cs="Times New Roman"/>
          <w:color w:val="5D5B4E"/>
          <w:sz w:val="24"/>
          <w:szCs w:val="24"/>
        </w:rPr>
        <w:t>19</w:t>
      </w:r>
      <w:r>
        <w:rPr>
          <w:rFonts w:ascii="Cambria" w:eastAsia="Calibri" w:hAnsi="Cambria" w:cs="Times New Roman"/>
          <w:color w:val="5D5B4E"/>
          <w:sz w:val="24"/>
          <w:szCs w:val="24"/>
        </w:rPr>
        <w:t>, 201</w:t>
      </w:r>
      <w:r w:rsidR="0045626C">
        <w:rPr>
          <w:rFonts w:ascii="Cambria" w:eastAsia="Calibri" w:hAnsi="Cambria" w:cs="Times New Roman"/>
          <w:color w:val="5D5B4E"/>
          <w:sz w:val="24"/>
          <w:szCs w:val="24"/>
        </w:rPr>
        <w:t>9</w:t>
      </w:r>
      <w:r>
        <w:rPr>
          <w:rFonts w:ascii="Cambria" w:eastAsia="Calibri" w:hAnsi="Cambria" w:cs="Times New Roman"/>
          <w:color w:val="5D5B4E"/>
          <w:sz w:val="24"/>
          <w:szCs w:val="24"/>
        </w:rPr>
        <w:t>.</w:t>
      </w:r>
    </w:p>
    <w:p w14:paraId="7093BE7D" w14:textId="324B72B3" w:rsidR="00A66B8B" w:rsidRDefault="00A66B8B"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Any 201</w:t>
      </w:r>
      <w:r w:rsidR="0045626C">
        <w:rPr>
          <w:rFonts w:ascii="Cambria" w:eastAsia="Calibri" w:hAnsi="Cambria" w:cs="Times New Roman"/>
          <w:color w:val="5D5B4E"/>
          <w:sz w:val="24"/>
          <w:szCs w:val="24"/>
        </w:rPr>
        <w:t>7</w:t>
      </w:r>
      <w:r>
        <w:rPr>
          <w:rFonts w:ascii="Cambria" w:eastAsia="Calibri" w:hAnsi="Cambria" w:cs="Times New Roman"/>
          <w:color w:val="5D5B4E"/>
          <w:sz w:val="24"/>
          <w:szCs w:val="24"/>
        </w:rPr>
        <w:t>–1</w:t>
      </w:r>
      <w:r w:rsidR="0045626C">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enrollment revisions submitted after August 14, 201</w:t>
      </w:r>
      <w:r w:rsidR="0045626C">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but by November </w:t>
      </w:r>
      <w:r w:rsidR="0045626C">
        <w:rPr>
          <w:rFonts w:ascii="Cambria" w:eastAsia="Calibri" w:hAnsi="Cambria" w:cs="Times New Roman"/>
          <w:color w:val="5D5B4E"/>
          <w:sz w:val="24"/>
          <w:szCs w:val="24"/>
        </w:rPr>
        <w:t>19</w:t>
      </w:r>
      <w:r>
        <w:rPr>
          <w:rFonts w:ascii="Cambria" w:eastAsia="Calibri" w:hAnsi="Cambria" w:cs="Times New Roman"/>
          <w:color w:val="5D5B4E"/>
          <w:sz w:val="24"/>
          <w:szCs w:val="24"/>
        </w:rPr>
        <w:t>, 201</w:t>
      </w:r>
      <w:r w:rsidR="0045626C">
        <w:rPr>
          <w:rFonts w:ascii="Cambria" w:eastAsia="Calibri" w:hAnsi="Cambria" w:cs="Times New Roman"/>
          <w:color w:val="5D5B4E"/>
          <w:sz w:val="24"/>
          <w:szCs w:val="24"/>
        </w:rPr>
        <w:t>8</w:t>
      </w:r>
      <w:r w:rsidR="00EE097C">
        <w:rPr>
          <w:rFonts w:ascii="Cambria" w:eastAsia="Calibri" w:hAnsi="Cambria" w:cs="Times New Roman"/>
          <w:color w:val="5D5B4E"/>
          <w:sz w:val="24"/>
          <w:szCs w:val="24"/>
        </w:rPr>
        <w:t>,</w:t>
      </w:r>
      <w:r w:rsidR="00331DAD">
        <w:rPr>
          <w:rFonts w:ascii="Cambria" w:eastAsia="Calibri" w:hAnsi="Cambria" w:cs="Times New Roman"/>
          <w:color w:val="5D5B4E"/>
          <w:sz w:val="24"/>
          <w:szCs w:val="24"/>
        </w:rPr>
        <w:t xml:space="preserve"> and any 201</w:t>
      </w:r>
      <w:r w:rsidR="0045626C">
        <w:rPr>
          <w:rFonts w:ascii="Cambria" w:eastAsia="Calibri" w:hAnsi="Cambria" w:cs="Times New Roman"/>
          <w:color w:val="5D5B4E"/>
          <w:sz w:val="24"/>
          <w:szCs w:val="24"/>
        </w:rPr>
        <w:t>8</w:t>
      </w:r>
      <w:r w:rsidR="00331DAD">
        <w:rPr>
          <w:rFonts w:ascii="Cambria" w:eastAsia="Calibri" w:hAnsi="Cambria" w:cs="Times New Roman"/>
          <w:color w:val="5D5B4E"/>
          <w:sz w:val="24"/>
          <w:szCs w:val="24"/>
        </w:rPr>
        <w:t>–1</w:t>
      </w:r>
      <w:r w:rsidR="0045626C">
        <w:rPr>
          <w:rFonts w:ascii="Cambria" w:eastAsia="Calibri" w:hAnsi="Cambria" w:cs="Times New Roman"/>
          <w:color w:val="5D5B4E"/>
          <w:sz w:val="24"/>
          <w:szCs w:val="24"/>
        </w:rPr>
        <w:t>9</w:t>
      </w:r>
      <w:r w:rsidR="00331DAD">
        <w:rPr>
          <w:rFonts w:ascii="Cambria" w:eastAsia="Calibri" w:hAnsi="Cambria" w:cs="Times New Roman"/>
          <w:color w:val="5D5B4E"/>
          <w:sz w:val="24"/>
          <w:szCs w:val="24"/>
        </w:rPr>
        <w:t xml:space="preserve"> enrollment revisions submitted after </w:t>
      </w:r>
      <w:r w:rsidR="00331DAD" w:rsidRPr="00C3479E">
        <w:rPr>
          <w:rFonts w:ascii="Cambria" w:eastAsia="Calibri" w:hAnsi="Cambria" w:cs="Times New Roman"/>
          <w:color w:val="5D5B4E"/>
          <w:sz w:val="24"/>
          <w:szCs w:val="24"/>
        </w:rPr>
        <w:t>August 1</w:t>
      </w:r>
      <w:r w:rsidR="00C3479E" w:rsidRPr="00C3479E">
        <w:rPr>
          <w:rFonts w:ascii="Cambria" w:eastAsia="Calibri" w:hAnsi="Cambria" w:cs="Times New Roman"/>
          <w:color w:val="5D5B4E"/>
          <w:sz w:val="24"/>
          <w:szCs w:val="24"/>
        </w:rPr>
        <w:t>5</w:t>
      </w:r>
      <w:r w:rsidR="00331DAD" w:rsidRPr="00C3479E">
        <w:rPr>
          <w:rFonts w:ascii="Cambria" w:eastAsia="Calibri" w:hAnsi="Cambria" w:cs="Times New Roman"/>
          <w:color w:val="5D5B4E"/>
          <w:sz w:val="24"/>
          <w:szCs w:val="24"/>
        </w:rPr>
        <w:t>, 201</w:t>
      </w:r>
      <w:r w:rsidR="00C3479E" w:rsidRPr="00C3479E">
        <w:rPr>
          <w:rFonts w:ascii="Cambria" w:eastAsia="Calibri" w:hAnsi="Cambria" w:cs="Times New Roman"/>
          <w:color w:val="5D5B4E"/>
          <w:sz w:val="24"/>
          <w:szCs w:val="24"/>
        </w:rPr>
        <w:t>9</w:t>
      </w:r>
      <w:r w:rsidR="00331DAD">
        <w:rPr>
          <w:rFonts w:ascii="Cambria" w:eastAsia="Calibri" w:hAnsi="Cambria" w:cs="Times New Roman"/>
          <w:color w:val="5D5B4E"/>
          <w:sz w:val="24"/>
          <w:szCs w:val="24"/>
        </w:rPr>
        <w:t xml:space="preserve">, but by November </w:t>
      </w:r>
      <w:r w:rsidR="0045626C">
        <w:rPr>
          <w:rFonts w:ascii="Cambria" w:eastAsia="Calibri" w:hAnsi="Cambria" w:cs="Times New Roman"/>
          <w:color w:val="5D5B4E"/>
          <w:sz w:val="24"/>
          <w:szCs w:val="24"/>
        </w:rPr>
        <w:t>26</w:t>
      </w:r>
      <w:r w:rsidR="00331DAD">
        <w:rPr>
          <w:rFonts w:ascii="Cambria" w:eastAsia="Calibri" w:hAnsi="Cambria" w:cs="Times New Roman"/>
          <w:color w:val="5D5B4E"/>
          <w:sz w:val="24"/>
          <w:szCs w:val="24"/>
        </w:rPr>
        <w:t>, 201</w:t>
      </w:r>
      <w:r w:rsidR="0045626C">
        <w:rPr>
          <w:rFonts w:ascii="Cambria" w:eastAsia="Calibri" w:hAnsi="Cambria" w:cs="Times New Roman"/>
          <w:color w:val="5D5B4E"/>
          <w:sz w:val="24"/>
          <w:szCs w:val="24"/>
        </w:rPr>
        <w:t>9</w:t>
      </w:r>
      <w:r w:rsidR="00EE097C">
        <w:rPr>
          <w:rFonts w:ascii="Cambria" w:eastAsia="Calibri" w:hAnsi="Cambria" w:cs="Times New Roman"/>
          <w:color w:val="5D5B4E"/>
          <w:sz w:val="24"/>
          <w:szCs w:val="24"/>
        </w:rPr>
        <w:t>,</w:t>
      </w:r>
      <w:r w:rsidR="00331DAD">
        <w:rPr>
          <w:rFonts w:ascii="Cambria" w:eastAsia="Calibri" w:hAnsi="Cambria" w:cs="Times New Roman"/>
          <w:color w:val="5D5B4E"/>
          <w:sz w:val="24"/>
          <w:szCs w:val="24"/>
        </w:rPr>
        <w:t xml:space="preserve"> are </w:t>
      </w:r>
      <w:r>
        <w:rPr>
          <w:rFonts w:ascii="Cambria" w:eastAsia="Calibri" w:hAnsi="Cambria" w:cs="Times New Roman"/>
          <w:color w:val="5D5B4E"/>
          <w:sz w:val="24"/>
          <w:szCs w:val="24"/>
        </w:rPr>
        <w:t>submitted electronically to the ESD</w:t>
      </w:r>
      <w:r w:rsidR="00331DAD">
        <w:rPr>
          <w:rFonts w:ascii="Cambria" w:eastAsia="Calibri" w:hAnsi="Cambria" w:cs="Times New Roman"/>
          <w:color w:val="5D5B4E"/>
          <w:sz w:val="24"/>
          <w:szCs w:val="24"/>
        </w:rPr>
        <w:t>. These revisions</w:t>
      </w:r>
      <w:r>
        <w:rPr>
          <w:rFonts w:ascii="Cambria" w:eastAsia="Calibri" w:hAnsi="Cambria" w:cs="Times New Roman"/>
          <w:color w:val="5D5B4E"/>
          <w:sz w:val="24"/>
          <w:szCs w:val="24"/>
        </w:rPr>
        <w:t xml:space="preserve"> will not be reflected on the apportionment funding until </w:t>
      </w:r>
      <w:r w:rsidR="00331DAD">
        <w:rPr>
          <w:rFonts w:ascii="Cambria" w:eastAsia="Calibri" w:hAnsi="Cambria" w:cs="Times New Roman"/>
          <w:color w:val="5D5B4E"/>
          <w:sz w:val="24"/>
          <w:szCs w:val="24"/>
        </w:rPr>
        <w:t xml:space="preserve">the following </w:t>
      </w:r>
      <w:r>
        <w:rPr>
          <w:rFonts w:ascii="Cambria" w:eastAsia="Calibri" w:hAnsi="Cambria" w:cs="Times New Roman"/>
          <w:color w:val="5D5B4E"/>
          <w:sz w:val="24"/>
          <w:szCs w:val="24"/>
        </w:rPr>
        <w:t>January</w:t>
      </w:r>
      <w:r w:rsidR="00385341">
        <w:rPr>
          <w:rFonts w:ascii="Cambria" w:eastAsia="Calibri" w:hAnsi="Cambria" w:cs="Times New Roman"/>
          <w:color w:val="5D5B4E"/>
          <w:sz w:val="24"/>
          <w:szCs w:val="24"/>
        </w:rPr>
        <w:t xml:space="preserve"> and will not be </w:t>
      </w:r>
      <w:r>
        <w:rPr>
          <w:rFonts w:ascii="Cambria" w:eastAsia="Calibri" w:hAnsi="Cambria" w:cs="Times New Roman"/>
          <w:color w:val="5D5B4E"/>
          <w:sz w:val="24"/>
          <w:szCs w:val="24"/>
        </w:rPr>
        <w:t>included in the district’s levy base for the year.</w:t>
      </w:r>
    </w:p>
    <w:p w14:paraId="2D707DF3" w14:textId="1C0442C9" w:rsidR="00A66B8B" w:rsidRDefault="00A66B8B" w:rsidP="00931C75">
      <w:pPr>
        <w:pStyle w:val="ListParagraph"/>
        <w:numPr>
          <w:ilvl w:val="0"/>
          <w:numId w:val="10"/>
        </w:numPr>
        <w:spacing w:after="0"/>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t>Timely Reporting Rules</w:t>
      </w:r>
    </w:p>
    <w:p w14:paraId="0FC0733C" w14:textId="21A6C03E" w:rsidR="00AB66F5" w:rsidRDefault="00A66B8B" w:rsidP="0037543A">
      <w:pPr>
        <w:spacing w:after="0"/>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Timely Reporting Rules (Chapter </w:t>
      </w:r>
      <w:hyperlink r:id="rId25" w:history="1">
        <w:r w:rsidR="00FD1A9F">
          <w:rPr>
            <w:rStyle w:val="Hyperlink"/>
            <w:rFonts w:ascii="Cambria" w:eastAsia="Calibri" w:hAnsi="Cambria" w:cs="Times New Roman"/>
            <w:sz w:val="24"/>
            <w:szCs w:val="24"/>
          </w:rPr>
          <w:t>392-117</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 apply. Failure</w:t>
      </w:r>
      <w:r w:rsidR="0037543A">
        <w:rPr>
          <w:rFonts w:ascii="Cambria" w:eastAsia="Calibri" w:hAnsi="Cambria" w:cs="Times New Roman"/>
          <w:color w:val="5D5B4E"/>
          <w:sz w:val="24"/>
          <w:szCs w:val="24"/>
        </w:rPr>
        <w:t xml:space="preserve"> to report in the p</w:t>
      </w:r>
      <w:r>
        <w:rPr>
          <w:rFonts w:ascii="Cambria" w:eastAsia="Calibri" w:hAnsi="Cambria" w:cs="Times New Roman"/>
          <w:color w:val="5D5B4E"/>
          <w:sz w:val="24"/>
          <w:szCs w:val="24"/>
        </w:rPr>
        <w:t>r</w:t>
      </w:r>
      <w:r w:rsidR="0037543A">
        <w:rPr>
          <w:rFonts w:ascii="Cambria" w:eastAsia="Calibri" w:hAnsi="Cambria" w:cs="Times New Roman"/>
          <w:color w:val="5D5B4E"/>
          <w:sz w:val="24"/>
          <w:szCs w:val="24"/>
        </w:rPr>
        <w:t>o</w:t>
      </w:r>
      <w:r>
        <w:rPr>
          <w:rFonts w:ascii="Cambria" w:eastAsia="Calibri" w:hAnsi="Cambria" w:cs="Times New Roman"/>
          <w:color w:val="5D5B4E"/>
          <w:sz w:val="24"/>
          <w:szCs w:val="24"/>
        </w:rPr>
        <w:t>per manner or by the due date required can result in the reduction or del</w:t>
      </w:r>
      <w:r w:rsidR="0037543A">
        <w:rPr>
          <w:rFonts w:ascii="Cambria" w:eastAsia="Calibri" w:hAnsi="Cambria" w:cs="Times New Roman"/>
          <w:color w:val="5D5B4E"/>
          <w:sz w:val="24"/>
          <w:szCs w:val="24"/>
        </w:rPr>
        <w:t>a</w:t>
      </w:r>
      <w:r>
        <w:rPr>
          <w:rFonts w:ascii="Cambria" w:eastAsia="Calibri" w:hAnsi="Cambria" w:cs="Times New Roman"/>
          <w:color w:val="5D5B4E"/>
          <w:sz w:val="24"/>
          <w:szCs w:val="24"/>
        </w:rPr>
        <w:t>y o</w:t>
      </w:r>
      <w:r w:rsidR="00AB66F5">
        <w:rPr>
          <w:rFonts w:ascii="Cambria" w:eastAsia="Calibri" w:hAnsi="Cambria" w:cs="Times New Roman"/>
          <w:color w:val="5D5B4E"/>
          <w:sz w:val="24"/>
          <w:szCs w:val="24"/>
        </w:rPr>
        <w:t>f state apportionment payments.</w:t>
      </w:r>
    </w:p>
    <w:p w14:paraId="28F6B67E" w14:textId="77777777" w:rsidR="00AB66F5" w:rsidRDefault="00AB66F5">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0A0DA493" w14:textId="381AAE79" w:rsidR="00AB66F5" w:rsidRDefault="00AB66F5" w:rsidP="00AB66F5">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414138">
        <w:rPr>
          <w:rFonts w:ascii="Calibri" w:eastAsia="Calibri" w:hAnsi="Calibri" w:cs="Times New Roman"/>
          <w:b/>
          <w:color w:val="5D5B4E"/>
          <w:sz w:val="36"/>
          <w:szCs w:val="24"/>
        </w:rPr>
        <w:t>6</w:t>
      </w:r>
      <w:r>
        <w:rPr>
          <w:rFonts w:ascii="Calibri" w:eastAsia="Calibri" w:hAnsi="Calibri" w:cs="Times New Roman"/>
          <w:b/>
          <w:color w:val="5D5B4E"/>
          <w:sz w:val="36"/>
          <w:szCs w:val="24"/>
        </w:rPr>
        <w:t>. What to Report</w:t>
      </w:r>
    </w:p>
    <w:p w14:paraId="0B3A7067" w14:textId="77777777" w:rsidR="0037543A" w:rsidRDefault="0037543A" w:rsidP="0037543A">
      <w:pPr>
        <w:spacing w:after="0"/>
        <w:ind w:left="360"/>
        <w:rPr>
          <w:rFonts w:ascii="Cambria" w:eastAsia="Calibri" w:hAnsi="Cambria" w:cs="Times New Roman"/>
          <w:color w:val="5D5B4E"/>
          <w:sz w:val="24"/>
          <w:szCs w:val="24"/>
        </w:rPr>
      </w:pPr>
    </w:p>
    <w:p w14:paraId="16526BAD" w14:textId="4E8B4916" w:rsidR="00AB66F5" w:rsidRDefault="00AB66F5" w:rsidP="00385341">
      <w:pPr>
        <w:pStyle w:val="ListParagraph"/>
        <w:numPr>
          <w:ilvl w:val="0"/>
          <w:numId w:val="12"/>
        </w:numPr>
        <w:spacing w:after="0"/>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t>Reporting Summary</w:t>
      </w:r>
    </w:p>
    <w:p w14:paraId="25C89BE2" w14:textId="0D1FDBBF" w:rsidR="00006377" w:rsidRDefault="00AB66F5" w:rsidP="00385341">
      <w:pPr>
        <w:ind w:left="360"/>
        <w:rPr>
          <w:rFonts w:ascii="Cambria" w:eastAsia="Calibri" w:hAnsi="Cambria" w:cs="Times New Roman"/>
          <w:color w:val="5D5B4E"/>
          <w:sz w:val="24"/>
          <w:szCs w:val="24"/>
        </w:rPr>
      </w:pPr>
      <w:r>
        <w:rPr>
          <w:rFonts w:ascii="Cambria" w:eastAsia="Calibri" w:hAnsi="Cambria" w:cs="Times New Roman"/>
          <w:color w:val="5D5B4E"/>
          <w:sz w:val="24"/>
          <w:szCs w:val="24"/>
        </w:rPr>
        <w:t>The table</w:t>
      </w:r>
      <w:r w:rsidR="000A5C83">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t>
      </w:r>
      <w:r w:rsidR="00904098">
        <w:rPr>
          <w:rFonts w:ascii="Cambria" w:eastAsia="Calibri" w:hAnsi="Cambria" w:cs="Times New Roman"/>
          <w:color w:val="5D5B4E"/>
          <w:sz w:val="24"/>
          <w:szCs w:val="24"/>
        </w:rPr>
        <w:t>below detail</w:t>
      </w:r>
      <w:r>
        <w:rPr>
          <w:rFonts w:ascii="Cambria" w:eastAsia="Calibri" w:hAnsi="Cambria" w:cs="Times New Roman"/>
          <w:color w:val="5D5B4E"/>
          <w:sz w:val="24"/>
          <w:szCs w:val="24"/>
        </w:rPr>
        <w:t xml:space="preserve"> the type</w:t>
      </w:r>
      <w:r w:rsidR="00006377">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of enrollment reported for state funding</w:t>
      </w:r>
      <w:r w:rsidR="00006377">
        <w:rPr>
          <w:rFonts w:ascii="Cambria" w:eastAsia="Calibri" w:hAnsi="Cambria" w:cs="Times New Roman"/>
          <w:color w:val="5D5B4E"/>
          <w:sz w:val="24"/>
          <w:szCs w:val="24"/>
        </w:rPr>
        <w:t xml:space="preserve">, the form </w:t>
      </w:r>
      <w:r w:rsidR="000C092F">
        <w:rPr>
          <w:rFonts w:ascii="Cambria" w:eastAsia="Calibri" w:hAnsi="Cambria" w:cs="Times New Roman"/>
          <w:color w:val="5D5B4E"/>
          <w:sz w:val="24"/>
          <w:szCs w:val="24"/>
        </w:rPr>
        <w:t>used</w:t>
      </w:r>
      <w:r w:rsidR="00B53873">
        <w:rPr>
          <w:rFonts w:ascii="Cambria" w:eastAsia="Calibri" w:hAnsi="Cambria" w:cs="Times New Roman"/>
          <w:color w:val="5D5B4E"/>
          <w:sz w:val="24"/>
          <w:szCs w:val="24"/>
        </w:rPr>
        <w:t xml:space="preserve"> to provide enrollment data to OSPI</w:t>
      </w:r>
      <w:r w:rsidR="00006377">
        <w:rPr>
          <w:rFonts w:ascii="Cambria" w:eastAsia="Calibri" w:hAnsi="Cambria" w:cs="Times New Roman"/>
          <w:color w:val="5D5B4E"/>
          <w:sz w:val="24"/>
          <w:szCs w:val="24"/>
        </w:rPr>
        <w:t xml:space="preserve">, and the </w:t>
      </w:r>
      <w:r w:rsidR="00B53873">
        <w:rPr>
          <w:rFonts w:ascii="Cambria" w:eastAsia="Calibri" w:hAnsi="Cambria" w:cs="Times New Roman"/>
          <w:color w:val="5D5B4E"/>
          <w:sz w:val="24"/>
          <w:szCs w:val="24"/>
        </w:rPr>
        <w:t xml:space="preserve">resulting </w:t>
      </w:r>
      <w:r w:rsidR="009855AB">
        <w:rPr>
          <w:rFonts w:ascii="Cambria" w:eastAsia="Calibri" w:hAnsi="Cambria" w:cs="Times New Roman"/>
          <w:color w:val="5D5B4E"/>
          <w:sz w:val="24"/>
          <w:szCs w:val="24"/>
        </w:rPr>
        <w:t xml:space="preserve">enrollment </w:t>
      </w:r>
      <w:r w:rsidR="00006377">
        <w:rPr>
          <w:rFonts w:ascii="Cambria" w:eastAsia="Calibri" w:hAnsi="Cambria" w:cs="Times New Roman"/>
          <w:color w:val="5D5B4E"/>
          <w:sz w:val="24"/>
          <w:szCs w:val="24"/>
        </w:rPr>
        <w:t>report</w:t>
      </w:r>
      <w:r w:rsidR="00B53873">
        <w:rPr>
          <w:rFonts w:ascii="Cambria" w:eastAsia="Calibri" w:hAnsi="Cambria" w:cs="Times New Roman"/>
          <w:color w:val="5D5B4E"/>
          <w:sz w:val="24"/>
          <w:szCs w:val="24"/>
        </w:rPr>
        <w:t>s</w:t>
      </w:r>
      <w:r w:rsidR="00006377">
        <w:rPr>
          <w:rFonts w:ascii="Cambria" w:eastAsia="Calibri" w:hAnsi="Cambria" w:cs="Times New Roman"/>
          <w:color w:val="5D5B4E"/>
          <w:sz w:val="24"/>
          <w:szCs w:val="24"/>
        </w:rPr>
        <w:t>.</w:t>
      </w:r>
    </w:p>
    <w:p w14:paraId="6099A04F" w14:textId="741314F8" w:rsidR="000A5C83" w:rsidRPr="00385341" w:rsidRDefault="000A5C83" w:rsidP="000A5C83">
      <w:pPr>
        <w:spacing w:after="0"/>
        <w:ind w:left="360"/>
        <w:rPr>
          <w:rFonts w:ascii="Cambria" w:eastAsia="Calibri" w:hAnsi="Cambria" w:cs="Times New Roman"/>
          <w:b/>
          <w:color w:val="5D5B4E"/>
          <w:sz w:val="24"/>
          <w:szCs w:val="24"/>
        </w:rPr>
      </w:pPr>
      <w:r w:rsidRPr="00385341">
        <w:rPr>
          <w:rFonts w:ascii="Cambria" w:eastAsia="Calibri" w:hAnsi="Cambria" w:cs="Times New Roman"/>
          <w:b/>
          <w:color w:val="5D5B4E"/>
          <w:sz w:val="24"/>
          <w:szCs w:val="24"/>
        </w:rPr>
        <w:t>Electronic Form Reporting</w:t>
      </w:r>
    </w:p>
    <w:tbl>
      <w:tblPr>
        <w:tblStyle w:val="TableGrid"/>
        <w:tblW w:w="9072" w:type="dxa"/>
        <w:tblInd w:w="360" w:type="dxa"/>
        <w:tblLook w:val="04A0" w:firstRow="1" w:lastRow="0" w:firstColumn="1" w:lastColumn="0" w:noHBand="0" w:noVBand="1"/>
        <w:tblCaption w:val="Electronic File Table"/>
        <w:tblDescription w:val="This table lists the type of enrollment reported, the form to use, and the enrollment report that displays the numbers."/>
      </w:tblPr>
      <w:tblGrid>
        <w:gridCol w:w="5616"/>
        <w:gridCol w:w="1728"/>
        <w:gridCol w:w="1728"/>
      </w:tblGrid>
      <w:tr w:rsidR="00E767B7" w14:paraId="0EFBFA34" w14:textId="77777777" w:rsidTr="001A51A5">
        <w:trPr>
          <w:trHeight w:val="288"/>
          <w:tblHeader/>
        </w:trPr>
        <w:tc>
          <w:tcPr>
            <w:tcW w:w="5616" w:type="dxa"/>
            <w:vAlign w:val="center"/>
          </w:tcPr>
          <w:p w14:paraId="61124BD2" w14:textId="75677775" w:rsidR="0044143B" w:rsidRPr="0044143B" w:rsidRDefault="0044143B" w:rsidP="009855AB">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Types of Enrollment</w:t>
            </w:r>
          </w:p>
        </w:tc>
        <w:tc>
          <w:tcPr>
            <w:tcW w:w="1728" w:type="dxa"/>
            <w:vAlign w:val="center"/>
          </w:tcPr>
          <w:p w14:paraId="15F3A31D" w14:textId="6D45BEFF" w:rsidR="0044143B" w:rsidRPr="0044143B" w:rsidRDefault="000A5C83" w:rsidP="00B53873">
            <w:pPr>
              <w:jc w:val="center"/>
              <w:rPr>
                <w:rFonts w:ascii="Cambria" w:eastAsia="Calibri" w:hAnsi="Cambria" w:cs="Times New Roman"/>
                <w:b/>
                <w:color w:val="5D5B4E"/>
                <w:sz w:val="24"/>
                <w:szCs w:val="24"/>
              </w:rPr>
            </w:pPr>
            <w:r>
              <w:rPr>
                <w:rFonts w:ascii="Cambria" w:eastAsia="Calibri" w:hAnsi="Cambria" w:cs="Times New Roman"/>
                <w:b/>
                <w:color w:val="5D5B4E"/>
                <w:sz w:val="24"/>
                <w:szCs w:val="24"/>
              </w:rPr>
              <w:t>Form</w:t>
            </w:r>
            <w:r w:rsidR="00B53873" w:rsidDel="00B53873">
              <w:rPr>
                <w:rFonts w:ascii="Cambria" w:eastAsia="Calibri" w:hAnsi="Cambria" w:cs="Times New Roman"/>
                <w:b/>
                <w:color w:val="5D5B4E"/>
                <w:sz w:val="24"/>
                <w:szCs w:val="24"/>
              </w:rPr>
              <w:t xml:space="preserve"> </w:t>
            </w:r>
          </w:p>
        </w:tc>
        <w:tc>
          <w:tcPr>
            <w:tcW w:w="1728" w:type="dxa"/>
            <w:vAlign w:val="bottom"/>
          </w:tcPr>
          <w:p w14:paraId="3EC5519F" w14:textId="2BC31433" w:rsidR="0044143B" w:rsidRPr="0044143B" w:rsidRDefault="0044143B" w:rsidP="00E767B7">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Enrollment Report</w:t>
            </w:r>
          </w:p>
        </w:tc>
      </w:tr>
      <w:tr w:rsidR="00E767B7" w14:paraId="1653E60D" w14:textId="77777777" w:rsidTr="002F2204">
        <w:trPr>
          <w:trHeight w:val="288"/>
        </w:trPr>
        <w:tc>
          <w:tcPr>
            <w:tcW w:w="5616" w:type="dxa"/>
            <w:vAlign w:val="center"/>
          </w:tcPr>
          <w:p w14:paraId="73BA4619" w14:textId="1C8DB8AD" w:rsidR="00822D42" w:rsidRPr="00822D42" w:rsidRDefault="0044143B" w:rsidP="000A5C83">
            <w:p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 xml:space="preserve">Basic Education </w:t>
            </w:r>
            <w:r w:rsidR="00777B41">
              <w:rPr>
                <w:rFonts w:ascii="Cambria" w:eastAsia="Calibri" w:hAnsi="Cambria" w:cs="Times New Roman"/>
                <w:color w:val="5D5B4E"/>
                <w:sz w:val="24"/>
                <w:szCs w:val="24"/>
              </w:rPr>
              <w:t xml:space="preserve">enrollment </w:t>
            </w:r>
            <w:r>
              <w:rPr>
                <w:rFonts w:ascii="Cambria" w:eastAsia="Calibri" w:hAnsi="Cambria" w:cs="Times New Roman"/>
                <w:color w:val="5D5B4E"/>
                <w:sz w:val="24"/>
                <w:szCs w:val="24"/>
              </w:rPr>
              <w:t>including:</w:t>
            </w:r>
          </w:p>
        </w:tc>
        <w:tc>
          <w:tcPr>
            <w:tcW w:w="1728" w:type="dxa"/>
            <w:vAlign w:val="center"/>
          </w:tcPr>
          <w:p w14:paraId="4C20298A" w14:textId="327E7D31" w:rsidR="0044143B" w:rsidRDefault="0044143B"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w:t>
            </w:r>
          </w:p>
        </w:tc>
        <w:tc>
          <w:tcPr>
            <w:tcW w:w="1728" w:type="dxa"/>
            <w:vAlign w:val="center"/>
          </w:tcPr>
          <w:p w14:paraId="08E661BC" w14:textId="17FF9565" w:rsidR="0044143B" w:rsidRDefault="0044143B"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E767B7" w14:paraId="689C09B6" w14:textId="77777777" w:rsidTr="002F2204">
        <w:trPr>
          <w:trHeight w:val="288"/>
        </w:trPr>
        <w:tc>
          <w:tcPr>
            <w:tcW w:w="5616" w:type="dxa"/>
            <w:vAlign w:val="center"/>
          </w:tcPr>
          <w:p w14:paraId="6D81B15A" w14:textId="3F413FCE" w:rsidR="0044143B" w:rsidRDefault="00822D42" w:rsidP="00931C75">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TBIP</w:t>
            </w:r>
          </w:p>
        </w:tc>
        <w:tc>
          <w:tcPr>
            <w:tcW w:w="1728" w:type="dxa"/>
            <w:vAlign w:val="center"/>
          </w:tcPr>
          <w:p w14:paraId="237DB299" w14:textId="24F6F398" w:rsidR="0044143B"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w:t>
            </w:r>
          </w:p>
        </w:tc>
        <w:tc>
          <w:tcPr>
            <w:tcW w:w="1728" w:type="dxa"/>
            <w:vAlign w:val="center"/>
          </w:tcPr>
          <w:p w14:paraId="28395673" w14:textId="312828A9" w:rsidR="0044143B" w:rsidRDefault="00822D42"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1251H</w:t>
            </w:r>
          </w:p>
        </w:tc>
      </w:tr>
      <w:tr w:rsidR="000A5C83" w14:paraId="6B55B527" w14:textId="77777777" w:rsidTr="002F2204">
        <w:trPr>
          <w:trHeight w:val="288"/>
        </w:trPr>
        <w:tc>
          <w:tcPr>
            <w:tcW w:w="5616" w:type="dxa"/>
            <w:vAlign w:val="center"/>
          </w:tcPr>
          <w:p w14:paraId="452D7F08" w14:textId="317E74D1" w:rsidR="000A5C83" w:rsidRDefault="000A5C83" w:rsidP="00931C75">
            <w:pPr>
              <w:pStyle w:val="ListParagraph"/>
              <w:numPr>
                <w:ilvl w:val="0"/>
                <w:numId w:val="13"/>
              </w:num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 xml:space="preserve">Exited </w:t>
            </w:r>
            <w:r w:rsidRPr="00822D42">
              <w:rPr>
                <w:rFonts w:ascii="Cambria" w:eastAsia="Calibri" w:hAnsi="Cambria" w:cs="Times New Roman"/>
                <w:color w:val="5D5B4E"/>
                <w:sz w:val="24"/>
                <w:szCs w:val="24"/>
              </w:rPr>
              <w:t>TBIP</w:t>
            </w:r>
          </w:p>
        </w:tc>
        <w:tc>
          <w:tcPr>
            <w:tcW w:w="1728" w:type="dxa"/>
            <w:vAlign w:val="center"/>
          </w:tcPr>
          <w:p w14:paraId="7D6F2FAB" w14:textId="2E534475" w:rsidR="000A5C83" w:rsidRDefault="000A5C83" w:rsidP="000A5C83">
            <w:pPr>
              <w:jc w:val="center"/>
              <w:rPr>
                <w:rFonts w:ascii="Cambria" w:eastAsia="Calibri" w:hAnsi="Cambria" w:cs="Times New Roman"/>
                <w:color w:val="5D5B4E"/>
                <w:sz w:val="24"/>
                <w:szCs w:val="24"/>
              </w:rPr>
            </w:pPr>
            <w:r w:rsidRPr="00930A01">
              <w:rPr>
                <w:rFonts w:ascii="Cambria" w:eastAsia="Calibri" w:hAnsi="Cambria" w:cs="Times New Roman"/>
                <w:color w:val="5D5B4E"/>
                <w:sz w:val="24"/>
                <w:szCs w:val="24"/>
              </w:rPr>
              <w:t>Form P-223</w:t>
            </w:r>
          </w:p>
        </w:tc>
        <w:tc>
          <w:tcPr>
            <w:tcW w:w="1728" w:type="dxa"/>
            <w:vAlign w:val="center"/>
          </w:tcPr>
          <w:p w14:paraId="2D84A430" w14:textId="5392704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1251H</w:t>
            </w:r>
          </w:p>
        </w:tc>
      </w:tr>
      <w:tr w:rsidR="000A5C83" w14:paraId="7C28D43D" w14:textId="77777777" w:rsidTr="002F2204">
        <w:trPr>
          <w:trHeight w:val="288"/>
        </w:trPr>
        <w:tc>
          <w:tcPr>
            <w:tcW w:w="5616" w:type="dxa"/>
            <w:vAlign w:val="center"/>
          </w:tcPr>
          <w:p w14:paraId="52137A33" w14:textId="09D75E1D" w:rsidR="000A5C83" w:rsidRDefault="004665CB" w:rsidP="004665CB">
            <w:pPr>
              <w:pStyle w:val="ListParagraph"/>
              <w:numPr>
                <w:ilvl w:val="0"/>
                <w:numId w:val="13"/>
              </w:num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Vocational</w:t>
            </w:r>
            <w:r w:rsidR="0030532A">
              <w:rPr>
                <w:rFonts w:ascii="Cambria" w:eastAsia="Calibri" w:hAnsi="Cambria" w:cs="Times New Roman"/>
                <w:color w:val="5D5B4E"/>
                <w:sz w:val="24"/>
                <w:szCs w:val="24"/>
              </w:rPr>
              <w:t xml:space="preserve"> (grades 9–12 and </w:t>
            </w:r>
            <w:r>
              <w:rPr>
                <w:rFonts w:ascii="Cambria" w:eastAsia="Calibri" w:hAnsi="Cambria" w:cs="Times New Roman"/>
                <w:color w:val="5D5B4E"/>
                <w:sz w:val="24"/>
                <w:szCs w:val="24"/>
              </w:rPr>
              <w:t>grades 7–8</w:t>
            </w:r>
            <w:r w:rsidR="0030532A">
              <w:rPr>
                <w:rFonts w:ascii="Cambria" w:eastAsia="Calibri" w:hAnsi="Cambria" w:cs="Times New Roman"/>
                <w:color w:val="5D5B4E"/>
                <w:sz w:val="24"/>
                <w:szCs w:val="24"/>
              </w:rPr>
              <w:t>)</w:t>
            </w:r>
          </w:p>
        </w:tc>
        <w:tc>
          <w:tcPr>
            <w:tcW w:w="1728" w:type="dxa"/>
            <w:vAlign w:val="center"/>
          </w:tcPr>
          <w:p w14:paraId="5043D90F" w14:textId="0C218132" w:rsidR="000A5C83" w:rsidRDefault="000A5C83" w:rsidP="000A5C83">
            <w:pPr>
              <w:jc w:val="center"/>
              <w:rPr>
                <w:rFonts w:ascii="Cambria" w:eastAsia="Calibri" w:hAnsi="Cambria" w:cs="Times New Roman"/>
                <w:color w:val="5D5B4E"/>
                <w:sz w:val="24"/>
                <w:szCs w:val="24"/>
              </w:rPr>
            </w:pPr>
            <w:r w:rsidRPr="00930A01">
              <w:rPr>
                <w:rFonts w:ascii="Cambria" w:eastAsia="Calibri" w:hAnsi="Cambria" w:cs="Times New Roman"/>
                <w:color w:val="5D5B4E"/>
                <w:sz w:val="24"/>
                <w:szCs w:val="24"/>
              </w:rPr>
              <w:t>Form P-223</w:t>
            </w:r>
          </w:p>
        </w:tc>
        <w:tc>
          <w:tcPr>
            <w:tcW w:w="1728" w:type="dxa"/>
            <w:vAlign w:val="center"/>
          </w:tcPr>
          <w:p w14:paraId="55EAE8D1" w14:textId="1BCFD901"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6192FED7" w14:textId="77777777" w:rsidTr="002F2204">
        <w:trPr>
          <w:trHeight w:val="288"/>
        </w:trPr>
        <w:tc>
          <w:tcPr>
            <w:tcW w:w="5616" w:type="dxa"/>
            <w:vAlign w:val="center"/>
          </w:tcPr>
          <w:p w14:paraId="4563352D" w14:textId="6EDAE495" w:rsidR="000A5C83" w:rsidRDefault="000A5C83" w:rsidP="00931C75">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Skill Center</w:t>
            </w:r>
          </w:p>
        </w:tc>
        <w:tc>
          <w:tcPr>
            <w:tcW w:w="1728" w:type="dxa"/>
            <w:vAlign w:val="center"/>
          </w:tcPr>
          <w:p w14:paraId="09FBD37F" w14:textId="1318D1FC" w:rsidR="000A5C83" w:rsidRDefault="000A5C83" w:rsidP="000A5C83">
            <w:pPr>
              <w:jc w:val="center"/>
              <w:rPr>
                <w:rFonts w:ascii="Cambria" w:eastAsia="Calibri" w:hAnsi="Cambria" w:cs="Times New Roman"/>
                <w:color w:val="5D5B4E"/>
                <w:sz w:val="24"/>
                <w:szCs w:val="24"/>
              </w:rPr>
            </w:pPr>
            <w:r w:rsidRPr="007E78B5">
              <w:rPr>
                <w:rFonts w:ascii="Cambria" w:eastAsia="Calibri" w:hAnsi="Cambria" w:cs="Times New Roman"/>
                <w:color w:val="5D5B4E"/>
                <w:sz w:val="24"/>
                <w:szCs w:val="24"/>
              </w:rPr>
              <w:t>Form P-223</w:t>
            </w:r>
          </w:p>
        </w:tc>
        <w:tc>
          <w:tcPr>
            <w:tcW w:w="1728" w:type="dxa"/>
            <w:vAlign w:val="center"/>
          </w:tcPr>
          <w:p w14:paraId="1CED61F1" w14:textId="3B1121F0"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2559830F" w14:textId="77777777" w:rsidTr="002F2204">
        <w:trPr>
          <w:trHeight w:val="288"/>
        </w:trPr>
        <w:tc>
          <w:tcPr>
            <w:tcW w:w="5616" w:type="dxa"/>
            <w:vAlign w:val="center"/>
          </w:tcPr>
          <w:p w14:paraId="5F47698D" w14:textId="6AE4B374" w:rsidR="000A5C83" w:rsidRDefault="000A5C83" w:rsidP="0045626C">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Running Start</w:t>
            </w:r>
            <w:r>
              <w:rPr>
                <w:rFonts w:ascii="Cambria" w:eastAsia="Calibri" w:hAnsi="Cambria" w:cs="Times New Roman"/>
                <w:color w:val="5D5B4E"/>
                <w:sz w:val="24"/>
                <w:szCs w:val="24"/>
              </w:rPr>
              <w:t xml:space="preserve"> – </w:t>
            </w:r>
            <w:r w:rsidR="0045626C">
              <w:rPr>
                <w:rFonts w:ascii="Cambria" w:eastAsia="Calibri" w:hAnsi="Cambria" w:cs="Times New Roman"/>
                <w:color w:val="5D5B4E"/>
                <w:sz w:val="24"/>
                <w:szCs w:val="24"/>
              </w:rPr>
              <w:t>LEA</w:t>
            </w:r>
            <w:r>
              <w:rPr>
                <w:rFonts w:ascii="Cambria" w:eastAsia="Calibri" w:hAnsi="Cambria" w:cs="Times New Roman"/>
                <w:color w:val="5D5B4E"/>
                <w:sz w:val="24"/>
                <w:szCs w:val="24"/>
              </w:rPr>
              <w:t>s report the enrollment provided by college on Form P-223RS</w:t>
            </w:r>
          </w:p>
        </w:tc>
        <w:tc>
          <w:tcPr>
            <w:tcW w:w="1728" w:type="dxa"/>
            <w:vAlign w:val="center"/>
          </w:tcPr>
          <w:p w14:paraId="51A93232" w14:textId="3B517AC8" w:rsidR="000A5C83" w:rsidRDefault="000A5C83" w:rsidP="000A5C83">
            <w:pPr>
              <w:jc w:val="center"/>
              <w:rPr>
                <w:rFonts w:ascii="Cambria" w:eastAsia="Calibri" w:hAnsi="Cambria" w:cs="Times New Roman"/>
                <w:color w:val="5D5B4E"/>
                <w:sz w:val="24"/>
                <w:szCs w:val="24"/>
              </w:rPr>
            </w:pPr>
            <w:r w:rsidRPr="007E78B5">
              <w:rPr>
                <w:rFonts w:ascii="Cambria" w:eastAsia="Calibri" w:hAnsi="Cambria" w:cs="Times New Roman"/>
                <w:color w:val="5D5B4E"/>
                <w:sz w:val="24"/>
                <w:szCs w:val="24"/>
              </w:rPr>
              <w:t>Form P-223</w:t>
            </w:r>
          </w:p>
        </w:tc>
        <w:tc>
          <w:tcPr>
            <w:tcW w:w="1728" w:type="dxa"/>
            <w:vAlign w:val="center"/>
          </w:tcPr>
          <w:p w14:paraId="62F77830" w14:textId="72AF4942"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2F2204" w14:paraId="3393868B" w14:textId="77777777" w:rsidTr="002F2204">
        <w:trPr>
          <w:trHeight w:val="288"/>
        </w:trPr>
        <w:tc>
          <w:tcPr>
            <w:tcW w:w="5616" w:type="dxa"/>
            <w:vAlign w:val="center"/>
          </w:tcPr>
          <w:p w14:paraId="5EAC328C" w14:textId="77777777" w:rsidR="000E0E3C" w:rsidRDefault="000A5C83" w:rsidP="0045626C">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Open Doors</w:t>
            </w:r>
            <w:r>
              <w:rPr>
                <w:rFonts w:ascii="Cambria" w:eastAsia="Calibri" w:hAnsi="Cambria" w:cs="Times New Roman"/>
                <w:color w:val="5D5B4E"/>
                <w:sz w:val="24"/>
                <w:szCs w:val="24"/>
              </w:rPr>
              <w:t xml:space="preserve"> – </w:t>
            </w:r>
            <w:r w:rsidR="0045626C">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s report the enrollment provided by the Open Doors program on Form </w:t>
            </w:r>
          </w:p>
          <w:p w14:paraId="1F05A77A" w14:textId="292DD75F" w:rsidR="000A5C83" w:rsidRPr="00822D42" w:rsidRDefault="000A5C83" w:rsidP="000E0E3C">
            <w:pPr>
              <w:pStyle w:val="ListParagraph"/>
              <w:ind w:left="330"/>
              <w:rPr>
                <w:rFonts w:ascii="Cambria" w:eastAsia="Calibri" w:hAnsi="Cambria" w:cs="Times New Roman"/>
                <w:color w:val="5D5B4E"/>
                <w:sz w:val="24"/>
                <w:szCs w:val="24"/>
              </w:rPr>
            </w:pPr>
            <w:r>
              <w:rPr>
                <w:rFonts w:ascii="Cambria" w:eastAsia="Calibri" w:hAnsi="Cambria" w:cs="Times New Roman"/>
                <w:color w:val="5D5B4E"/>
                <w:sz w:val="24"/>
                <w:szCs w:val="24"/>
              </w:rPr>
              <w:t>P-223-1418</w:t>
            </w:r>
          </w:p>
        </w:tc>
        <w:tc>
          <w:tcPr>
            <w:tcW w:w="1728" w:type="dxa"/>
            <w:vAlign w:val="center"/>
          </w:tcPr>
          <w:p w14:paraId="36F6BBB4" w14:textId="573B33C4" w:rsidR="000A5C83" w:rsidRDefault="000A5C83" w:rsidP="000A5C83">
            <w:pPr>
              <w:jc w:val="center"/>
              <w:rPr>
                <w:rFonts w:ascii="Cambria" w:eastAsia="Calibri" w:hAnsi="Cambria" w:cs="Times New Roman"/>
                <w:color w:val="5D5B4E"/>
                <w:sz w:val="24"/>
                <w:szCs w:val="24"/>
              </w:rPr>
            </w:pPr>
            <w:r w:rsidRPr="006C5624">
              <w:rPr>
                <w:rFonts w:ascii="Cambria" w:eastAsia="Calibri" w:hAnsi="Cambria" w:cs="Times New Roman"/>
                <w:color w:val="5D5B4E"/>
                <w:sz w:val="24"/>
                <w:szCs w:val="24"/>
              </w:rPr>
              <w:t>Form P-223</w:t>
            </w:r>
          </w:p>
        </w:tc>
        <w:tc>
          <w:tcPr>
            <w:tcW w:w="1728" w:type="dxa"/>
            <w:vAlign w:val="center"/>
          </w:tcPr>
          <w:p w14:paraId="328BADB3" w14:textId="64E18F05"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2F2204" w14:paraId="503812F7" w14:textId="77777777" w:rsidTr="002F2204">
        <w:trPr>
          <w:trHeight w:val="288"/>
        </w:trPr>
        <w:tc>
          <w:tcPr>
            <w:tcW w:w="5616" w:type="dxa"/>
            <w:vAlign w:val="center"/>
          </w:tcPr>
          <w:p w14:paraId="566AE8B4" w14:textId="30CE43C6" w:rsidR="000A5C83" w:rsidRPr="00822D42" w:rsidRDefault="000A5C83" w:rsidP="00931C75">
            <w:pPr>
              <w:pStyle w:val="ListParagraph"/>
              <w:numPr>
                <w:ilvl w:val="0"/>
                <w:numId w:val="13"/>
              </w:numPr>
              <w:ind w:left="330" w:hanging="330"/>
              <w:rPr>
                <w:rFonts w:ascii="Cambria" w:eastAsia="Calibri" w:hAnsi="Cambria" w:cs="Times New Roman"/>
                <w:color w:val="5D5B4E"/>
                <w:sz w:val="24"/>
                <w:szCs w:val="24"/>
              </w:rPr>
            </w:pPr>
            <w:r w:rsidRPr="00822D42">
              <w:rPr>
                <w:rFonts w:ascii="Cambria" w:eastAsia="Calibri" w:hAnsi="Cambria" w:cs="Times New Roman"/>
                <w:color w:val="5D5B4E"/>
                <w:sz w:val="24"/>
                <w:szCs w:val="24"/>
              </w:rPr>
              <w:t xml:space="preserve">Part-time </w:t>
            </w:r>
            <w:r>
              <w:rPr>
                <w:rFonts w:ascii="Cambria" w:eastAsia="Calibri" w:hAnsi="Cambria" w:cs="Times New Roman"/>
                <w:color w:val="5D5B4E"/>
                <w:sz w:val="24"/>
                <w:szCs w:val="24"/>
              </w:rPr>
              <w:t xml:space="preserve">regular scheduled </w:t>
            </w:r>
            <w:r w:rsidRPr="00822D42">
              <w:rPr>
                <w:rFonts w:ascii="Cambria" w:eastAsia="Calibri" w:hAnsi="Cambria" w:cs="Times New Roman"/>
                <w:color w:val="5D5B4E"/>
                <w:sz w:val="24"/>
                <w:szCs w:val="24"/>
              </w:rPr>
              <w:t>enrollment for home-based and private</w:t>
            </w:r>
            <w:r>
              <w:rPr>
                <w:rFonts w:ascii="Cambria" w:eastAsia="Calibri" w:hAnsi="Cambria" w:cs="Times New Roman"/>
                <w:color w:val="5D5B4E"/>
                <w:sz w:val="24"/>
                <w:szCs w:val="24"/>
              </w:rPr>
              <w:t xml:space="preserve"> school students</w:t>
            </w:r>
          </w:p>
        </w:tc>
        <w:tc>
          <w:tcPr>
            <w:tcW w:w="1728" w:type="dxa"/>
            <w:vAlign w:val="center"/>
          </w:tcPr>
          <w:p w14:paraId="5E6E168C" w14:textId="7FBD77FB" w:rsidR="000A5C83" w:rsidRDefault="000A5C83" w:rsidP="000A5C83">
            <w:pPr>
              <w:jc w:val="center"/>
              <w:rPr>
                <w:rFonts w:ascii="Cambria" w:eastAsia="Calibri" w:hAnsi="Cambria" w:cs="Times New Roman"/>
                <w:color w:val="5D5B4E"/>
                <w:sz w:val="24"/>
                <w:szCs w:val="24"/>
              </w:rPr>
            </w:pPr>
            <w:r w:rsidRPr="006C5624">
              <w:rPr>
                <w:rFonts w:ascii="Cambria" w:eastAsia="Calibri" w:hAnsi="Cambria" w:cs="Times New Roman"/>
                <w:color w:val="5D5B4E"/>
                <w:sz w:val="24"/>
                <w:szCs w:val="24"/>
              </w:rPr>
              <w:t>Form P-223</w:t>
            </w:r>
          </w:p>
        </w:tc>
        <w:tc>
          <w:tcPr>
            <w:tcW w:w="1728" w:type="dxa"/>
            <w:vAlign w:val="center"/>
          </w:tcPr>
          <w:p w14:paraId="4063D03A" w14:textId="0459A62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777B41" w14:paraId="3D7F036C" w14:textId="77777777" w:rsidTr="002F2204">
        <w:trPr>
          <w:trHeight w:val="288"/>
        </w:trPr>
        <w:tc>
          <w:tcPr>
            <w:tcW w:w="5616" w:type="dxa"/>
            <w:vAlign w:val="center"/>
          </w:tcPr>
          <w:p w14:paraId="6DC97CF4" w14:textId="566E89CA" w:rsidR="00777B41" w:rsidRPr="00082B2D" w:rsidRDefault="00777B41" w:rsidP="00082B2D">
            <w:pPr>
              <w:pStyle w:val="ListParagraph"/>
              <w:numPr>
                <w:ilvl w:val="0"/>
                <w:numId w:val="13"/>
              </w:numPr>
              <w:ind w:left="330" w:hanging="270"/>
              <w:rPr>
                <w:rFonts w:ascii="Cambria" w:eastAsia="Calibri" w:hAnsi="Cambria" w:cs="Times New Roman"/>
                <w:color w:val="5D5B4E"/>
                <w:sz w:val="24"/>
                <w:szCs w:val="24"/>
              </w:rPr>
            </w:pPr>
            <w:r w:rsidRPr="00082B2D">
              <w:rPr>
                <w:rFonts w:ascii="Cambria" w:eastAsia="Calibri" w:hAnsi="Cambria" w:cs="Times New Roman"/>
                <w:color w:val="5D5B4E"/>
                <w:sz w:val="24"/>
                <w:szCs w:val="24"/>
              </w:rPr>
              <w:t>ALE enrollment</w:t>
            </w:r>
          </w:p>
        </w:tc>
        <w:tc>
          <w:tcPr>
            <w:tcW w:w="1728" w:type="dxa"/>
            <w:vAlign w:val="center"/>
          </w:tcPr>
          <w:p w14:paraId="65CB88E9" w14:textId="2182D5F1" w:rsidR="00777B41"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 xml:space="preserve">Form P-223 </w:t>
            </w:r>
            <w:r w:rsidR="00777B41">
              <w:rPr>
                <w:rFonts w:ascii="Cambria" w:eastAsia="Calibri" w:hAnsi="Cambria" w:cs="Times New Roman"/>
                <w:color w:val="5D5B4E"/>
                <w:sz w:val="24"/>
                <w:szCs w:val="24"/>
              </w:rPr>
              <w:t>and SAFS ALE</w:t>
            </w:r>
          </w:p>
        </w:tc>
        <w:tc>
          <w:tcPr>
            <w:tcW w:w="1728" w:type="dxa"/>
            <w:vAlign w:val="center"/>
          </w:tcPr>
          <w:p w14:paraId="4C503E9E" w14:textId="366FBCA6" w:rsidR="00777B41" w:rsidRDefault="00777B41"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777B41" w14:paraId="3169228C" w14:textId="77777777" w:rsidTr="002F2204">
        <w:trPr>
          <w:trHeight w:val="288"/>
        </w:trPr>
        <w:tc>
          <w:tcPr>
            <w:tcW w:w="5616" w:type="dxa"/>
            <w:vAlign w:val="center"/>
          </w:tcPr>
          <w:p w14:paraId="759C5B48" w14:textId="51CC4238" w:rsidR="00777B41" w:rsidRPr="00777B41" w:rsidRDefault="00777B41" w:rsidP="000A5C83">
            <w:pPr>
              <w:rPr>
                <w:rFonts w:ascii="Cambria" w:eastAsia="Calibri" w:hAnsi="Cambria" w:cs="Times New Roman"/>
                <w:color w:val="5D5B4E"/>
                <w:sz w:val="24"/>
                <w:szCs w:val="24"/>
              </w:rPr>
            </w:pPr>
            <w:r>
              <w:rPr>
                <w:rFonts w:ascii="Cambria" w:eastAsia="Calibri" w:hAnsi="Cambria" w:cs="Times New Roman"/>
                <w:color w:val="5D5B4E"/>
                <w:sz w:val="24"/>
                <w:szCs w:val="24"/>
              </w:rPr>
              <w:t>Special education services</w:t>
            </w:r>
          </w:p>
        </w:tc>
        <w:tc>
          <w:tcPr>
            <w:tcW w:w="1728" w:type="dxa"/>
            <w:vAlign w:val="center"/>
          </w:tcPr>
          <w:p w14:paraId="0A66DE75" w14:textId="5A577412" w:rsidR="00777B41" w:rsidRDefault="00777B41"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P-223H</w:t>
            </w:r>
          </w:p>
        </w:tc>
        <w:tc>
          <w:tcPr>
            <w:tcW w:w="1728" w:type="dxa"/>
            <w:vAlign w:val="center"/>
          </w:tcPr>
          <w:p w14:paraId="2770E760" w14:textId="20E6AA31" w:rsidR="00777B41" w:rsidRDefault="00777B41"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1735</w:t>
            </w:r>
          </w:p>
        </w:tc>
      </w:tr>
      <w:tr w:rsidR="000A5C83" w14:paraId="27E938BF" w14:textId="77777777" w:rsidTr="002F2204">
        <w:trPr>
          <w:trHeight w:val="288"/>
        </w:trPr>
        <w:tc>
          <w:tcPr>
            <w:tcW w:w="5616" w:type="dxa"/>
            <w:vAlign w:val="center"/>
          </w:tcPr>
          <w:p w14:paraId="2AF9806A" w14:textId="6B854018" w:rsidR="000A5C83" w:rsidRDefault="000A5C83" w:rsidP="000A5C83">
            <w:pPr>
              <w:rPr>
                <w:rFonts w:ascii="Cambria" w:eastAsia="Calibri" w:hAnsi="Cambria" w:cs="Times New Roman"/>
                <w:color w:val="5D5B4E"/>
                <w:sz w:val="24"/>
                <w:szCs w:val="24"/>
              </w:rPr>
            </w:pPr>
            <w:r>
              <w:rPr>
                <w:rFonts w:ascii="Cambria" w:eastAsia="Calibri" w:hAnsi="Cambria" w:cs="Times New Roman"/>
                <w:color w:val="5D5B4E"/>
                <w:sz w:val="24"/>
                <w:szCs w:val="24"/>
              </w:rPr>
              <w:t>Nonstandard School Year enrollment</w:t>
            </w:r>
          </w:p>
        </w:tc>
        <w:tc>
          <w:tcPr>
            <w:tcW w:w="1728" w:type="dxa"/>
            <w:vAlign w:val="center"/>
          </w:tcPr>
          <w:p w14:paraId="40C02DF6" w14:textId="1E94AC14"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P-223S</w:t>
            </w:r>
          </w:p>
        </w:tc>
        <w:tc>
          <w:tcPr>
            <w:tcW w:w="1728" w:type="dxa"/>
            <w:vAlign w:val="center"/>
          </w:tcPr>
          <w:p w14:paraId="27B00CD6" w14:textId="0B4DECC1"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1B1F6EE2" w14:textId="77777777" w:rsidTr="002F2204">
        <w:trPr>
          <w:trHeight w:val="288"/>
        </w:trPr>
        <w:tc>
          <w:tcPr>
            <w:tcW w:w="5616" w:type="dxa"/>
            <w:vAlign w:val="center"/>
          </w:tcPr>
          <w:p w14:paraId="60AB1112" w14:textId="575973A8" w:rsidR="000A5C83" w:rsidRDefault="000A5C83" w:rsidP="0056191F">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Ancillary services </w:t>
            </w:r>
          </w:p>
        </w:tc>
        <w:tc>
          <w:tcPr>
            <w:tcW w:w="1728" w:type="dxa"/>
            <w:vAlign w:val="center"/>
          </w:tcPr>
          <w:p w14:paraId="1DBABC3A" w14:textId="062EDF99"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P-240</w:t>
            </w:r>
          </w:p>
        </w:tc>
        <w:tc>
          <w:tcPr>
            <w:tcW w:w="1728" w:type="dxa"/>
            <w:vAlign w:val="center"/>
          </w:tcPr>
          <w:p w14:paraId="1FD3CAFF" w14:textId="4AB3BE51"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bl>
    <w:p w14:paraId="2CC1CF23" w14:textId="538C38AC" w:rsidR="000A5C83" w:rsidRPr="00385341" w:rsidRDefault="000A5C83" w:rsidP="00385341">
      <w:pPr>
        <w:spacing w:before="160" w:after="0"/>
        <w:ind w:left="360"/>
        <w:rPr>
          <w:rFonts w:ascii="Cambria" w:eastAsia="Calibri" w:hAnsi="Cambria" w:cs="Times New Roman"/>
          <w:b/>
          <w:color w:val="5D5B4E"/>
          <w:sz w:val="24"/>
          <w:szCs w:val="24"/>
        </w:rPr>
      </w:pPr>
      <w:r w:rsidRPr="00385341">
        <w:rPr>
          <w:rFonts w:ascii="Cambria" w:eastAsia="Calibri" w:hAnsi="Cambria" w:cs="Times New Roman"/>
          <w:b/>
          <w:color w:val="5D5B4E"/>
          <w:sz w:val="24"/>
          <w:szCs w:val="24"/>
        </w:rPr>
        <w:t>Paper Form Reporting</w:t>
      </w:r>
    </w:p>
    <w:tbl>
      <w:tblPr>
        <w:tblStyle w:val="TableGrid"/>
        <w:tblW w:w="9121" w:type="dxa"/>
        <w:tblInd w:w="360" w:type="dxa"/>
        <w:tblLook w:val="04A0" w:firstRow="1" w:lastRow="0" w:firstColumn="1" w:lastColumn="0" w:noHBand="0" w:noVBand="1"/>
        <w:tblCaption w:val="Paper Form Reporting Table"/>
        <w:tblDescription w:val="This table lists the type of enrollment reported, the form to use, and the enrollment report that displays the numbers."/>
      </w:tblPr>
      <w:tblGrid>
        <w:gridCol w:w="5585"/>
        <w:gridCol w:w="1721"/>
        <w:gridCol w:w="6"/>
        <w:gridCol w:w="1800"/>
        <w:gridCol w:w="9"/>
      </w:tblGrid>
      <w:tr w:rsidR="000A5C83" w:rsidRPr="0044143B" w14:paraId="28A84B71" w14:textId="77777777" w:rsidTr="005D3FB4">
        <w:trPr>
          <w:gridAfter w:val="1"/>
          <w:wAfter w:w="9" w:type="dxa"/>
          <w:trHeight w:val="288"/>
          <w:tblHeader/>
        </w:trPr>
        <w:tc>
          <w:tcPr>
            <w:tcW w:w="5584" w:type="dxa"/>
            <w:vAlign w:val="center"/>
          </w:tcPr>
          <w:p w14:paraId="223447E2" w14:textId="77777777" w:rsidR="000A5C83" w:rsidRPr="0044143B" w:rsidRDefault="000A5C83" w:rsidP="009855AB">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Types of Enrollment</w:t>
            </w:r>
          </w:p>
        </w:tc>
        <w:tc>
          <w:tcPr>
            <w:tcW w:w="1722" w:type="dxa"/>
            <w:vAlign w:val="center"/>
          </w:tcPr>
          <w:p w14:paraId="4AB67E98" w14:textId="2FADCD1F" w:rsidR="000A5C83" w:rsidRPr="0044143B" w:rsidRDefault="005D3FB4" w:rsidP="005D3FB4">
            <w:pPr>
              <w:jc w:val="center"/>
              <w:rPr>
                <w:rFonts w:ascii="Cambria" w:eastAsia="Calibri" w:hAnsi="Cambria" w:cs="Times New Roman"/>
                <w:b/>
                <w:color w:val="5D5B4E"/>
                <w:sz w:val="24"/>
                <w:szCs w:val="24"/>
              </w:rPr>
            </w:pPr>
            <w:r>
              <w:rPr>
                <w:rFonts w:ascii="Cambria" w:eastAsia="Calibri" w:hAnsi="Cambria" w:cs="Times New Roman"/>
                <w:b/>
                <w:color w:val="5D5B4E"/>
                <w:sz w:val="24"/>
                <w:szCs w:val="24"/>
              </w:rPr>
              <w:t>Form</w:t>
            </w:r>
          </w:p>
        </w:tc>
        <w:tc>
          <w:tcPr>
            <w:tcW w:w="1806" w:type="dxa"/>
            <w:gridSpan w:val="2"/>
            <w:vAlign w:val="bottom"/>
          </w:tcPr>
          <w:p w14:paraId="562370B9" w14:textId="77777777" w:rsidR="000A5C83" w:rsidRPr="0044143B" w:rsidRDefault="000A5C83" w:rsidP="00706A31">
            <w:pPr>
              <w:jc w:val="center"/>
              <w:rPr>
                <w:rFonts w:ascii="Cambria" w:eastAsia="Calibri" w:hAnsi="Cambria" w:cs="Times New Roman"/>
                <w:b/>
                <w:color w:val="5D5B4E"/>
                <w:sz w:val="24"/>
                <w:szCs w:val="24"/>
              </w:rPr>
            </w:pPr>
            <w:r w:rsidRPr="0044143B">
              <w:rPr>
                <w:rFonts w:ascii="Cambria" w:eastAsia="Calibri" w:hAnsi="Cambria" w:cs="Times New Roman"/>
                <w:b/>
                <w:color w:val="5D5B4E"/>
                <w:sz w:val="24"/>
                <w:szCs w:val="24"/>
              </w:rPr>
              <w:t>Enrollment Report</w:t>
            </w:r>
          </w:p>
        </w:tc>
      </w:tr>
      <w:tr w:rsidR="000A5C83" w14:paraId="728B18D2" w14:textId="77777777" w:rsidTr="002F2204">
        <w:trPr>
          <w:gridAfter w:val="1"/>
          <w:wAfter w:w="9" w:type="dxa"/>
          <w:trHeight w:val="288"/>
        </w:trPr>
        <w:tc>
          <w:tcPr>
            <w:tcW w:w="5584" w:type="dxa"/>
            <w:vAlign w:val="center"/>
          </w:tcPr>
          <w:p w14:paraId="5B62E68C" w14:textId="04E7EEE8" w:rsidR="000A5C83" w:rsidRPr="00822D42" w:rsidRDefault="000A5C83" w:rsidP="000A5C83">
            <w:pPr>
              <w:ind w:left="330" w:hanging="330"/>
              <w:rPr>
                <w:rFonts w:ascii="Cambria" w:eastAsia="Calibri" w:hAnsi="Cambria" w:cs="Times New Roman"/>
                <w:color w:val="5D5B4E"/>
                <w:sz w:val="24"/>
                <w:szCs w:val="24"/>
              </w:rPr>
            </w:pPr>
            <w:r>
              <w:rPr>
                <w:rFonts w:ascii="Cambria" w:eastAsia="Calibri" w:hAnsi="Cambria" w:cs="Times New Roman"/>
                <w:color w:val="5D5B4E"/>
                <w:sz w:val="24"/>
                <w:szCs w:val="24"/>
              </w:rPr>
              <w:t>Colleges providing Running Start enrollment</w:t>
            </w:r>
          </w:p>
        </w:tc>
        <w:tc>
          <w:tcPr>
            <w:tcW w:w="1722" w:type="dxa"/>
            <w:vAlign w:val="center"/>
          </w:tcPr>
          <w:p w14:paraId="7C33610C" w14:textId="1C526B37"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P-223RS</w:t>
            </w:r>
          </w:p>
        </w:tc>
        <w:tc>
          <w:tcPr>
            <w:tcW w:w="1806" w:type="dxa"/>
            <w:gridSpan w:val="2"/>
            <w:vAlign w:val="center"/>
          </w:tcPr>
          <w:p w14:paraId="5A1F018B" w14:textId="25EAB60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40CC6C1C" w14:textId="77777777" w:rsidTr="002F2204">
        <w:trPr>
          <w:gridAfter w:val="1"/>
          <w:wAfter w:w="9" w:type="dxa"/>
          <w:trHeight w:val="288"/>
        </w:trPr>
        <w:tc>
          <w:tcPr>
            <w:tcW w:w="5584" w:type="dxa"/>
            <w:vAlign w:val="center"/>
          </w:tcPr>
          <w:p w14:paraId="5D441CA2" w14:textId="2B1CA552" w:rsidR="000A5C83" w:rsidRPr="002F2204" w:rsidRDefault="000A5C83" w:rsidP="002F2204">
            <w:pPr>
              <w:rPr>
                <w:rFonts w:ascii="Cambria" w:eastAsia="Calibri" w:hAnsi="Cambria" w:cs="Times New Roman"/>
                <w:color w:val="5D5B4E"/>
                <w:sz w:val="24"/>
                <w:szCs w:val="24"/>
                <w:highlight w:val="yellow"/>
              </w:rPr>
            </w:pPr>
            <w:r w:rsidRPr="002F2204">
              <w:rPr>
                <w:rFonts w:ascii="Cambria" w:eastAsia="Calibri" w:hAnsi="Cambria" w:cs="Times New Roman"/>
                <w:color w:val="5D5B4E"/>
                <w:sz w:val="24"/>
                <w:szCs w:val="24"/>
              </w:rPr>
              <w:t xml:space="preserve">Open Doors </w:t>
            </w:r>
            <w:r w:rsidR="002F2204">
              <w:rPr>
                <w:rFonts w:ascii="Cambria" w:eastAsia="Calibri" w:hAnsi="Cambria" w:cs="Times New Roman"/>
                <w:color w:val="5D5B4E"/>
                <w:sz w:val="24"/>
                <w:szCs w:val="24"/>
              </w:rPr>
              <w:t xml:space="preserve">programs providing </w:t>
            </w:r>
            <w:r w:rsidRPr="002F2204">
              <w:rPr>
                <w:rFonts w:ascii="Cambria" w:eastAsia="Calibri" w:hAnsi="Cambria" w:cs="Times New Roman"/>
                <w:color w:val="5D5B4E"/>
                <w:sz w:val="24"/>
                <w:szCs w:val="24"/>
              </w:rPr>
              <w:t xml:space="preserve">Open Doors </w:t>
            </w:r>
            <w:r w:rsidR="002F2204">
              <w:rPr>
                <w:rFonts w:ascii="Cambria" w:eastAsia="Calibri" w:hAnsi="Cambria" w:cs="Times New Roman"/>
                <w:color w:val="5D5B4E"/>
                <w:sz w:val="24"/>
                <w:szCs w:val="24"/>
              </w:rPr>
              <w:t>enrollment</w:t>
            </w:r>
          </w:p>
        </w:tc>
        <w:tc>
          <w:tcPr>
            <w:tcW w:w="1722" w:type="dxa"/>
            <w:vAlign w:val="center"/>
          </w:tcPr>
          <w:p w14:paraId="190B65DF" w14:textId="11486905"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P-223-1418</w:t>
            </w:r>
          </w:p>
        </w:tc>
        <w:tc>
          <w:tcPr>
            <w:tcW w:w="1806" w:type="dxa"/>
            <w:gridSpan w:val="2"/>
            <w:vAlign w:val="center"/>
          </w:tcPr>
          <w:p w14:paraId="654FC884" w14:textId="10A9C69A"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0A5C83" w14:paraId="3B71694D" w14:textId="77777777" w:rsidTr="002F2204">
        <w:trPr>
          <w:gridAfter w:val="1"/>
          <w:wAfter w:w="9" w:type="dxa"/>
          <w:trHeight w:val="288"/>
        </w:trPr>
        <w:tc>
          <w:tcPr>
            <w:tcW w:w="5584" w:type="dxa"/>
            <w:vAlign w:val="center"/>
          </w:tcPr>
          <w:p w14:paraId="7D5C472F" w14:textId="69ECC152" w:rsidR="000A5C83" w:rsidRPr="002F2204" w:rsidRDefault="000A5C83" w:rsidP="002F2204">
            <w:pPr>
              <w:rPr>
                <w:rFonts w:ascii="Cambria" w:eastAsia="Calibri" w:hAnsi="Cambria" w:cs="Times New Roman"/>
                <w:color w:val="5D5B4E"/>
                <w:sz w:val="24"/>
                <w:szCs w:val="24"/>
              </w:rPr>
            </w:pPr>
            <w:r w:rsidRPr="002F2204">
              <w:rPr>
                <w:rFonts w:ascii="Cambria" w:eastAsia="Calibri" w:hAnsi="Cambria" w:cs="Times New Roman"/>
                <w:color w:val="5D5B4E"/>
                <w:sz w:val="24"/>
                <w:szCs w:val="24"/>
              </w:rPr>
              <w:t>Direct-funded technical colleges</w:t>
            </w:r>
            <w:r w:rsidR="002F2204">
              <w:rPr>
                <w:rFonts w:ascii="Cambria" w:eastAsia="Calibri" w:hAnsi="Cambria" w:cs="Times New Roman"/>
                <w:color w:val="5D5B4E"/>
                <w:sz w:val="24"/>
                <w:szCs w:val="24"/>
              </w:rPr>
              <w:t xml:space="preserve"> providing basic education programs</w:t>
            </w:r>
          </w:p>
        </w:tc>
        <w:tc>
          <w:tcPr>
            <w:tcW w:w="1722" w:type="dxa"/>
            <w:vAlign w:val="center"/>
          </w:tcPr>
          <w:p w14:paraId="5823CE2F" w14:textId="4680404E" w:rsidR="000A5C83"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P-223TC</w:t>
            </w:r>
          </w:p>
        </w:tc>
        <w:tc>
          <w:tcPr>
            <w:tcW w:w="1806" w:type="dxa"/>
            <w:gridSpan w:val="2"/>
            <w:vAlign w:val="center"/>
          </w:tcPr>
          <w:p w14:paraId="70A9C181" w14:textId="5F628348" w:rsidR="000A5C83" w:rsidRDefault="000A5C83" w:rsidP="000A5C83">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1251</w:t>
            </w:r>
          </w:p>
        </w:tc>
      </w:tr>
      <w:tr w:rsidR="002F2204" w14:paraId="2E8D77D0" w14:textId="77777777" w:rsidTr="002F2204">
        <w:trPr>
          <w:gridAfter w:val="1"/>
          <w:wAfter w:w="9" w:type="dxa"/>
          <w:trHeight w:val="288"/>
        </w:trPr>
        <w:tc>
          <w:tcPr>
            <w:tcW w:w="5584" w:type="dxa"/>
            <w:vAlign w:val="center"/>
          </w:tcPr>
          <w:p w14:paraId="08E17722" w14:textId="706D0632" w:rsidR="002F2204" w:rsidRPr="002F2204" w:rsidRDefault="002F2204" w:rsidP="002F2204">
            <w:pPr>
              <w:rPr>
                <w:rFonts w:ascii="Cambria" w:eastAsia="Calibri" w:hAnsi="Cambria" w:cs="Times New Roman"/>
                <w:color w:val="5D5B4E"/>
                <w:sz w:val="24"/>
                <w:szCs w:val="24"/>
              </w:rPr>
            </w:pPr>
            <w:r w:rsidRPr="002F2204">
              <w:rPr>
                <w:rFonts w:ascii="Cambria" w:eastAsia="Calibri" w:hAnsi="Cambria" w:cs="Times New Roman"/>
                <w:color w:val="5D5B4E"/>
                <w:sz w:val="24"/>
                <w:szCs w:val="24"/>
              </w:rPr>
              <w:t>Institutional Education program</w:t>
            </w:r>
            <w:r>
              <w:rPr>
                <w:rFonts w:ascii="Cambria" w:eastAsia="Calibri" w:hAnsi="Cambria" w:cs="Times New Roman"/>
                <w:color w:val="5D5B4E"/>
                <w:sz w:val="24"/>
                <w:szCs w:val="24"/>
              </w:rPr>
              <w:t>s</w:t>
            </w:r>
            <w:r w:rsidRPr="002F2204">
              <w:rPr>
                <w:rFonts w:ascii="Cambria" w:eastAsia="Calibri" w:hAnsi="Cambria" w:cs="Times New Roman"/>
                <w:color w:val="5D5B4E"/>
                <w:sz w:val="24"/>
                <w:szCs w:val="24"/>
              </w:rPr>
              <w:t xml:space="preserve"> </w:t>
            </w:r>
          </w:p>
        </w:tc>
        <w:tc>
          <w:tcPr>
            <w:tcW w:w="1722" w:type="dxa"/>
            <w:vAlign w:val="center"/>
          </w:tcPr>
          <w:p w14:paraId="4CA403C1" w14:textId="4ED822B8" w:rsidR="002F2204"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E-672</w:t>
            </w:r>
          </w:p>
        </w:tc>
        <w:tc>
          <w:tcPr>
            <w:tcW w:w="1806" w:type="dxa"/>
            <w:gridSpan w:val="2"/>
            <w:vAlign w:val="center"/>
          </w:tcPr>
          <w:p w14:paraId="4B30E9FD" w14:textId="092BE6AD" w:rsidR="002F2204"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1191SI</w:t>
            </w:r>
          </w:p>
        </w:tc>
      </w:tr>
      <w:tr w:rsidR="000A5C83" w14:paraId="33352C9E" w14:textId="77777777" w:rsidTr="002F2204">
        <w:trPr>
          <w:gridAfter w:val="1"/>
          <w:wAfter w:w="9" w:type="dxa"/>
          <w:trHeight w:val="288"/>
        </w:trPr>
        <w:tc>
          <w:tcPr>
            <w:tcW w:w="5584" w:type="dxa"/>
            <w:vAlign w:val="center"/>
          </w:tcPr>
          <w:p w14:paraId="043A256E" w14:textId="696E663E" w:rsidR="000A5C83" w:rsidRPr="002F2204" w:rsidRDefault="002F2204" w:rsidP="003B00CF">
            <w:pPr>
              <w:rPr>
                <w:rFonts w:ascii="Cambria" w:eastAsia="Calibri" w:hAnsi="Cambria" w:cs="Times New Roman"/>
                <w:color w:val="5D5B4E"/>
                <w:sz w:val="24"/>
                <w:szCs w:val="24"/>
              </w:rPr>
            </w:pPr>
            <w:r>
              <w:rPr>
                <w:rFonts w:ascii="Cambria" w:eastAsia="Calibri" w:hAnsi="Cambria" w:cs="Times New Roman"/>
                <w:color w:val="5D5B4E"/>
                <w:sz w:val="24"/>
                <w:szCs w:val="24"/>
              </w:rPr>
              <w:t>Education services provided to home</w:t>
            </w:r>
            <w:r w:rsidR="003B00CF">
              <w:rPr>
                <w:rFonts w:ascii="Cambria" w:eastAsia="Calibri" w:hAnsi="Cambria" w:cs="Times New Roman"/>
                <w:color w:val="5D5B4E"/>
                <w:sz w:val="24"/>
                <w:szCs w:val="24"/>
              </w:rPr>
              <w:t xml:space="preserve"> </w:t>
            </w:r>
            <w:r w:rsidR="000E0E3C">
              <w:rPr>
                <w:rFonts w:ascii="Cambria" w:eastAsia="Calibri" w:hAnsi="Cambria" w:cs="Times New Roman"/>
                <w:color w:val="5D5B4E"/>
                <w:sz w:val="24"/>
                <w:szCs w:val="24"/>
              </w:rPr>
              <w:t xml:space="preserve">and </w:t>
            </w:r>
            <w:r>
              <w:rPr>
                <w:rFonts w:ascii="Cambria" w:eastAsia="Calibri" w:hAnsi="Cambria" w:cs="Times New Roman"/>
                <w:color w:val="5D5B4E"/>
                <w:sz w:val="24"/>
                <w:szCs w:val="24"/>
              </w:rPr>
              <w:t>hospital students</w:t>
            </w:r>
          </w:p>
        </w:tc>
        <w:tc>
          <w:tcPr>
            <w:tcW w:w="1722" w:type="dxa"/>
            <w:vAlign w:val="center"/>
          </w:tcPr>
          <w:p w14:paraId="45BAAFA6" w14:textId="661C775A" w:rsidR="000A5C83" w:rsidRDefault="002F2204" w:rsidP="00706A31">
            <w:pPr>
              <w:jc w:val="center"/>
              <w:rPr>
                <w:rFonts w:ascii="Cambria" w:eastAsia="Calibri" w:hAnsi="Cambria" w:cs="Times New Roman"/>
                <w:color w:val="5D5B4E"/>
                <w:sz w:val="24"/>
                <w:szCs w:val="24"/>
              </w:rPr>
            </w:pPr>
            <w:r>
              <w:rPr>
                <w:rFonts w:ascii="Cambria" w:eastAsia="Calibri" w:hAnsi="Cambria" w:cs="Times New Roman"/>
                <w:color w:val="5D5B4E"/>
                <w:sz w:val="24"/>
                <w:szCs w:val="24"/>
              </w:rPr>
              <w:t>Form E-525</w:t>
            </w:r>
          </w:p>
        </w:tc>
        <w:tc>
          <w:tcPr>
            <w:tcW w:w="1806" w:type="dxa"/>
            <w:gridSpan w:val="2"/>
            <w:vAlign w:val="center"/>
          </w:tcPr>
          <w:p w14:paraId="25F1401C" w14:textId="256F49F6" w:rsidR="000A5C83" w:rsidRDefault="002F2204" w:rsidP="002F2204">
            <w:pPr>
              <w:jc w:val="center"/>
              <w:rPr>
                <w:rFonts w:ascii="Cambria" w:eastAsia="Calibri" w:hAnsi="Cambria" w:cs="Times New Roman"/>
                <w:color w:val="5D5B4E"/>
                <w:sz w:val="24"/>
                <w:szCs w:val="24"/>
              </w:rPr>
            </w:pPr>
            <w:r>
              <w:rPr>
                <w:rFonts w:ascii="Cambria" w:eastAsia="Calibri" w:hAnsi="Cambria" w:cs="Times New Roman"/>
                <w:color w:val="5D5B4E"/>
                <w:sz w:val="24"/>
                <w:szCs w:val="24"/>
              </w:rPr>
              <w:t>Apportionment reports</w:t>
            </w:r>
          </w:p>
        </w:tc>
      </w:tr>
      <w:tr w:rsidR="000A5C83" w14:paraId="510C128A" w14:textId="77777777" w:rsidTr="002F2204">
        <w:trPr>
          <w:trHeight w:val="288"/>
        </w:trPr>
        <w:tc>
          <w:tcPr>
            <w:tcW w:w="5587" w:type="dxa"/>
            <w:vAlign w:val="center"/>
          </w:tcPr>
          <w:p w14:paraId="19FD76F4" w14:textId="7F4C2D86" w:rsidR="000A5C83" w:rsidRPr="002F2204" w:rsidRDefault="002F2204" w:rsidP="009855AB">
            <w:pPr>
              <w:spacing w:after="160"/>
              <w:contextualSpacing/>
              <w:rPr>
                <w:rFonts w:ascii="Cambria" w:eastAsia="Calibri" w:hAnsi="Cambria" w:cs="Times New Roman"/>
                <w:color w:val="5D5B4E"/>
                <w:sz w:val="24"/>
                <w:szCs w:val="24"/>
              </w:rPr>
            </w:pPr>
            <w:r>
              <w:rPr>
                <w:rFonts w:ascii="Cambria" w:eastAsia="Calibri" w:hAnsi="Cambria" w:cs="Times New Roman"/>
                <w:color w:val="5D5B4E"/>
                <w:sz w:val="24"/>
                <w:szCs w:val="24"/>
              </w:rPr>
              <w:t xml:space="preserve">High districts providing services to students residing in </w:t>
            </w:r>
            <w:proofErr w:type="spellStart"/>
            <w:r>
              <w:rPr>
                <w:rFonts w:ascii="Cambria" w:eastAsia="Calibri" w:hAnsi="Cambria" w:cs="Times New Roman"/>
                <w:color w:val="5D5B4E"/>
                <w:sz w:val="24"/>
                <w:szCs w:val="24"/>
              </w:rPr>
              <w:t>nonhigh</w:t>
            </w:r>
            <w:proofErr w:type="spellEnd"/>
            <w:r>
              <w:rPr>
                <w:rFonts w:ascii="Cambria" w:eastAsia="Calibri" w:hAnsi="Cambria" w:cs="Times New Roman"/>
                <w:color w:val="5D5B4E"/>
                <w:sz w:val="24"/>
                <w:szCs w:val="24"/>
              </w:rPr>
              <w:t xml:space="preserve"> districts</w:t>
            </w:r>
          </w:p>
        </w:tc>
        <w:tc>
          <w:tcPr>
            <w:tcW w:w="1728" w:type="dxa"/>
            <w:gridSpan w:val="2"/>
            <w:vAlign w:val="center"/>
          </w:tcPr>
          <w:p w14:paraId="2BC9220B" w14:textId="22B05963" w:rsidR="000A5C83" w:rsidRDefault="002F2204" w:rsidP="009855AB">
            <w:pPr>
              <w:spacing w:after="160"/>
              <w:contextualSpacing/>
              <w:jc w:val="center"/>
              <w:rPr>
                <w:rFonts w:ascii="Cambria" w:eastAsia="Calibri" w:hAnsi="Cambria" w:cs="Times New Roman"/>
                <w:color w:val="5D5B4E"/>
                <w:sz w:val="24"/>
                <w:szCs w:val="24"/>
              </w:rPr>
            </w:pPr>
            <w:r>
              <w:rPr>
                <w:rFonts w:ascii="Cambria" w:eastAsia="Calibri" w:hAnsi="Cambria" w:cs="Times New Roman"/>
                <w:color w:val="5D5B4E"/>
                <w:sz w:val="24"/>
                <w:szCs w:val="24"/>
              </w:rPr>
              <w:t>Form P-213</w:t>
            </w:r>
          </w:p>
        </w:tc>
        <w:tc>
          <w:tcPr>
            <w:tcW w:w="1806" w:type="dxa"/>
            <w:gridSpan w:val="2"/>
            <w:vAlign w:val="center"/>
          </w:tcPr>
          <w:p w14:paraId="5E2BCAB3" w14:textId="40681B9A" w:rsidR="000A5C83" w:rsidRDefault="002F2204" w:rsidP="009855AB">
            <w:pPr>
              <w:spacing w:after="160"/>
              <w:contextualSpacing/>
              <w:jc w:val="center"/>
              <w:rPr>
                <w:rFonts w:ascii="Cambria" w:eastAsia="Calibri" w:hAnsi="Cambria" w:cs="Times New Roman"/>
                <w:color w:val="5D5B4E"/>
                <w:sz w:val="24"/>
                <w:szCs w:val="24"/>
              </w:rPr>
            </w:pPr>
            <w:r>
              <w:rPr>
                <w:rFonts w:ascii="Cambria" w:eastAsia="Calibri" w:hAnsi="Cambria" w:cs="Times New Roman"/>
                <w:color w:val="5D5B4E"/>
                <w:sz w:val="24"/>
                <w:szCs w:val="24"/>
              </w:rPr>
              <w:t>Report F-483</w:t>
            </w:r>
          </w:p>
        </w:tc>
      </w:tr>
    </w:tbl>
    <w:p w14:paraId="656AAE5F" w14:textId="77777777" w:rsidR="0056191F" w:rsidRDefault="0056191F" w:rsidP="0056191F">
      <w:pPr>
        <w:pStyle w:val="ListParagraph"/>
        <w:spacing w:before="160" w:after="0"/>
        <w:ind w:left="360"/>
        <w:contextualSpacing w:val="0"/>
        <w:rPr>
          <w:rFonts w:ascii="Cambria" w:eastAsia="Calibri" w:hAnsi="Cambria" w:cs="Times New Roman"/>
          <w:color w:val="5D5B4E"/>
          <w:sz w:val="24"/>
          <w:szCs w:val="24"/>
          <w:u w:val="single"/>
        </w:rPr>
      </w:pPr>
    </w:p>
    <w:p w14:paraId="4BB1CBAF" w14:textId="77777777" w:rsidR="0056191F" w:rsidRDefault="0056191F" w:rsidP="0056191F">
      <w:pPr>
        <w:pStyle w:val="ListParagraph"/>
        <w:spacing w:before="160" w:after="0"/>
        <w:ind w:left="360"/>
        <w:contextualSpacing w:val="0"/>
        <w:rPr>
          <w:rFonts w:ascii="Cambria" w:eastAsia="Calibri" w:hAnsi="Cambria" w:cs="Times New Roman"/>
          <w:color w:val="5D5B4E"/>
          <w:sz w:val="24"/>
          <w:szCs w:val="24"/>
          <w:u w:val="single"/>
        </w:rPr>
      </w:pPr>
    </w:p>
    <w:p w14:paraId="6845A96D" w14:textId="4E1661C6" w:rsidR="00182885" w:rsidRPr="00182885" w:rsidRDefault="00182885" w:rsidP="00385341">
      <w:pPr>
        <w:pStyle w:val="ListParagraph"/>
        <w:numPr>
          <w:ilvl w:val="0"/>
          <w:numId w:val="12"/>
        </w:numPr>
        <w:spacing w:before="160" w:after="0"/>
        <w:ind w:left="360"/>
        <w:contextualSpacing w:val="0"/>
        <w:rPr>
          <w:rFonts w:ascii="Cambria" w:eastAsia="Calibri" w:hAnsi="Cambria" w:cs="Times New Roman"/>
          <w:color w:val="5D5B4E"/>
          <w:sz w:val="24"/>
          <w:szCs w:val="24"/>
          <w:u w:val="single"/>
        </w:rPr>
      </w:pPr>
      <w:r w:rsidRPr="00182885">
        <w:rPr>
          <w:rFonts w:ascii="Cambria" w:eastAsia="Calibri" w:hAnsi="Cambria" w:cs="Times New Roman"/>
          <w:color w:val="5D5B4E"/>
          <w:sz w:val="24"/>
          <w:szCs w:val="24"/>
          <w:u w:val="single"/>
        </w:rPr>
        <w:lastRenderedPageBreak/>
        <w:t>Enrolled Student</w:t>
      </w:r>
    </w:p>
    <w:p w14:paraId="209ED5EF" w14:textId="4842C436" w:rsidR="002F33BE" w:rsidRDefault="002F33BE" w:rsidP="00385341">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Districts must enroll, tuition free, any student in school age </w:t>
      </w:r>
      <w:r w:rsidR="005A033B">
        <w:rPr>
          <w:rFonts w:ascii="Cambria" w:eastAsia="Calibri" w:hAnsi="Cambria" w:cs="Times New Roman"/>
          <w:color w:val="5D5B4E"/>
          <w:sz w:val="24"/>
          <w:szCs w:val="24"/>
        </w:rPr>
        <w:t xml:space="preserve">five </w:t>
      </w:r>
      <w:r>
        <w:rPr>
          <w:rFonts w:ascii="Cambria" w:eastAsia="Calibri" w:hAnsi="Cambria" w:cs="Times New Roman"/>
          <w:color w:val="5D5B4E"/>
          <w:sz w:val="24"/>
          <w:szCs w:val="24"/>
        </w:rPr>
        <w:t xml:space="preserve">or older and under 21 </w:t>
      </w:r>
      <w:r w:rsidR="002F2204">
        <w:rPr>
          <w:rFonts w:ascii="Cambria" w:eastAsia="Calibri" w:hAnsi="Cambria" w:cs="Times New Roman"/>
          <w:color w:val="5D5B4E"/>
          <w:sz w:val="24"/>
          <w:szCs w:val="24"/>
        </w:rPr>
        <w:t>who meet the definition of an enrolled student p</w:t>
      </w:r>
      <w:r w:rsidR="00BF6FFC">
        <w:rPr>
          <w:rFonts w:ascii="Cambria" w:eastAsia="Calibri" w:hAnsi="Cambria" w:cs="Times New Roman"/>
          <w:color w:val="5D5B4E"/>
          <w:sz w:val="24"/>
          <w:szCs w:val="24"/>
        </w:rPr>
        <w:t>er</w:t>
      </w:r>
      <w:r w:rsidR="002F2204">
        <w:rPr>
          <w:rFonts w:ascii="Cambria" w:eastAsia="Calibri" w:hAnsi="Cambria" w:cs="Times New Roman"/>
          <w:color w:val="5D5B4E"/>
          <w:sz w:val="24"/>
          <w:szCs w:val="24"/>
        </w:rPr>
        <w:t xml:space="preserve"> WAC </w:t>
      </w:r>
      <w:hyperlink r:id="rId26" w:history="1">
        <w:r w:rsidR="00FD1A9F">
          <w:rPr>
            <w:rStyle w:val="Hyperlink"/>
            <w:rFonts w:ascii="Cambria" w:eastAsia="Calibri" w:hAnsi="Cambria" w:cs="Times New Roman"/>
            <w:sz w:val="24"/>
            <w:szCs w:val="24"/>
          </w:rPr>
          <w:t>392-121-106</w:t>
        </w:r>
      </w:hyperlink>
      <w:r>
        <w:rPr>
          <w:rFonts w:ascii="Cambria" w:eastAsia="Calibri" w:hAnsi="Cambria" w:cs="Times New Roman"/>
          <w:color w:val="5D5B4E"/>
          <w:sz w:val="24"/>
          <w:szCs w:val="24"/>
        </w:rPr>
        <w:t xml:space="preserve">. </w:t>
      </w:r>
      <w:r w:rsidR="0056191F">
        <w:rPr>
          <w:rFonts w:ascii="Cambria" w:eastAsia="Calibri" w:hAnsi="Cambria" w:cs="Times New Roman"/>
          <w:color w:val="5D5B4E"/>
          <w:sz w:val="24"/>
          <w:szCs w:val="24"/>
        </w:rPr>
        <w:t xml:space="preserve">A </w:t>
      </w:r>
      <w:r>
        <w:rPr>
          <w:rFonts w:ascii="Cambria" w:eastAsia="Calibri" w:hAnsi="Cambria" w:cs="Times New Roman"/>
          <w:color w:val="5D5B4E"/>
          <w:sz w:val="24"/>
          <w:szCs w:val="24"/>
        </w:rPr>
        <w:t xml:space="preserve">student meeting this definition is </w:t>
      </w:r>
      <w:r w:rsidR="002F2204">
        <w:rPr>
          <w:rFonts w:ascii="Cambria" w:eastAsia="Calibri" w:hAnsi="Cambria" w:cs="Times New Roman"/>
          <w:color w:val="5D5B4E"/>
          <w:sz w:val="24"/>
          <w:szCs w:val="24"/>
        </w:rPr>
        <w:t>eligible to be claimed for state funding.</w:t>
      </w:r>
      <w:r w:rsidR="00182885">
        <w:rPr>
          <w:rFonts w:ascii="Cambria" w:eastAsia="Calibri" w:hAnsi="Cambria" w:cs="Times New Roman"/>
          <w:color w:val="5D5B4E"/>
          <w:sz w:val="24"/>
          <w:szCs w:val="24"/>
        </w:rPr>
        <w:t xml:space="preserve"> </w:t>
      </w:r>
    </w:p>
    <w:p w14:paraId="4C0BC9FE" w14:textId="5B6A425E" w:rsidR="00182885" w:rsidRDefault="00182885" w:rsidP="00AE4E66">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An enrolled student is one who:</w:t>
      </w:r>
    </w:p>
    <w:p w14:paraId="31161F8E" w14:textId="79408AB3" w:rsidR="000C092F" w:rsidRDefault="000C092F" w:rsidP="00FD1A9F">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Resides </w:t>
      </w:r>
      <w:r w:rsidR="00114DE6">
        <w:rPr>
          <w:rFonts w:ascii="Cambria" w:eastAsia="Calibri" w:hAnsi="Cambria" w:cs="Times New Roman"/>
          <w:color w:val="5D5B4E"/>
          <w:sz w:val="24"/>
          <w:szCs w:val="24"/>
        </w:rPr>
        <w:t xml:space="preserve">the majority of the time </w:t>
      </w:r>
      <w:r>
        <w:rPr>
          <w:rFonts w:ascii="Cambria" w:eastAsia="Calibri" w:hAnsi="Cambria" w:cs="Times New Roman"/>
          <w:color w:val="5D5B4E"/>
          <w:sz w:val="24"/>
          <w:szCs w:val="24"/>
        </w:rPr>
        <w:t>in</w:t>
      </w:r>
      <w:r w:rsidR="00182885" w:rsidRPr="000C092F">
        <w:rPr>
          <w:rFonts w:ascii="Cambria" w:eastAsia="Calibri" w:hAnsi="Cambria" w:cs="Times New Roman"/>
          <w:color w:val="5D5B4E"/>
          <w:sz w:val="24"/>
          <w:szCs w:val="24"/>
        </w:rPr>
        <w:t xml:space="preserve"> Washington </w:t>
      </w:r>
      <w:r w:rsidR="00EE097C">
        <w:rPr>
          <w:rFonts w:ascii="Cambria" w:eastAsia="Calibri" w:hAnsi="Cambria" w:cs="Times New Roman"/>
          <w:color w:val="5D5B4E"/>
          <w:sz w:val="24"/>
          <w:szCs w:val="24"/>
        </w:rPr>
        <w:t>s</w:t>
      </w:r>
      <w:r w:rsidR="00182885" w:rsidRPr="000C092F">
        <w:rPr>
          <w:rFonts w:ascii="Cambria" w:eastAsia="Calibri" w:hAnsi="Cambria" w:cs="Times New Roman"/>
          <w:color w:val="5D5B4E"/>
          <w:sz w:val="24"/>
          <w:szCs w:val="24"/>
        </w:rPr>
        <w:t>tate</w:t>
      </w:r>
      <w:r w:rsidR="002F7D49">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sidR="002F7D49">
        <w:rPr>
          <w:rFonts w:ascii="Cambria" w:eastAsia="Calibri" w:hAnsi="Cambria" w:cs="Times New Roman"/>
          <w:color w:val="5D5B4E"/>
          <w:sz w:val="24"/>
          <w:szCs w:val="24"/>
        </w:rPr>
        <w:t xml:space="preserve"> WAC </w:t>
      </w:r>
      <w:hyperlink r:id="rId27" w:history="1">
        <w:r w:rsidR="00FD1A9F">
          <w:rPr>
            <w:rStyle w:val="Hyperlink"/>
            <w:rFonts w:ascii="Cambria" w:eastAsia="Calibri" w:hAnsi="Cambria" w:cs="Times New Roman"/>
            <w:sz w:val="24"/>
            <w:szCs w:val="24"/>
          </w:rPr>
          <w:t>392-137-115</w:t>
        </w:r>
      </w:hyperlink>
      <w:r w:rsidR="00FD1A9F">
        <w:rPr>
          <w:rFonts w:ascii="Cambria" w:eastAsia="Calibri" w:hAnsi="Cambria" w:cs="Times New Roman"/>
          <w:color w:val="5D5B4E"/>
          <w:sz w:val="24"/>
          <w:szCs w:val="24"/>
        </w:rPr>
        <w:t xml:space="preserve"> </w:t>
      </w:r>
      <w:r w:rsidR="00182885" w:rsidRPr="000C092F">
        <w:rPr>
          <w:rFonts w:ascii="Cambria" w:eastAsia="Calibri" w:hAnsi="Cambria" w:cs="Times New Roman"/>
          <w:color w:val="5D5B4E"/>
          <w:sz w:val="24"/>
          <w:szCs w:val="24"/>
        </w:rPr>
        <w:t>and is eligible to enroll in</w:t>
      </w:r>
      <w:r>
        <w:rPr>
          <w:rFonts w:ascii="Cambria" w:eastAsia="Calibri" w:hAnsi="Cambria" w:cs="Times New Roman"/>
          <w:color w:val="5D5B4E"/>
          <w:sz w:val="24"/>
          <w:szCs w:val="24"/>
        </w:rPr>
        <w:t xml:space="preserve"> a school district’s education program because they:</w:t>
      </w:r>
    </w:p>
    <w:p w14:paraId="2A5A6CE5" w14:textId="32E7DE33"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Reside in a school district with or without an address.</w:t>
      </w:r>
      <w:r w:rsidR="004D3CB0">
        <w:rPr>
          <w:rFonts w:ascii="Cambria" w:eastAsia="Calibri" w:hAnsi="Cambria" w:cs="Times New Roman"/>
          <w:color w:val="5D5B4E"/>
          <w:sz w:val="24"/>
          <w:szCs w:val="24"/>
        </w:rPr>
        <w:t xml:space="preserve"> </w:t>
      </w:r>
      <w:r w:rsidR="007F6616">
        <w:rPr>
          <w:rFonts w:ascii="Cambria" w:eastAsia="Calibri" w:hAnsi="Cambria" w:cs="Times New Roman"/>
          <w:color w:val="5D5B4E"/>
          <w:sz w:val="24"/>
          <w:szCs w:val="24"/>
        </w:rPr>
        <w:t>For homeless students, e</w:t>
      </w:r>
      <w:r w:rsidR="002F33BE">
        <w:rPr>
          <w:rFonts w:ascii="Cambria" w:eastAsia="Calibri" w:hAnsi="Cambria" w:cs="Times New Roman"/>
          <w:color w:val="5D5B4E"/>
          <w:sz w:val="24"/>
          <w:szCs w:val="24"/>
        </w:rPr>
        <w:t xml:space="preserve">ligibility </w:t>
      </w:r>
      <w:r w:rsidR="007F6616">
        <w:rPr>
          <w:rFonts w:ascii="Cambria" w:eastAsia="Calibri" w:hAnsi="Cambria" w:cs="Times New Roman"/>
          <w:color w:val="5D5B4E"/>
          <w:sz w:val="24"/>
          <w:szCs w:val="24"/>
        </w:rPr>
        <w:t>c</w:t>
      </w:r>
      <w:r w:rsidR="002F33BE">
        <w:rPr>
          <w:rFonts w:ascii="Cambria" w:eastAsia="Calibri" w:hAnsi="Cambria" w:cs="Times New Roman"/>
          <w:color w:val="5D5B4E"/>
          <w:sz w:val="24"/>
          <w:szCs w:val="24"/>
        </w:rPr>
        <w:t>ontinues at the request of the student or their parent.</w:t>
      </w:r>
    </w:p>
    <w:p w14:paraId="675E3199" w14:textId="03E26F69" w:rsidR="000C092F" w:rsidRDefault="00141FA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Reside on specific federal lands</w:t>
      </w:r>
      <w:r w:rsidR="000C092F">
        <w:rPr>
          <w:rFonts w:ascii="Cambria" w:eastAsia="Calibri" w:hAnsi="Cambria" w:cs="Times New Roman"/>
          <w:color w:val="5D5B4E"/>
          <w:sz w:val="24"/>
          <w:szCs w:val="24"/>
        </w:rPr>
        <w:t xml:space="preserve"> or Indian reservation that is contiguous to a Washington </w:t>
      </w:r>
      <w:r w:rsidR="000E0E3C">
        <w:rPr>
          <w:rFonts w:ascii="Cambria" w:eastAsia="Calibri" w:hAnsi="Cambria" w:cs="Times New Roman"/>
          <w:color w:val="5D5B4E"/>
          <w:sz w:val="24"/>
          <w:szCs w:val="24"/>
        </w:rPr>
        <w:t>s</w:t>
      </w:r>
      <w:r w:rsidR="000C092F">
        <w:rPr>
          <w:rFonts w:ascii="Cambria" w:eastAsia="Calibri" w:hAnsi="Cambria" w:cs="Times New Roman"/>
          <w:color w:val="5D5B4E"/>
          <w:sz w:val="24"/>
          <w:szCs w:val="24"/>
        </w:rPr>
        <w:t>tate school district.</w:t>
      </w:r>
    </w:p>
    <w:p w14:paraId="4D7E9CE2" w14:textId="1AF898E8"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Reside in a district that does not offer the grade </w:t>
      </w:r>
      <w:r w:rsidR="00A25631">
        <w:rPr>
          <w:rFonts w:ascii="Cambria" w:eastAsia="Calibri" w:hAnsi="Cambria" w:cs="Times New Roman"/>
          <w:color w:val="5D5B4E"/>
          <w:sz w:val="24"/>
          <w:szCs w:val="24"/>
        </w:rPr>
        <w:t xml:space="preserve">in which </w:t>
      </w:r>
      <w:r>
        <w:rPr>
          <w:rFonts w:ascii="Cambria" w:eastAsia="Calibri" w:hAnsi="Cambria" w:cs="Times New Roman"/>
          <w:color w:val="5D5B4E"/>
          <w:sz w:val="24"/>
          <w:szCs w:val="24"/>
        </w:rPr>
        <w:t>they are eligible to enroll</w:t>
      </w:r>
      <w:r w:rsidR="00D90325">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such as a </w:t>
      </w:r>
      <w:proofErr w:type="spellStart"/>
      <w:r>
        <w:rPr>
          <w:rFonts w:ascii="Cambria" w:eastAsia="Calibri" w:hAnsi="Cambria" w:cs="Times New Roman"/>
          <w:color w:val="5D5B4E"/>
          <w:sz w:val="24"/>
          <w:szCs w:val="24"/>
        </w:rPr>
        <w:t>nonhigh</w:t>
      </w:r>
      <w:proofErr w:type="spellEnd"/>
      <w:r>
        <w:rPr>
          <w:rFonts w:ascii="Cambria" w:eastAsia="Calibri" w:hAnsi="Cambria" w:cs="Times New Roman"/>
          <w:color w:val="5D5B4E"/>
          <w:sz w:val="24"/>
          <w:szCs w:val="24"/>
        </w:rPr>
        <w:t xml:space="preserve"> district.</w:t>
      </w:r>
    </w:p>
    <w:p w14:paraId="0EDA7E3F" w14:textId="42C31E62" w:rsidR="00114DE6" w:rsidRDefault="00904098" w:rsidP="000E47BD">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Reside </w:t>
      </w:r>
      <w:r w:rsidR="00114DE6">
        <w:rPr>
          <w:rFonts w:ascii="Cambria" w:eastAsia="Calibri" w:hAnsi="Cambria" w:cs="Times New Roman"/>
          <w:color w:val="5D5B4E"/>
          <w:sz w:val="24"/>
          <w:szCs w:val="24"/>
        </w:rPr>
        <w:t xml:space="preserve">in a home that is located in Idaho but has a Washington address for the purposes of the United States postal service. See RCW </w:t>
      </w:r>
      <w:hyperlink r:id="rId28" w:history="1">
        <w:r w:rsidR="000E47BD">
          <w:rPr>
            <w:rStyle w:val="Hyperlink"/>
            <w:rFonts w:ascii="Cambria" w:eastAsia="Calibri" w:hAnsi="Cambria" w:cs="Times New Roman"/>
            <w:sz w:val="24"/>
            <w:szCs w:val="24"/>
          </w:rPr>
          <w:t>28A.225.170</w:t>
        </w:r>
      </w:hyperlink>
      <w:r w:rsidR="00114DE6">
        <w:rPr>
          <w:rFonts w:ascii="Cambria" w:eastAsia="Calibri" w:hAnsi="Cambria" w:cs="Times New Roman"/>
          <w:color w:val="5D5B4E"/>
          <w:sz w:val="24"/>
          <w:szCs w:val="24"/>
        </w:rPr>
        <w:t>.</w:t>
      </w:r>
    </w:p>
    <w:p w14:paraId="07AACB83" w14:textId="766CBBB6"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Ha</w:t>
      </w:r>
      <w:r w:rsidR="000E0E3C">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been released from the district where they reside and accepted by another district through a </w:t>
      </w:r>
      <w:r w:rsidR="007C3663">
        <w:rPr>
          <w:rFonts w:ascii="Cambria" w:eastAsia="Calibri" w:hAnsi="Cambria" w:cs="Times New Roman"/>
          <w:color w:val="5D5B4E"/>
          <w:sz w:val="24"/>
          <w:szCs w:val="24"/>
        </w:rPr>
        <w:t>Choice T</w:t>
      </w:r>
      <w:r>
        <w:rPr>
          <w:rFonts w:ascii="Cambria" w:eastAsia="Calibri" w:hAnsi="Cambria" w:cs="Times New Roman"/>
          <w:color w:val="5D5B4E"/>
          <w:sz w:val="24"/>
          <w:szCs w:val="24"/>
        </w:rPr>
        <w:t>ransfer.</w:t>
      </w:r>
    </w:p>
    <w:p w14:paraId="6D221D03" w14:textId="3BC998AC" w:rsidR="000C092F" w:rsidRDefault="000C092F" w:rsidP="00AE4E66">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Will be a</w:t>
      </w:r>
      <w:r w:rsidR="007C3663">
        <w:rPr>
          <w:rFonts w:ascii="Cambria" w:eastAsia="Calibri" w:hAnsi="Cambria" w:cs="Times New Roman"/>
          <w:color w:val="5D5B4E"/>
          <w:sz w:val="24"/>
          <w:szCs w:val="24"/>
        </w:rPr>
        <w:t xml:space="preserve">ttending a district through an </w:t>
      </w:r>
      <w:proofErr w:type="spellStart"/>
      <w:r w:rsidR="007C3663">
        <w:rPr>
          <w:rFonts w:ascii="Cambria" w:eastAsia="Calibri" w:hAnsi="Cambria" w:cs="Times New Roman"/>
          <w:color w:val="5D5B4E"/>
          <w:sz w:val="24"/>
          <w:szCs w:val="24"/>
        </w:rPr>
        <w:t>I</w:t>
      </w:r>
      <w:r>
        <w:rPr>
          <w:rFonts w:ascii="Cambria" w:eastAsia="Calibri" w:hAnsi="Cambria" w:cs="Times New Roman"/>
          <w:color w:val="5D5B4E"/>
          <w:sz w:val="24"/>
          <w:szCs w:val="24"/>
        </w:rPr>
        <w:t>nter</w:t>
      </w:r>
      <w:r w:rsidR="007F6616">
        <w:rPr>
          <w:rFonts w:ascii="Cambria" w:eastAsia="Calibri" w:hAnsi="Cambria" w:cs="Times New Roman"/>
          <w:color w:val="5D5B4E"/>
          <w:sz w:val="24"/>
          <w:szCs w:val="24"/>
        </w:rPr>
        <w:t>local</w:t>
      </w:r>
      <w:proofErr w:type="spellEnd"/>
      <w:r>
        <w:rPr>
          <w:rFonts w:ascii="Cambria" w:eastAsia="Calibri" w:hAnsi="Cambria" w:cs="Times New Roman"/>
          <w:color w:val="5D5B4E"/>
          <w:sz w:val="24"/>
          <w:szCs w:val="24"/>
        </w:rPr>
        <w:t xml:space="preserve"> </w:t>
      </w:r>
      <w:r w:rsidR="007C3663">
        <w:rPr>
          <w:rFonts w:ascii="Cambria" w:eastAsia="Calibri" w:hAnsi="Cambria" w:cs="Times New Roman"/>
          <w:color w:val="5D5B4E"/>
          <w:sz w:val="24"/>
          <w:szCs w:val="24"/>
        </w:rPr>
        <w:t>C</w:t>
      </w:r>
      <w:r>
        <w:rPr>
          <w:rFonts w:ascii="Cambria" w:eastAsia="Calibri" w:hAnsi="Cambria" w:cs="Times New Roman"/>
          <w:color w:val="5D5B4E"/>
          <w:sz w:val="24"/>
          <w:szCs w:val="24"/>
        </w:rPr>
        <w:t xml:space="preserve">ooperative </w:t>
      </w:r>
      <w:r w:rsidR="007C3663">
        <w:rPr>
          <w:rFonts w:ascii="Cambria" w:eastAsia="Calibri" w:hAnsi="Cambria" w:cs="Times New Roman"/>
          <w:color w:val="5D5B4E"/>
          <w:sz w:val="24"/>
          <w:szCs w:val="24"/>
        </w:rPr>
        <w:t xml:space="preserve">Agreement or </w:t>
      </w:r>
      <w:proofErr w:type="spellStart"/>
      <w:r w:rsidR="007C3663">
        <w:rPr>
          <w:rFonts w:ascii="Cambria" w:eastAsia="Calibri" w:hAnsi="Cambria" w:cs="Times New Roman"/>
          <w:color w:val="5D5B4E"/>
          <w:sz w:val="24"/>
          <w:szCs w:val="24"/>
        </w:rPr>
        <w:t>I</w:t>
      </w:r>
      <w:r>
        <w:rPr>
          <w:rFonts w:ascii="Cambria" w:eastAsia="Calibri" w:hAnsi="Cambria" w:cs="Times New Roman"/>
          <w:color w:val="5D5B4E"/>
          <w:sz w:val="24"/>
          <w:szCs w:val="24"/>
        </w:rPr>
        <w:t>nterdistrict</w:t>
      </w:r>
      <w:proofErr w:type="spellEnd"/>
      <w:r>
        <w:rPr>
          <w:rFonts w:ascii="Cambria" w:eastAsia="Calibri" w:hAnsi="Cambria" w:cs="Times New Roman"/>
          <w:color w:val="5D5B4E"/>
          <w:sz w:val="24"/>
          <w:szCs w:val="24"/>
        </w:rPr>
        <w:t xml:space="preserve"> </w:t>
      </w:r>
      <w:r w:rsidR="007C3663">
        <w:rPr>
          <w:rFonts w:ascii="Cambria" w:eastAsia="Calibri" w:hAnsi="Cambria" w:cs="Times New Roman"/>
          <w:color w:val="5D5B4E"/>
          <w:sz w:val="24"/>
          <w:szCs w:val="24"/>
        </w:rPr>
        <w:t>A</w:t>
      </w:r>
      <w:r>
        <w:rPr>
          <w:rFonts w:ascii="Cambria" w:eastAsia="Calibri" w:hAnsi="Cambria" w:cs="Times New Roman"/>
          <w:color w:val="5D5B4E"/>
          <w:sz w:val="24"/>
          <w:szCs w:val="24"/>
        </w:rPr>
        <w:t>greement.</w:t>
      </w:r>
    </w:p>
    <w:p w14:paraId="455B1D89" w14:textId="54FCD009" w:rsidR="000C092F" w:rsidRDefault="000C092F" w:rsidP="000E47BD">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Will be attending a district in another state per a reciprocity agreem</w:t>
      </w:r>
      <w:r w:rsidR="00114DE6">
        <w:rPr>
          <w:rFonts w:ascii="Cambria" w:eastAsia="Calibri" w:hAnsi="Cambria" w:cs="Times New Roman"/>
          <w:color w:val="5D5B4E"/>
          <w:sz w:val="24"/>
          <w:szCs w:val="24"/>
        </w:rPr>
        <w:t>ent p</w:t>
      </w:r>
      <w:r w:rsidR="00BF6FFC">
        <w:rPr>
          <w:rFonts w:ascii="Cambria" w:eastAsia="Calibri" w:hAnsi="Cambria" w:cs="Times New Roman"/>
          <w:color w:val="5D5B4E"/>
          <w:sz w:val="24"/>
          <w:szCs w:val="24"/>
        </w:rPr>
        <w:t>er</w:t>
      </w:r>
      <w:r w:rsidR="00114DE6">
        <w:rPr>
          <w:rFonts w:ascii="Cambria" w:eastAsia="Calibri" w:hAnsi="Cambria" w:cs="Times New Roman"/>
          <w:color w:val="5D5B4E"/>
          <w:sz w:val="24"/>
          <w:szCs w:val="24"/>
        </w:rPr>
        <w:t xml:space="preserve"> RCW </w:t>
      </w:r>
      <w:hyperlink r:id="rId29" w:history="1">
        <w:r w:rsidR="000E47BD">
          <w:rPr>
            <w:rStyle w:val="Hyperlink"/>
            <w:rFonts w:ascii="Cambria" w:eastAsia="Calibri" w:hAnsi="Cambria" w:cs="Times New Roman"/>
            <w:sz w:val="24"/>
            <w:szCs w:val="24"/>
          </w:rPr>
          <w:t>28A.225.260</w:t>
        </w:r>
      </w:hyperlink>
      <w:r w:rsidR="00114DE6">
        <w:rPr>
          <w:rFonts w:ascii="Cambria" w:eastAsia="Calibri" w:hAnsi="Cambria" w:cs="Times New Roman"/>
          <w:color w:val="5D5B4E"/>
          <w:sz w:val="24"/>
          <w:szCs w:val="24"/>
        </w:rPr>
        <w:t>, if the district is paying tuition for the student.</w:t>
      </w:r>
    </w:p>
    <w:p w14:paraId="114DD166" w14:textId="6151939F" w:rsidR="00390DCF" w:rsidRDefault="000C092F" w:rsidP="00EC2D7F">
      <w:pPr>
        <w:pStyle w:val="ListParagraph"/>
        <w:numPr>
          <w:ilvl w:val="1"/>
          <w:numId w:val="13"/>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Will be attending a public charter school, as defined by RCW </w:t>
      </w:r>
      <w:hyperlink r:id="rId30" w:history="1">
        <w:r w:rsidR="000E47BD">
          <w:rPr>
            <w:rStyle w:val="Hyperlink"/>
            <w:rFonts w:ascii="Cambria" w:eastAsia="Calibri" w:hAnsi="Cambria" w:cs="Times New Roman"/>
            <w:sz w:val="24"/>
            <w:szCs w:val="24"/>
          </w:rPr>
          <w:t>28A.710.010</w:t>
        </w:r>
      </w:hyperlink>
      <w:r>
        <w:rPr>
          <w:rFonts w:ascii="Cambria" w:eastAsia="Calibri" w:hAnsi="Cambria" w:cs="Times New Roman"/>
          <w:color w:val="5D5B4E"/>
          <w:sz w:val="24"/>
          <w:szCs w:val="24"/>
        </w:rPr>
        <w:t>, located with</w:t>
      </w:r>
      <w:r w:rsidR="00EE097C">
        <w:rPr>
          <w:rFonts w:ascii="Cambria" w:eastAsia="Calibri" w:hAnsi="Cambria" w:cs="Times New Roman"/>
          <w:color w:val="5D5B4E"/>
          <w:sz w:val="24"/>
          <w:szCs w:val="24"/>
        </w:rPr>
        <w:t>in</w:t>
      </w:r>
      <w:r>
        <w:rPr>
          <w:rFonts w:ascii="Cambria" w:eastAsia="Calibri" w:hAnsi="Cambria" w:cs="Times New Roman"/>
          <w:color w:val="5D5B4E"/>
          <w:sz w:val="24"/>
          <w:szCs w:val="24"/>
        </w:rPr>
        <w:t xml:space="preserve"> Washington </w:t>
      </w:r>
      <w:r w:rsidR="00EE097C">
        <w:rPr>
          <w:rFonts w:ascii="Cambria" w:eastAsia="Calibri" w:hAnsi="Cambria" w:cs="Times New Roman"/>
          <w:color w:val="5D5B4E"/>
          <w:sz w:val="24"/>
          <w:szCs w:val="24"/>
        </w:rPr>
        <w:t>s</w:t>
      </w:r>
      <w:r>
        <w:rPr>
          <w:rFonts w:ascii="Cambria" w:eastAsia="Calibri" w:hAnsi="Cambria" w:cs="Times New Roman"/>
          <w:color w:val="5D5B4E"/>
          <w:sz w:val="24"/>
          <w:szCs w:val="24"/>
        </w:rPr>
        <w:t>tate.</w:t>
      </w:r>
    </w:p>
    <w:p w14:paraId="58353D20" w14:textId="6DFB8A6A" w:rsidR="00390DCF" w:rsidRDefault="00390DCF" w:rsidP="00931C75">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Is enrolle</w:t>
      </w:r>
      <w:r w:rsidR="00992896">
        <w:rPr>
          <w:rFonts w:ascii="Cambria" w:eastAsia="Calibri" w:hAnsi="Cambria" w:cs="Times New Roman"/>
          <w:color w:val="5D5B4E"/>
          <w:sz w:val="24"/>
          <w:szCs w:val="24"/>
        </w:rPr>
        <w:t>d in a</w:t>
      </w:r>
      <w:r w:rsidR="000E0E3C">
        <w:rPr>
          <w:rFonts w:ascii="Cambria" w:eastAsia="Calibri" w:hAnsi="Cambria" w:cs="Times New Roman"/>
          <w:color w:val="5D5B4E"/>
          <w:sz w:val="24"/>
          <w:szCs w:val="24"/>
        </w:rPr>
        <w:t>n</w:t>
      </w:r>
      <w:r w:rsidR="00992896">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sidR="00EE097C">
        <w:rPr>
          <w:rFonts w:ascii="Cambria" w:eastAsia="Calibri" w:hAnsi="Cambria" w:cs="Times New Roman"/>
          <w:color w:val="5D5B4E"/>
          <w:sz w:val="24"/>
          <w:szCs w:val="24"/>
        </w:rPr>
        <w:t>.</w:t>
      </w:r>
    </w:p>
    <w:p w14:paraId="09D3CBF9" w14:textId="7D000229" w:rsidR="00390DCF" w:rsidRDefault="00390DCF" w:rsidP="00931C75">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Is under the age of 21 on September 1st of the </w:t>
      </w:r>
      <w:r w:rsidR="00FB205E">
        <w:rPr>
          <w:rFonts w:ascii="Cambria" w:eastAsia="Calibri" w:hAnsi="Cambria" w:cs="Times New Roman"/>
          <w:color w:val="5D5B4E"/>
          <w:sz w:val="24"/>
          <w:szCs w:val="24"/>
        </w:rPr>
        <w:t xml:space="preserve">current </w:t>
      </w:r>
      <w:r>
        <w:rPr>
          <w:rFonts w:ascii="Cambria" w:eastAsia="Calibri" w:hAnsi="Cambria" w:cs="Times New Roman"/>
          <w:color w:val="5D5B4E"/>
          <w:sz w:val="24"/>
          <w:szCs w:val="24"/>
        </w:rPr>
        <w:t>school year.</w:t>
      </w:r>
    </w:p>
    <w:p w14:paraId="78C1E64E" w14:textId="32FAA307" w:rsidR="00390DCF" w:rsidRDefault="00390DCF" w:rsidP="00EC2D7F">
      <w:pPr>
        <w:pStyle w:val="ListParagraph"/>
        <w:numPr>
          <w:ilvl w:val="0"/>
          <w:numId w:val="13"/>
        </w:numPr>
        <w:rPr>
          <w:rFonts w:ascii="Cambria" w:eastAsia="Calibri" w:hAnsi="Cambria" w:cs="Times New Roman"/>
          <w:color w:val="5D5B4E"/>
          <w:sz w:val="24"/>
          <w:szCs w:val="24"/>
        </w:rPr>
      </w:pPr>
      <w:r>
        <w:rPr>
          <w:rFonts w:ascii="Cambria" w:eastAsia="Calibri" w:hAnsi="Cambria" w:cs="Times New Roman"/>
          <w:color w:val="5D5B4E"/>
          <w:sz w:val="24"/>
          <w:szCs w:val="24"/>
        </w:rPr>
        <w:t>Has participated in a course of study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1" w:history="1">
        <w:r w:rsidR="00EC2D7F">
          <w:rPr>
            <w:rStyle w:val="Hyperlink"/>
            <w:rFonts w:ascii="Cambria" w:eastAsia="Calibri" w:hAnsi="Cambria" w:cs="Times New Roman"/>
            <w:sz w:val="24"/>
            <w:szCs w:val="24"/>
          </w:rPr>
          <w:t>392-121-107</w:t>
        </w:r>
      </w:hyperlink>
      <w:r w:rsidR="00EC2D7F">
        <w:rPr>
          <w:rFonts w:ascii="Cambria" w:eastAsia="Calibri" w:hAnsi="Cambria" w:cs="Times New Roman"/>
          <w:color w:val="5D5B4E"/>
          <w:sz w:val="24"/>
          <w:szCs w:val="24"/>
        </w:rPr>
        <w:t xml:space="preserve"> </w:t>
      </w:r>
      <w:r w:rsidR="00414138">
        <w:rPr>
          <w:rFonts w:ascii="Cambria" w:eastAsia="Calibri" w:hAnsi="Cambria" w:cs="Times New Roman"/>
          <w:color w:val="5D5B4E"/>
          <w:sz w:val="24"/>
          <w:szCs w:val="24"/>
        </w:rPr>
        <w:t>and addressed in Section 6</w:t>
      </w:r>
      <w:r>
        <w:rPr>
          <w:rFonts w:ascii="Cambria" w:eastAsia="Calibri" w:hAnsi="Cambria" w:cs="Times New Roman"/>
          <w:color w:val="5D5B4E"/>
          <w:sz w:val="24"/>
          <w:szCs w:val="24"/>
        </w:rPr>
        <w:t>.C. of this handbook on or before the monthly cou</w:t>
      </w:r>
      <w:r w:rsidR="00414138">
        <w:rPr>
          <w:rFonts w:ascii="Cambria" w:eastAsia="Calibri" w:hAnsi="Cambria" w:cs="Times New Roman"/>
          <w:color w:val="5D5B4E"/>
          <w:sz w:val="24"/>
          <w:szCs w:val="24"/>
        </w:rPr>
        <w:t>nt day as addressed in Section 5</w:t>
      </w:r>
      <w:r>
        <w:rPr>
          <w:rFonts w:ascii="Cambria" w:eastAsia="Calibri" w:hAnsi="Cambria" w:cs="Times New Roman"/>
          <w:color w:val="5D5B4E"/>
          <w:sz w:val="24"/>
          <w:szCs w:val="24"/>
        </w:rPr>
        <w:t>.A. of this handbook.</w:t>
      </w:r>
    </w:p>
    <w:p w14:paraId="5077D38E" w14:textId="5DE2EFE6" w:rsidR="00390DCF" w:rsidRDefault="00390DCF" w:rsidP="00EC2D7F">
      <w:pPr>
        <w:pStyle w:val="ListParagraph"/>
        <w:numPr>
          <w:ilvl w:val="0"/>
          <w:numId w:val="13"/>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Does not qualify for any of the enrollment exclusions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2" w:history="1">
        <w:r w:rsidR="00EC2D7F">
          <w:rPr>
            <w:rStyle w:val="Hyperlink"/>
            <w:rFonts w:ascii="Cambria" w:eastAsia="Calibri" w:hAnsi="Cambria" w:cs="Times New Roman"/>
            <w:sz w:val="24"/>
            <w:szCs w:val="24"/>
          </w:rPr>
          <w:t>392-121-108</w:t>
        </w:r>
      </w:hyperlink>
      <w:r w:rsidR="00EC2D7F">
        <w:rPr>
          <w:rFonts w:ascii="Cambria" w:eastAsia="Calibri" w:hAnsi="Cambria" w:cs="Times New Roman"/>
          <w:color w:val="5D5B4E"/>
          <w:sz w:val="24"/>
          <w:szCs w:val="24"/>
        </w:rPr>
        <w:t xml:space="preserve"> </w:t>
      </w:r>
      <w:r w:rsidR="00414138">
        <w:rPr>
          <w:rFonts w:ascii="Cambria" w:eastAsia="Calibri" w:hAnsi="Cambria" w:cs="Times New Roman"/>
          <w:color w:val="5D5B4E"/>
          <w:sz w:val="24"/>
          <w:szCs w:val="24"/>
        </w:rPr>
        <w:t>and addressed in Section 6</w:t>
      </w:r>
      <w:r>
        <w:rPr>
          <w:rFonts w:ascii="Cambria" w:eastAsia="Calibri" w:hAnsi="Cambria" w:cs="Times New Roman"/>
          <w:color w:val="5D5B4E"/>
          <w:sz w:val="24"/>
          <w:szCs w:val="24"/>
        </w:rPr>
        <w:t>.D. of this handbook.</w:t>
      </w:r>
    </w:p>
    <w:p w14:paraId="767C41AA" w14:textId="28449387" w:rsidR="00390DCF" w:rsidRPr="002F7D49" w:rsidRDefault="00390DCF" w:rsidP="00AE4E6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Course of Study</w:t>
      </w:r>
    </w:p>
    <w:p w14:paraId="03C022D2" w14:textId="3D416D6A" w:rsidR="002F7D49" w:rsidRDefault="002F7D49" w:rsidP="002F7D49">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Student’s enrollment in a Course of Study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3" w:history="1">
        <w:r w:rsidR="00EC2D7F">
          <w:rPr>
            <w:rStyle w:val="Hyperlink"/>
            <w:rFonts w:ascii="Cambria" w:eastAsia="Calibri" w:hAnsi="Cambria" w:cs="Times New Roman"/>
            <w:sz w:val="24"/>
            <w:szCs w:val="24"/>
          </w:rPr>
          <w:t>392-121-107</w:t>
        </w:r>
      </w:hyperlink>
      <w:r w:rsidR="00EC2D7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can be claimed for state funding. A Course of Study is defined as one of the following:</w:t>
      </w:r>
    </w:p>
    <w:p w14:paraId="302087D3" w14:textId="2D015D1D" w:rsidR="002F7D49" w:rsidRDefault="00082B2D" w:rsidP="00082B2D">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Classroom Instruction</w:t>
      </w:r>
      <w:r>
        <w:rPr>
          <w:rFonts w:ascii="Cambria" w:eastAsia="Calibri" w:hAnsi="Cambria" w:cs="Times New Roman"/>
          <w:color w:val="5D5B4E"/>
          <w:sz w:val="24"/>
          <w:szCs w:val="24"/>
        </w:rPr>
        <w:t xml:space="preserve"> – t</w:t>
      </w:r>
      <w:r w:rsidR="002F7D49">
        <w:rPr>
          <w:rFonts w:ascii="Cambria" w:eastAsia="Calibri" w:hAnsi="Cambria" w:cs="Times New Roman"/>
          <w:color w:val="5D5B4E"/>
          <w:sz w:val="24"/>
          <w:szCs w:val="24"/>
        </w:rPr>
        <w:t>eaching</w:t>
      </w:r>
      <w:r w:rsidR="00D90325">
        <w:rPr>
          <w:rFonts w:ascii="Cambria" w:eastAsia="Calibri" w:hAnsi="Cambria" w:cs="Times New Roman"/>
          <w:color w:val="5D5B4E"/>
          <w:sz w:val="24"/>
          <w:szCs w:val="24"/>
        </w:rPr>
        <w:t xml:space="preserve"> and </w:t>
      </w:r>
      <w:r w:rsidR="002F7D49">
        <w:rPr>
          <w:rFonts w:ascii="Cambria" w:eastAsia="Calibri" w:hAnsi="Cambria" w:cs="Times New Roman"/>
          <w:color w:val="5D5B4E"/>
          <w:sz w:val="24"/>
          <w:szCs w:val="24"/>
        </w:rPr>
        <w:t>learning instruction conducted by a</w:t>
      </w:r>
      <w:r w:rsidR="000E0E3C">
        <w:rPr>
          <w:rFonts w:ascii="Cambria" w:eastAsia="Calibri" w:hAnsi="Cambria" w:cs="Times New Roman"/>
          <w:color w:val="5D5B4E"/>
          <w:sz w:val="24"/>
          <w:szCs w:val="24"/>
        </w:rPr>
        <w:t>n</w:t>
      </w:r>
      <w:r w:rsidR="002F7D49">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sidR="002F7D49">
        <w:rPr>
          <w:rFonts w:ascii="Cambria" w:eastAsia="Calibri" w:hAnsi="Cambria" w:cs="Times New Roman"/>
          <w:color w:val="5D5B4E"/>
          <w:sz w:val="24"/>
          <w:szCs w:val="24"/>
        </w:rPr>
        <w:t xml:space="preserve"> staff as directed by the administration and the board of directors, including </w:t>
      </w:r>
      <w:r w:rsidR="0056191F">
        <w:rPr>
          <w:rFonts w:ascii="Cambria" w:eastAsia="Calibri" w:hAnsi="Cambria" w:cs="Times New Roman"/>
          <w:color w:val="5D5B4E"/>
          <w:sz w:val="24"/>
          <w:szCs w:val="24"/>
        </w:rPr>
        <w:t>teacher</w:t>
      </w:r>
      <w:r w:rsidR="00B53873">
        <w:rPr>
          <w:rFonts w:ascii="Cambria" w:eastAsia="Calibri" w:hAnsi="Cambria" w:cs="Times New Roman"/>
          <w:color w:val="5D5B4E"/>
          <w:sz w:val="24"/>
          <w:szCs w:val="24"/>
        </w:rPr>
        <w:t>-</w:t>
      </w:r>
      <w:r w:rsidR="0056191F">
        <w:rPr>
          <w:rFonts w:ascii="Cambria" w:eastAsia="Calibri" w:hAnsi="Cambria" w:cs="Times New Roman"/>
          <w:color w:val="5D5B4E"/>
          <w:sz w:val="24"/>
          <w:szCs w:val="24"/>
        </w:rPr>
        <w:t>parent</w:t>
      </w:r>
      <w:r w:rsidR="00743F64">
        <w:rPr>
          <w:rFonts w:ascii="Cambria" w:eastAsia="Calibri" w:hAnsi="Cambria" w:cs="Times New Roman"/>
          <w:color w:val="5D5B4E"/>
          <w:sz w:val="24"/>
          <w:szCs w:val="24"/>
        </w:rPr>
        <w:t xml:space="preserve"> </w:t>
      </w:r>
      <w:r w:rsidR="0056191F">
        <w:rPr>
          <w:rFonts w:ascii="Cambria" w:eastAsia="Calibri" w:hAnsi="Cambria" w:cs="Times New Roman"/>
          <w:color w:val="5D5B4E"/>
          <w:sz w:val="24"/>
          <w:szCs w:val="24"/>
        </w:rPr>
        <w:t xml:space="preserve">conferences that are planned and schedule and </w:t>
      </w:r>
      <w:r w:rsidR="002F7D49">
        <w:rPr>
          <w:rFonts w:ascii="Cambria" w:eastAsia="Calibri" w:hAnsi="Cambria" w:cs="Times New Roman"/>
          <w:color w:val="5D5B4E"/>
          <w:sz w:val="24"/>
          <w:szCs w:val="24"/>
        </w:rPr>
        <w:t>intermissions for class change and recess</w:t>
      </w:r>
      <w:r w:rsidR="0006766B">
        <w:rPr>
          <w:rFonts w:ascii="Cambria" w:eastAsia="Calibri" w:hAnsi="Cambria" w:cs="Times New Roman"/>
          <w:color w:val="5D5B4E"/>
          <w:sz w:val="24"/>
          <w:szCs w:val="24"/>
        </w:rPr>
        <w:t xml:space="preserve"> but exclusive of time for meals</w:t>
      </w:r>
      <w:r w:rsidR="002F7D49">
        <w:rPr>
          <w:rFonts w:ascii="Cambria" w:eastAsia="Calibri" w:hAnsi="Cambria" w:cs="Times New Roman"/>
          <w:color w:val="5D5B4E"/>
          <w:sz w:val="24"/>
          <w:szCs w:val="24"/>
        </w:rPr>
        <w:t>.</w:t>
      </w:r>
    </w:p>
    <w:p w14:paraId="76836E0C" w14:textId="25408A33" w:rsidR="002F7D49" w:rsidRDefault="002F7D49"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ALE </w:t>
      </w:r>
      <w:r w:rsidR="00082B2D">
        <w:rPr>
          <w:rFonts w:ascii="Cambria" w:eastAsia="Calibri" w:hAnsi="Cambria" w:cs="Times New Roman"/>
          <w:color w:val="5D5B4E"/>
          <w:sz w:val="24"/>
          <w:szCs w:val="24"/>
        </w:rPr>
        <w:t>–</w:t>
      </w:r>
      <w:r w:rsidR="00082B2D" w:rsidRP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enrollment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34" w:history="1">
        <w:r w:rsidR="00EC2D7F">
          <w:rPr>
            <w:rStyle w:val="Hyperlink"/>
            <w:rFonts w:ascii="Cambria" w:eastAsia="Calibri" w:hAnsi="Cambria" w:cs="Times New Roman"/>
            <w:sz w:val="24"/>
            <w:szCs w:val="24"/>
          </w:rPr>
          <w:t>392-121-182</w:t>
        </w:r>
      </w:hyperlink>
      <w:r w:rsidR="00EC2D7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where the student’s enrollment in whole or in part occur</w:t>
      </w:r>
      <w:r w:rsidR="0056191F">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outside of the classroom.</w:t>
      </w:r>
      <w:r w:rsidR="00414138">
        <w:rPr>
          <w:rFonts w:ascii="Cambria" w:eastAsia="Calibri" w:hAnsi="Cambria" w:cs="Times New Roman"/>
          <w:color w:val="5D5B4E"/>
          <w:sz w:val="24"/>
          <w:szCs w:val="24"/>
        </w:rPr>
        <w:t xml:space="preserve"> Refer to Section 7</w:t>
      </w:r>
      <w:r w:rsidR="00992896">
        <w:rPr>
          <w:rFonts w:ascii="Cambria" w:eastAsia="Calibri" w:hAnsi="Cambria" w:cs="Times New Roman"/>
          <w:color w:val="5D5B4E"/>
          <w:sz w:val="24"/>
          <w:szCs w:val="24"/>
        </w:rPr>
        <w:t>.</w:t>
      </w:r>
      <w:r w:rsidR="008A4F3F">
        <w:rPr>
          <w:rFonts w:ascii="Cambria" w:eastAsia="Calibri" w:hAnsi="Cambria" w:cs="Times New Roman"/>
          <w:color w:val="5D5B4E"/>
          <w:sz w:val="24"/>
          <w:szCs w:val="24"/>
        </w:rPr>
        <w:t>C</w:t>
      </w:r>
      <w:r w:rsidR="00992896">
        <w:rPr>
          <w:rFonts w:ascii="Cambria" w:eastAsia="Calibri" w:hAnsi="Cambria" w:cs="Times New Roman"/>
          <w:color w:val="5D5B4E"/>
          <w:sz w:val="24"/>
          <w:szCs w:val="24"/>
        </w:rPr>
        <w:t>. of this handbook for more information regarding ALE enrollment.</w:t>
      </w:r>
    </w:p>
    <w:p w14:paraId="0FF74B98" w14:textId="21B5A095" w:rsidR="002F7D49" w:rsidRDefault="00082B2D"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lastRenderedPageBreak/>
        <w:t xml:space="preserve">Contracted </w:t>
      </w:r>
      <w:r w:rsidR="002F7D49" w:rsidRPr="00206862">
        <w:rPr>
          <w:rFonts w:ascii="Cambria" w:eastAsia="Calibri" w:hAnsi="Cambria" w:cs="Times New Roman"/>
          <w:b/>
          <w:color w:val="5D5B4E"/>
          <w:sz w:val="24"/>
          <w:szCs w:val="24"/>
        </w:rPr>
        <w:t>Instruction</w:t>
      </w:r>
      <w:r>
        <w:rPr>
          <w:rFonts w:ascii="Cambria" w:eastAsia="Calibri" w:hAnsi="Cambria" w:cs="Times New Roman"/>
          <w:color w:val="5D5B4E"/>
          <w:sz w:val="24"/>
          <w:szCs w:val="24"/>
        </w:rPr>
        <w:t xml:space="preserve"> – instruction</w:t>
      </w:r>
      <w:r w:rsidR="002F7D49">
        <w:rPr>
          <w:rFonts w:ascii="Cambria" w:eastAsia="Calibri" w:hAnsi="Cambria" w:cs="Times New Roman"/>
          <w:color w:val="5D5B4E"/>
          <w:sz w:val="24"/>
          <w:szCs w:val="24"/>
        </w:rPr>
        <w:t xml:space="preserve"> provided </w:t>
      </w:r>
      <w:r w:rsidR="0056191F">
        <w:rPr>
          <w:rFonts w:ascii="Cambria" w:eastAsia="Calibri" w:hAnsi="Cambria" w:cs="Times New Roman"/>
          <w:color w:val="5D5B4E"/>
          <w:sz w:val="24"/>
          <w:szCs w:val="24"/>
        </w:rPr>
        <w:t>under</w:t>
      </w:r>
      <w:r w:rsidR="002F7D49">
        <w:rPr>
          <w:rFonts w:ascii="Cambria" w:eastAsia="Calibri" w:hAnsi="Cambria" w:cs="Times New Roman"/>
          <w:color w:val="5D5B4E"/>
          <w:sz w:val="24"/>
          <w:szCs w:val="24"/>
        </w:rPr>
        <w:t xml:space="preserve"> a contract p</w:t>
      </w:r>
      <w:r w:rsidR="00BF6FFC">
        <w:rPr>
          <w:rFonts w:ascii="Cambria" w:eastAsia="Calibri" w:hAnsi="Cambria" w:cs="Times New Roman"/>
          <w:color w:val="5D5B4E"/>
          <w:sz w:val="24"/>
          <w:szCs w:val="24"/>
        </w:rPr>
        <w:t>er</w:t>
      </w:r>
      <w:r w:rsidR="002F7D49">
        <w:rPr>
          <w:rFonts w:ascii="Cambria" w:eastAsia="Calibri" w:hAnsi="Cambria" w:cs="Times New Roman"/>
          <w:color w:val="5D5B4E"/>
          <w:sz w:val="24"/>
          <w:szCs w:val="24"/>
        </w:rPr>
        <w:t xml:space="preserve"> WAC </w:t>
      </w:r>
      <w:hyperlink r:id="rId35" w:history="1">
        <w:r w:rsidR="00EC2D7F">
          <w:rPr>
            <w:rStyle w:val="Hyperlink"/>
            <w:rFonts w:ascii="Cambria" w:eastAsia="Calibri" w:hAnsi="Cambria" w:cs="Times New Roman"/>
            <w:sz w:val="24"/>
            <w:szCs w:val="24"/>
          </w:rPr>
          <w:t>392-121-188</w:t>
        </w:r>
      </w:hyperlink>
      <w:r w:rsidR="00EC2D7F">
        <w:rPr>
          <w:rFonts w:ascii="Cambria" w:eastAsia="Calibri" w:hAnsi="Cambria" w:cs="Times New Roman"/>
          <w:color w:val="5D5B4E"/>
          <w:sz w:val="24"/>
          <w:szCs w:val="24"/>
        </w:rPr>
        <w:t xml:space="preserve"> </w:t>
      </w:r>
      <w:r w:rsidR="002F7D49">
        <w:rPr>
          <w:rFonts w:ascii="Cambria" w:eastAsia="Calibri" w:hAnsi="Cambria" w:cs="Times New Roman"/>
          <w:color w:val="5D5B4E"/>
          <w:sz w:val="24"/>
          <w:szCs w:val="24"/>
        </w:rPr>
        <w:t xml:space="preserve">or </w:t>
      </w:r>
      <w:hyperlink r:id="rId36" w:history="1">
        <w:r w:rsidR="00EC2D7F">
          <w:rPr>
            <w:rStyle w:val="Hyperlink"/>
            <w:rFonts w:ascii="Cambria" w:eastAsia="Calibri" w:hAnsi="Cambria" w:cs="Times New Roman"/>
            <w:sz w:val="24"/>
            <w:szCs w:val="24"/>
          </w:rPr>
          <w:t>392-121-1885</w:t>
        </w:r>
      </w:hyperlink>
      <w:r w:rsidR="002F7D49">
        <w:rPr>
          <w:rFonts w:ascii="Cambria" w:eastAsia="Calibri" w:hAnsi="Cambria" w:cs="Times New Roman"/>
          <w:color w:val="5D5B4E"/>
          <w:sz w:val="24"/>
          <w:szCs w:val="24"/>
        </w:rPr>
        <w:t>.</w:t>
      </w:r>
    </w:p>
    <w:p w14:paraId="4B4DCFF7" w14:textId="3369A9FD" w:rsidR="002F7D49" w:rsidRDefault="00082B2D"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Washington Youth Academy</w:t>
      </w:r>
      <w:r>
        <w:rPr>
          <w:rFonts w:ascii="Cambria" w:eastAsia="Calibri" w:hAnsi="Cambria" w:cs="Times New Roman"/>
          <w:color w:val="5D5B4E"/>
          <w:sz w:val="24"/>
          <w:szCs w:val="24"/>
        </w:rPr>
        <w:t xml:space="preserve"> – a </w:t>
      </w:r>
      <w:r w:rsidR="00AD75D9">
        <w:rPr>
          <w:rFonts w:ascii="Cambria" w:eastAsia="Calibri" w:hAnsi="Cambria" w:cs="Times New Roman"/>
          <w:color w:val="5D5B4E"/>
          <w:sz w:val="24"/>
          <w:szCs w:val="24"/>
        </w:rPr>
        <w:t>National G</w:t>
      </w:r>
      <w:r w:rsidR="002F7D49">
        <w:rPr>
          <w:rFonts w:ascii="Cambria" w:eastAsia="Calibri" w:hAnsi="Cambria" w:cs="Times New Roman"/>
          <w:color w:val="5D5B4E"/>
          <w:sz w:val="24"/>
          <w:szCs w:val="24"/>
        </w:rPr>
        <w:t xml:space="preserve">uard high school career training program </w:t>
      </w:r>
      <w:r w:rsidR="00BF6FFC">
        <w:rPr>
          <w:rFonts w:ascii="Cambria" w:eastAsia="Calibri" w:hAnsi="Cambria" w:cs="Times New Roman"/>
          <w:color w:val="5D5B4E"/>
          <w:sz w:val="24"/>
          <w:szCs w:val="24"/>
        </w:rPr>
        <w:t>per</w:t>
      </w:r>
      <w:r w:rsidR="002F7D49">
        <w:rPr>
          <w:rFonts w:ascii="Cambria" w:eastAsia="Calibri" w:hAnsi="Cambria" w:cs="Times New Roman"/>
          <w:color w:val="5D5B4E"/>
          <w:sz w:val="24"/>
          <w:szCs w:val="24"/>
        </w:rPr>
        <w:t xml:space="preserve"> Chapter WAC </w:t>
      </w:r>
      <w:hyperlink r:id="rId37" w:history="1">
        <w:r w:rsidR="00EC2D7F">
          <w:rPr>
            <w:rStyle w:val="Hyperlink"/>
            <w:rFonts w:ascii="Cambria" w:eastAsia="Calibri" w:hAnsi="Cambria" w:cs="Times New Roman"/>
            <w:sz w:val="24"/>
            <w:szCs w:val="24"/>
          </w:rPr>
          <w:t>392-124</w:t>
        </w:r>
      </w:hyperlink>
      <w:r w:rsidR="002F7D49">
        <w:rPr>
          <w:rFonts w:ascii="Cambria" w:eastAsia="Calibri" w:hAnsi="Cambria" w:cs="Times New Roman"/>
          <w:color w:val="5D5B4E"/>
          <w:sz w:val="24"/>
          <w:szCs w:val="24"/>
        </w:rPr>
        <w:t>.</w:t>
      </w:r>
    </w:p>
    <w:p w14:paraId="111B4D63" w14:textId="5FCB638C" w:rsidR="00332AFA" w:rsidRDefault="002F7D49" w:rsidP="00082B2D">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Ancillary </w:t>
      </w:r>
      <w:r w:rsidR="00082B2D" w:rsidRPr="00206862">
        <w:rPr>
          <w:rFonts w:ascii="Cambria" w:eastAsia="Calibri" w:hAnsi="Cambria" w:cs="Times New Roman"/>
          <w:b/>
          <w:color w:val="5D5B4E"/>
          <w:sz w:val="24"/>
          <w:szCs w:val="24"/>
        </w:rPr>
        <w:t>S</w:t>
      </w:r>
      <w:r w:rsidRPr="00206862">
        <w:rPr>
          <w:rFonts w:ascii="Cambria" w:eastAsia="Calibri" w:hAnsi="Cambria" w:cs="Times New Roman"/>
          <w:b/>
          <w:color w:val="5D5B4E"/>
          <w:sz w:val="24"/>
          <w:szCs w:val="24"/>
        </w:rPr>
        <w:t>ervices</w:t>
      </w:r>
      <w:r>
        <w:rPr>
          <w:rFonts w:ascii="Cambria" w:eastAsia="Calibri" w:hAnsi="Cambria" w:cs="Times New Roman"/>
          <w:color w:val="5D5B4E"/>
          <w:sz w:val="24"/>
          <w:szCs w:val="24"/>
        </w:rPr>
        <w:t xml:space="preserve"> </w:t>
      </w:r>
      <w:r w:rsid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co</w:t>
      </w:r>
      <w:r w:rsidR="00AD75D9">
        <w:rPr>
          <w:rFonts w:ascii="Cambria" w:eastAsia="Calibri" w:hAnsi="Cambria" w:cs="Times New Roman"/>
          <w:color w:val="5D5B4E"/>
          <w:sz w:val="24"/>
          <w:szCs w:val="24"/>
        </w:rPr>
        <w:t>-</w:t>
      </w:r>
      <w:r>
        <w:rPr>
          <w:rFonts w:ascii="Cambria" w:eastAsia="Calibri" w:hAnsi="Cambria" w:cs="Times New Roman"/>
          <w:color w:val="5D5B4E"/>
          <w:sz w:val="24"/>
          <w:szCs w:val="24"/>
        </w:rPr>
        <w:t xml:space="preserve">curricular, health care, or any other services </w:t>
      </w:r>
      <w:r w:rsidR="00332AFA">
        <w:rPr>
          <w:rFonts w:ascii="Cambria" w:eastAsia="Calibri" w:hAnsi="Cambria" w:cs="Times New Roman"/>
          <w:color w:val="5D5B4E"/>
          <w:sz w:val="24"/>
          <w:szCs w:val="24"/>
        </w:rPr>
        <w:t xml:space="preserve">provided by appropriate </w:t>
      </w:r>
      <w:r w:rsidR="00D659A1">
        <w:rPr>
          <w:rFonts w:ascii="Cambria" w:eastAsia="Calibri" w:hAnsi="Cambria" w:cs="Times New Roman"/>
          <w:color w:val="5D5B4E"/>
          <w:sz w:val="24"/>
          <w:szCs w:val="24"/>
        </w:rPr>
        <w:t>LEA</w:t>
      </w:r>
      <w:r w:rsidR="00332AFA">
        <w:rPr>
          <w:rFonts w:ascii="Cambria" w:eastAsia="Calibri" w:hAnsi="Cambria" w:cs="Times New Roman"/>
          <w:color w:val="5D5B4E"/>
          <w:sz w:val="24"/>
          <w:szCs w:val="24"/>
        </w:rPr>
        <w:t xml:space="preserve"> school staff. </w:t>
      </w:r>
      <w:r w:rsidR="000A6E3D">
        <w:rPr>
          <w:rFonts w:ascii="Cambria" w:eastAsia="Calibri" w:hAnsi="Cambria" w:cs="Times New Roman"/>
          <w:color w:val="5D5B4E"/>
          <w:sz w:val="24"/>
          <w:szCs w:val="24"/>
        </w:rPr>
        <w:t xml:space="preserve">Refer to Section </w:t>
      </w:r>
      <w:r w:rsidR="00414138">
        <w:rPr>
          <w:rFonts w:ascii="Cambria" w:eastAsia="Calibri" w:hAnsi="Cambria" w:cs="Times New Roman"/>
          <w:color w:val="5D5B4E"/>
          <w:sz w:val="24"/>
          <w:szCs w:val="24"/>
        </w:rPr>
        <w:t>7</w:t>
      </w:r>
      <w:r w:rsidR="000A6E3D">
        <w:rPr>
          <w:rFonts w:ascii="Cambria" w:eastAsia="Calibri" w:hAnsi="Cambria" w:cs="Times New Roman"/>
          <w:color w:val="5D5B4E"/>
          <w:sz w:val="24"/>
          <w:szCs w:val="24"/>
        </w:rPr>
        <w:t>.</w:t>
      </w:r>
      <w:r w:rsidR="008A4F3F">
        <w:rPr>
          <w:rFonts w:ascii="Cambria" w:eastAsia="Calibri" w:hAnsi="Cambria" w:cs="Times New Roman"/>
          <w:color w:val="5D5B4E"/>
          <w:sz w:val="24"/>
          <w:szCs w:val="24"/>
        </w:rPr>
        <w:t>M</w:t>
      </w:r>
      <w:r w:rsidR="00992896">
        <w:rPr>
          <w:rFonts w:ascii="Cambria" w:eastAsia="Calibri" w:hAnsi="Cambria" w:cs="Times New Roman"/>
          <w:color w:val="5D5B4E"/>
          <w:sz w:val="24"/>
          <w:szCs w:val="24"/>
        </w:rPr>
        <w:t>. of this handbook for more information on ancillary services.</w:t>
      </w:r>
    </w:p>
    <w:p w14:paraId="5262FFDF" w14:textId="77777777" w:rsidR="00EC2D7F" w:rsidRDefault="00082B2D" w:rsidP="009D67CA">
      <w:pPr>
        <w:pStyle w:val="ListParagraph"/>
        <w:numPr>
          <w:ilvl w:val="0"/>
          <w:numId w:val="14"/>
        </w:numPr>
        <w:ind w:left="720"/>
        <w:rPr>
          <w:rFonts w:ascii="Cambria" w:eastAsia="Calibri" w:hAnsi="Cambria" w:cs="Times New Roman"/>
          <w:color w:val="5D5B4E"/>
          <w:sz w:val="24"/>
          <w:szCs w:val="24"/>
        </w:rPr>
      </w:pPr>
      <w:r w:rsidRPr="00EC2D7F">
        <w:rPr>
          <w:rFonts w:ascii="Cambria" w:eastAsia="Calibri" w:hAnsi="Cambria" w:cs="Times New Roman"/>
          <w:b/>
          <w:color w:val="5D5B4E"/>
          <w:sz w:val="24"/>
          <w:szCs w:val="24"/>
        </w:rPr>
        <w:t>Work</w:t>
      </w:r>
      <w:r w:rsidR="00C504A5" w:rsidRPr="00EC2D7F">
        <w:rPr>
          <w:rFonts w:ascii="Cambria" w:eastAsia="Calibri" w:hAnsi="Cambria" w:cs="Times New Roman"/>
          <w:b/>
          <w:color w:val="5D5B4E"/>
          <w:sz w:val="24"/>
          <w:szCs w:val="24"/>
        </w:rPr>
        <w:t>-</w:t>
      </w:r>
      <w:r w:rsidRPr="00EC2D7F">
        <w:rPr>
          <w:rFonts w:ascii="Cambria" w:eastAsia="Calibri" w:hAnsi="Cambria" w:cs="Times New Roman"/>
          <w:b/>
          <w:color w:val="5D5B4E"/>
          <w:sz w:val="24"/>
          <w:szCs w:val="24"/>
        </w:rPr>
        <w:t>Based L</w:t>
      </w:r>
      <w:r w:rsidR="00332AFA" w:rsidRPr="00EC2D7F">
        <w:rPr>
          <w:rFonts w:ascii="Cambria" w:eastAsia="Calibri" w:hAnsi="Cambria" w:cs="Times New Roman"/>
          <w:b/>
          <w:color w:val="5D5B4E"/>
          <w:sz w:val="24"/>
          <w:szCs w:val="24"/>
        </w:rPr>
        <w:t xml:space="preserve">earning </w:t>
      </w:r>
      <w:r w:rsidR="00992896" w:rsidRPr="00EC2D7F">
        <w:rPr>
          <w:rFonts w:ascii="Cambria" w:eastAsia="Calibri" w:hAnsi="Cambria" w:cs="Times New Roman"/>
          <w:b/>
          <w:color w:val="5D5B4E"/>
          <w:sz w:val="24"/>
          <w:szCs w:val="24"/>
        </w:rPr>
        <w:t xml:space="preserve">(WBL) </w:t>
      </w:r>
      <w:r w:rsidRPr="00EC2D7F">
        <w:rPr>
          <w:rFonts w:ascii="Cambria" w:eastAsia="Calibri" w:hAnsi="Cambria" w:cs="Times New Roman"/>
          <w:b/>
          <w:color w:val="5D5B4E"/>
          <w:sz w:val="24"/>
          <w:szCs w:val="24"/>
        </w:rPr>
        <w:t>–</w:t>
      </w:r>
      <w:r w:rsidRPr="00EC2D7F">
        <w:rPr>
          <w:rFonts w:ascii="Cambria" w:eastAsia="Calibri" w:hAnsi="Cambria" w:cs="Times New Roman"/>
          <w:color w:val="5D5B4E"/>
          <w:sz w:val="24"/>
          <w:szCs w:val="24"/>
        </w:rPr>
        <w:t xml:space="preserve"> experiences </w:t>
      </w:r>
      <w:r w:rsidR="00332AFA" w:rsidRPr="00EC2D7F">
        <w:rPr>
          <w:rFonts w:ascii="Cambria" w:eastAsia="Calibri" w:hAnsi="Cambria" w:cs="Times New Roman"/>
          <w:color w:val="5D5B4E"/>
          <w:sz w:val="24"/>
          <w:szCs w:val="24"/>
        </w:rPr>
        <w:t>p</w:t>
      </w:r>
      <w:r w:rsidR="00BF6FFC" w:rsidRPr="00EC2D7F">
        <w:rPr>
          <w:rFonts w:ascii="Cambria" w:eastAsia="Calibri" w:hAnsi="Cambria" w:cs="Times New Roman"/>
          <w:color w:val="5D5B4E"/>
          <w:sz w:val="24"/>
          <w:szCs w:val="24"/>
        </w:rPr>
        <w:t>er</w:t>
      </w:r>
      <w:r w:rsidR="00332AFA" w:rsidRPr="00EC2D7F">
        <w:rPr>
          <w:rFonts w:ascii="Cambria" w:eastAsia="Calibri" w:hAnsi="Cambria" w:cs="Times New Roman"/>
          <w:color w:val="5D5B4E"/>
          <w:sz w:val="24"/>
          <w:szCs w:val="24"/>
        </w:rPr>
        <w:t xml:space="preserve"> WAC </w:t>
      </w:r>
      <w:hyperlink r:id="rId38" w:history="1">
        <w:r w:rsidR="00EC2D7F" w:rsidRPr="00EC2D7F">
          <w:rPr>
            <w:rStyle w:val="Hyperlink"/>
            <w:rFonts w:ascii="Cambria" w:eastAsia="Calibri" w:hAnsi="Cambria" w:cs="Times New Roman"/>
            <w:sz w:val="24"/>
            <w:szCs w:val="24"/>
          </w:rPr>
          <w:t>392-410-315</w:t>
        </w:r>
      </w:hyperlink>
      <w:r w:rsidR="00332AFA" w:rsidRPr="00EC2D7F">
        <w:rPr>
          <w:rFonts w:ascii="Cambria" w:eastAsia="Calibri" w:hAnsi="Cambria" w:cs="Times New Roman"/>
          <w:color w:val="5D5B4E"/>
          <w:sz w:val="24"/>
          <w:szCs w:val="24"/>
        </w:rPr>
        <w:t>.</w:t>
      </w:r>
      <w:r w:rsidR="00414138" w:rsidRPr="00EC2D7F">
        <w:rPr>
          <w:rFonts w:ascii="Cambria" w:eastAsia="Calibri" w:hAnsi="Cambria" w:cs="Times New Roman"/>
          <w:color w:val="5D5B4E"/>
          <w:sz w:val="24"/>
          <w:szCs w:val="24"/>
        </w:rPr>
        <w:t xml:space="preserve"> Refer to Section 7</w:t>
      </w:r>
      <w:r w:rsidR="00992896" w:rsidRPr="00EC2D7F">
        <w:rPr>
          <w:rFonts w:ascii="Cambria" w:eastAsia="Calibri" w:hAnsi="Cambria" w:cs="Times New Roman"/>
          <w:color w:val="5D5B4E"/>
          <w:sz w:val="24"/>
          <w:szCs w:val="24"/>
        </w:rPr>
        <w:t>.</w:t>
      </w:r>
      <w:r w:rsidR="008A4F3F" w:rsidRPr="00EC2D7F">
        <w:rPr>
          <w:rFonts w:ascii="Cambria" w:eastAsia="Calibri" w:hAnsi="Cambria" w:cs="Times New Roman"/>
          <w:color w:val="5D5B4E"/>
          <w:sz w:val="24"/>
          <w:szCs w:val="24"/>
        </w:rPr>
        <w:t>K</w:t>
      </w:r>
      <w:r w:rsidR="00992896" w:rsidRPr="00EC2D7F">
        <w:rPr>
          <w:rFonts w:ascii="Cambria" w:eastAsia="Calibri" w:hAnsi="Cambria" w:cs="Times New Roman"/>
          <w:color w:val="5D5B4E"/>
          <w:sz w:val="24"/>
          <w:szCs w:val="24"/>
        </w:rPr>
        <w:t>. of this handbook for more information on WBL.</w:t>
      </w:r>
    </w:p>
    <w:p w14:paraId="444E5506" w14:textId="13937BA4" w:rsidR="00332AFA" w:rsidRPr="00EC2D7F" w:rsidRDefault="00332AFA" w:rsidP="00EC2D7F">
      <w:pPr>
        <w:pStyle w:val="ListParagraph"/>
        <w:numPr>
          <w:ilvl w:val="0"/>
          <w:numId w:val="14"/>
        </w:numPr>
        <w:ind w:left="720"/>
        <w:rPr>
          <w:rFonts w:ascii="Cambria" w:eastAsia="Calibri" w:hAnsi="Cambria" w:cs="Times New Roman"/>
          <w:color w:val="5D5B4E"/>
          <w:sz w:val="24"/>
          <w:szCs w:val="24"/>
        </w:rPr>
      </w:pPr>
      <w:r w:rsidRPr="00EC2D7F">
        <w:rPr>
          <w:rFonts w:ascii="Cambria" w:eastAsia="Calibri" w:hAnsi="Cambria" w:cs="Times New Roman"/>
          <w:b/>
          <w:color w:val="5D5B4E"/>
          <w:sz w:val="24"/>
          <w:szCs w:val="24"/>
        </w:rPr>
        <w:t>Running Start</w:t>
      </w:r>
      <w:r w:rsidRPr="00EC2D7F">
        <w:rPr>
          <w:rFonts w:ascii="Cambria" w:eastAsia="Calibri" w:hAnsi="Cambria" w:cs="Times New Roman"/>
          <w:color w:val="5D5B4E"/>
          <w:sz w:val="24"/>
          <w:szCs w:val="24"/>
        </w:rPr>
        <w:t xml:space="preserve"> </w:t>
      </w:r>
      <w:r w:rsidR="00082B2D" w:rsidRPr="00EC2D7F">
        <w:rPr>
          <w:rFonts w:ascii="Cambria" w:eastAsia="Calibri" w:hAnsi="Cambria" w:cs="Times New Roman"/>
          <w:color w:val="5D5B4E"/>
          <w:sz w:val="24"/>
          <w:szCs w:val="24"/>
        </w:rPr>
        <w:t xml:space="preserve">– dual credit </w:t>
      </w:r>
      <w:r w:rsidRPr="00EC2D7F">
        <w:rPr>
          <w:rFonts w:ascii="Cambria" w:eastAsia="Calibri" w:hAnsi="Cambria" w:cs="Times New Roman"/>
          <w:color w:val="5D5B4E"/>
          <w:sz w:val="24"/>
          <w:szCs w:val="24"/>
        </w:rPr>
        <w:t xml:space="preserve">enrollment </w:t>
      </w:r>
      <w:r w:rsidR="00082B2D" w:rsidRPr="00EC2D7F">
        <w:rPr>
          <w:rFonts w:ascii="Cambria" w:eastAsia="Calibri" w:hAnsi="Cambria" w:cs="Times New Roman"/>
          <w:color w:val="5D5B4E"/>
          <w:sz w:val="24"/>
          <w:szCs w:val="24"/>
        </w:rPr>
        <w:t xml:space="preserve">at a college </w:t>
      </w:r>
      <w:r w:rsidRPr="00EC2D7F">
        <w:rPr>
          <w:rFonts w:ascii="Cambria" w:eastAsia="Calibri" w:hAnsi="Cambria" w:cs="Times New Roman"/>
          <w:color w:val="5D5B4E"/>
          <w:sz w:val="24"/>
          <w:szCs w:val="24"/>
        </w:rPr>
        <w:t>p</w:t>
      </w:r>
      <w:r w:rsidR="00BF6FFC" w:rsidRPr="00EC2D7F">
        <w:rPr>
          <w:rFonts w:ascii="Cambria" w:eastAsia="Calibri" w:hAnsi="Cambria" w:cs="Times New Roman"/>
          <w:color w:val="5D5B4E"/>
          <w:sz w:val="24"/>
          <w:szCs w:val="24"/>
        </w:rPr>
        <w:t>er</w:t>
      </w:r>
      <w:r w:rsidRPr="00EC2D7F">
        <w:rPr>
          <w:rFonts w:ascii="Cambria" w:eastAsia="Calibri" w:hAnsi="Cambria" w:cs="Times New Roman"/>
          <w:color w:val="5D5B4E"/>
          <w:sz w:val="24"/>
          <w:szCs w:val="24"/>
        </w:rPr>
        <w:t xml:space="preserve"> Chapter </w:t>
      </w:r>
      <w:hyperlink r:id="rId39" w:history="1">
        <w:r w:rsidR="00EC2D7F">
          <w:rPr>
            <w:rStyle w:val="Hyperlink"/>
            <w:rFonts w:ascii="Cambria" w:eastAsia="Calibri" w:hAnsi="Cambria" w:cs="Times New Roman"/>
            <w:sz w:val="24"/>
            <w:szCs w:val="24"/>
          </w:rPr>
          <w:t>392-169</w:t>
        </w:r>
      </w:hyperlink>
      <w:r w:rsidR="00EC2D7F">
        <w:rPr>
          <w:rFonts w:ascii="Cambria" w:eastAsia="Calibri" w:hAnsi="Cambria" w:cs="Times New Roman"/>
          <w:color w:val="5D5B4E"/>
          <w:sz w:val="24"/>
          <w:szCs w:val="24"/>
        </w:rPr>
        <w:t xml:space="preserve"> </w:t>
      </w:r>
      <w:r w:rsidRPr="00EC2D7F">
        <w:rPr>
          <w:rFonts w:ascii="Cambria" w:eastAsia="Calibri" w:hAnsi="Cambria" w:cs="Times New Roman"/>
          <w:color w:val="5D5B4E"/>
          <w:sz w:val="24"/>
          <w:szCs w:val="24"/>
        </w:rPr>
        <w:t>WAC.</w:t>
      </w:r>
      <w:r w:rsidR="00992896" w:rsidRPr="00EC2D7F">
        <w:rPr>
          <w:rFonts w:ascii="Cambria" w:eastAsia="Calibri" w:hAnsi="Cambria" w:cs="Times New Roman"/>
          <w:color w:val="5D5B4E"/>
          <w:sz w:val="24"/>
          <w:szCs w:val="24"/>
        </w:rPr>
        <w:t xml:space="preserve"> Refer to Section </w:t>
      </w:r>
      <w:r w:rsidR="00414138" w:rsidRPr="00EC2D7F">
        <w:rPr>
          <w:rFonts w:ascii="Cambria" w:eastAsia="Calibri" w:hAnsi="Cambria" w:cs="Times New Roman"/>
          <w:color w:val="5D5B4E"/>
          <w:sz w:val="24"/>
          <w:szCs w:val="24"/>
        </w:rPr>
        <w:t>7</w:t>
      </w:r>
      <w:r w:rsidR="00992896" w:rsidRPr="00EC2D7F">
        <w:rPr>
          <w:rFonts w:ascii="Cambria" w:eastAsia="Calibri" w:hAnsi="Cambria" w:cs="Times New Roman"/>
          <w:color w:val="5D5B4E"/>
          <w:sz w:val="24"/>
          <w:szCs w:val="24"/>
        </w:rPr>
        <w:t>.</w:t>
      </w:r>
      <w:r w:rsidR="008A4F3F" w:rsidRPr="00EC2D7F">
        <w:rPr>
          <w:rFonts w:ascii="Cambria" w:eastAsia="Calibri" w:hAnsi="Cambria" w:cs="Times New Roman"/>
          <w:color w:val="5D5B4E"/>
          <w:sz w:val="24"/>
          <w:szCs w:val="24"/>
        </w:rPr>
        <w:t>F</w:t>
      </w:r>
      <w:r w:rsidR="00992896" w:rsidRPr="00EC2D7F">
        <w:rPr>
          <w:rFonts w:ascii="Cambria" w:eastAsia="Calibri" w:hAnsi="Cambria" w:cs="Times New Roman"/>
          <w:color w:val="5D5B4E"/>
          <w:sz w:val="24"/>
          <w:szCs w:val="24"/>
        </w:rPr>
        <w:t>. of this handbook for more information on Running Start.</w:t>
      </w:r>
    </w:p>
    <w:p w14:paraId="3DA4CFF3" w14:textId="1C23A0E7" w:rsidR="00332AFA" w:rsidRDefault="00332AFA"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University of Washington’s </w:t>
      </w:r>
      <w:r w:rsidR="00082B2D" w:rsidRPr="00206862">
        <w:rPr>
          <w:rFonts w:ascii="Cambria" w:eastAsia="Calibri" w:hAnsi="Cambria" w:cs="Times New Roman"/>
          <w:b/>
          <w:color w:val="5D5B4E"/>
          <w:sz w:val="24"/>
          <w:szCs w:val="24"/>
        </w:rPr>
        <w:t>T</w:t>
      </w:r>
      <w:r w:rsidRPr="00206862">
        <w:rPr>
          <w:rFonts w:ascii="Cambria" w:eastAsia="Calibri" w:hAnsi="Cambria" w:cs="Times New Roman"/>
          <w:b/>
          <w:color w:val="5D5B4E"/>
          <w:sz w:val="24"/>
          <w:szCs w:val="24"/>
        </w:rPr>
        <w:t xml:space="preserve">ransition </w:t>
      </w:r>
      <w:r w:rsidR="00082B2D" w:rsidRPr="00206862">
        <w:rPr>
          <w:rFonts w:ascii="Cambria" w:eastAsia="Calibri" w:hAnsi="Cambria" w:cs="Times New Roman"/>
          <w:b/>
          <w:color w:val="5D5B4E"/>
          <w:sz w:val="24"/>
          <w:szCs w:val="24"/>
        </w:rPr>
        <w:t>S</w:t>
      </w:r>
      <w:r w:rsidRPr="00206862">
        <w:rPr>
          <w:rFonts w:ascii="Cambria" w:eastAsia="Calibri" w:hAnsi="Cambria" w:cs="Times New Roman"/>
          <w:b/>
          <w:color w:val="5D5B4E"/>
          <w:sz w:val="24"/>
          <w:szCs w:val="24"/>
        </w:rPr>
        <w:t xml:space="preserve">chool and </w:t>
      </w:r>
      <w:r w:rsidR="00082B2D" w:rsidRPr="00206862">
        <w:rPr>
          <w:rFonts w:ascii="Cambria" w:eastAsia="Calibri" w:hAnsi="Cambria" w:cs="Times New Roman"/>
          <w:b/>
          <w:color w:val="5D5B4E"/>
          <w:sz w:val="24"/>
          <w:szCs w:val="24"/>
        </w:rPr>
        <w:t>E</w:t>
      </w:r>
      <w:r w:rsidRPr="00206862">
        <w:rPr>
          <w:rFonts w:ascii="Cambria" w:eastAsia="Calibri" w:hAnsi="Cambria" w:cs="Times New Roman"/>
          <w:b/>
          <w:color w:val="5D5B4E"/>
          <w:sz w:val="24"/>
          <w:szCs w:val="24"/>
        </w:rPr>
        <w:t xml:space="preserve">arly </w:t>
      </w:r>
      <w:r w:rsidR="00082B2D" w:rsidRPr="00206862">
        <w:rPr>
          <w:rFonts w:ascii="Cambria" w:eastAsia="Calibri" w:hAnsi="Cambria" w:cs="Times New Roman"/>
          <w:b/>
          <w:color w:val="5D5B4E"/>
          <w:sz w:val="24"/>
          <w:szCs w:val="24"/>
        </w:rPr>
        <w:t>E</w:t>
      </w:r>
      <w:r w:rsidRPr="00206862">
        <w:rPr>
          <w:rFonts w:ascii="Cambria" w:eastAsia="Calibri" w:hAnsi="Cambria" w:cs="Times New Roman"/>
          <w:b/>
          <w:color w:val="5D5B4E"/>
          <w:sz w:val="24"/>
          <w:szCs w:val="24"/>
        </w:rPr>
        <w:t xml:space="preserve">ntrance </w:t>
      </w:r>
      <w:r w:rsidR="00082B2D" w:rsidRPr="00206862">
        <w:rPr>
          <w:rFonts w:ascii="Cambria" w:eastAsia="Calibri" w:hAnsi="Cambria" w:cs="Times New Roman"/>
          <w:b/>
          <w:color w:val="5D5B4E"/>
          <w:sz w:val="24"/>
          <w:szCs w:val="24"/>
        </w:rPr>
        <w:t>Program</w:t>
      </w:r>
      <w:r w:rsidR="00082B2D" w:rsidRP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Chapter </w:t>
      </w:r>
      <w:hyperlink r:id="rId40" w:history="1">
        <w:r w:rsidR="00EC2D7F">
          <w:rPr>
            <w:rStyle w:val="Hyperlink"/>
            <w:rFonts w:ascii="Cambria" w:eastAsia="Calibri" w:hAnsi="Cambria" w:cs="Times New Roman"/>
            <w:sz w:val="24"/>
            <w:szCs w:val="24"/>
          </w:rPr>
          <w:t>392-120</w:t>
        </w:r>
      </w:hyperlink>
      <w:r w:rsidR="00EC2D7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WAC. </w:t>
      </w:r>
    </w:p>
    <w:p w14:paraId="39369EBC" w14:textId="347BF623" w:rsidR="00332AFA" w:rsidRDefault="00332AFA" w:rsidP="00EC2D7F">
      <w:pPr>
        <w:pStyle w:val="ListParagraph"/>
        <w:numPr>
          <w:ilvl w:val="0"/>
          <w:numId w:val="14"/>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Direct-</w:t>
      </w:r>
      <w:r w:rsidR="00082B2D" w:rsidRPr="00206862">
        <w:rPr>
          <w:rFonts w:ascii="Cambria" w:eastAsia="Calibri" w:hAnsi="Cambria" w:cs="Times New Roman"/>
          <w:b/>
          <w:color w:val="5D5B4E"/>
          <w:sz w:val="24"/>
          <w:szCs w:val="24"/>
        </w:rPr>
        <w:t>Funded T</w:t>
      </w:r>
      <w:r w:rsidRPr="00206862">
        <w:rPr>
          <w:rFonts w:ascii="Cambria" w:eastAsia="Calibri" w:hAnsi="Cambria" w:cs="Times New Roman"/>
          <w:b/>
          <w:color w:val="5D5B4E"/>
          <w:sz w:val="24"/>
          <w:szCs w:val="24"/>
        </w:rPr>
        <w:t xml:space="preserve">echnical </w:t>
      </w:r>
      <w:r w:rsidR="00082B2D" w:rsidRPr="00206862">
        <w:rPr>
          <w:rFonts w:ascii="Cambria" w:eastAsia="Calibri" w:hAnsi="Cambria" w:cs="Times New Roman"/>
          <w:b/>
          <w:color w:val="5D5B4E"/>
          <w:sz w:val="24"/>
          <w:szCs w:val="24"/>
        </w:rPr>
        <w:t>C</w:t>
      </w:r>
      <w:r w:rsidRPr="00206862">
        <w:rPr>
          <w:rFonts w:ascii="Cambria" w:eastAsia="Calibri" w:hAnsi="Cambria" w:cs="Times New Roman"/>
          <w:b/>
          <w:color w:val="5D5B4E"/>
          <w:sz w:val="24"/>
          <w:szCs w:val="24"/>
        </w:rPr>
        <w:t>ollege</w:t>
      </w:r>
      <w:r w:rsidR="00082B2D" w:rsidRPr="00206862">
        <w:rPr>
          <w:rFonts w:ascii="Cambria" w:eastAsia="Calibri" w:hAnsi="Cambria" w:cs="Times New Roman"/>
          <w:b/>
          <w:color w:val="5D5B4E"/>
          <w:sz w:val="24"/>
          <w:szCs w:val="24"/>
        </w:rPr>
        <w:t xml:space="preserve"> Programs</w:t>
      </w:r>
      <w:r w:rsid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41" w:history="1">
        <w:r w:rsidR="00EC2D7F">
          <w:rPr>
            <w:rStyle w:val="Hyperlink"/>
            <w:rFonts w:ascii="Cambria" w:eastAsia="Calibri" w:hAnsi="Cambria" w:cs="Times New Roman"/>
            <w:sz w:val="24"/>
            <w:szCs w:val="24"/>
          </w:rPr>
          <w:t>392-121-187</w:t>
        </w:r>
      </w:hyperlink>
      <w:r>
        <w:rPr>
          <w:rFonts w:ascii="Cambria" w:eastAsia="Calibri" w:hAnsi="Cambria" w:cs="Times New Roman"/>
          <w:color w:val="5D5B4E"/>
          <w:sz w:val="24"/>
          <w:szCs w:val="24"/>
        </w:rPr>
        <w:t>.</w:t>
      </w:r>
      <w:r w:rsidR="00992896">
        <w:rPr>
          <w:rFonts w:ascii="Cambria" w:eastAsia="Calibri" w:hAnsi="Cambria" w:cs="Times New Roman"/>
          <w:color w:val="5D5B4E"/>
          <w:sz w:val="24"/>
          <w:szCs w:val="24"/>
        </w:rPr>
        <w:t xml:space="preserve"> Refer to Section </w:t>
      </w:r>
      <w:r w:rsidR="00414138">
        <w:rPr>
          <w:rFonts w:ascii="Cambria" w:eastAsia="Calibri" w:hAnsi="Cambria" w:cs="Times New Roman"/>
          <w:color w:val="5D5B4E"/>
          <w:sz w:val="24"/>
          <w:szCs w:val="24"/>
        </w:rPr>
        <w:t>7</w:t>
      </w:r>
      <w:r w:rsidR="00992896">
        <w:rPr>
          <w:rFonts w:ascii="Cambria" w:eastAsia="Calibri" w:hAnsi="Cambria" w:cs="Times New Roman"/>
          <w:color w:val="5D5B4E"/>
          <w:sz w:val="24"/>
          <w:szCs w:val="24"/>
        </w:rPr>
        <w:t>.</w:t>
      </w:r>
      <w:r w:rsidR="008A4F3F">
        <w:rPr>
          <w:rFonts w:ascii="Cambria" w:eastAsia="Calibri" w:hAnsi="Cambria" w:cs="Times New Roman"/>
          <w:color w:val="5D5B4E"/>
          <w:sz w:val="24"/>
          <w:szCs w:val="24"/>
        </w:rPr>
        <w:t>J</w:t>
      </w:r>
      <w:r w:rsidR="00992896">
        <w:rPr>
          <w:rFonts w:ascii="Cambria" w:eastAsia="Calibri" w:hAnsi="Cambria" w:cs="Times New Roman"/>
          <w:color w:val="5D5B4E"/>
          <w:sz w:val="24"/>
          <w:szCs w:val="24"/>
        </w:rPr>
        <w:t>. of this handbook for more information on direct-funded technical college programs.</w:t>
      </w:r>
    </w:p>
    <w:p w14:paraId="12EA8269" w14:textId="7C76F003" w:rsidR="00332AFA" w:rsidRDefault="00332AFA" w:rsidP="003A6D6F">
      <w:pPr>
        <w:pStyle w:val="ListParagraph"/>
        <w:numPr>
          <w:ilvl w:val="0"/>
          <w:numId w:val="14"/>
        </w:numPr>
        <w:ind w:left="720"/>
        <w:contextualSpacing w:val="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Open Doors </w:t>
      </w:r>
      <w:r w:rsidR="00082B2D" w:rsidRPr="00206862">
        <w:rPr>
          <w:rFonts w:ascii="Cambria" w:eastAsia="Calibri" w:hAnsi="Cambria" w:cs="Times New Roman"/>
          <w:b/>
          <w:color w:val="5D5B4E"/>
          <w:sz w:val="24"/>
          <w:szCs w:val="24"/>
        </w:rPr>
        <w:t>P</w:t>
      </w:r>
      <w:r w:rsidRPr="00206862">
        <w:rPr>
          <w:rFonts w:ascii="Cambria" w:eastAsia="Calibri" w:hAnsi="Cambria" w:cs="Times New Roman"/>
          <w:b/>
          <w:color w:val="5D5B4E"/>
          <w:sz w:val="24"/>
          <w:szCs w:val="24"/>
        </w:rPr>
        <w:t>rograms</w:t>
      </w:r>
      <w:r>
        <w:rPr>
          <w:rFonts w:ascii="Cambria" w:eastAsia="Calibri" w:hAnsi="Cambria" w:cs="Times New Roman"/>
          <w:color w:val="5D5B4E"/>
          <w:sz w:val="24"/>
          <w:szCs w:val="24"/>
        </w:rPr>
        <w:t xml:space="preserve"> </w:t>
      </w:r>
      <w:r w:rsidR="00082B2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Chapter </w:t>
      </w:r>
      <w:hyperlink r:id="rId42" w:history="1">
        <w:r w:rsidR="003A6D6F">
          <w:rPr>
            <w:rStyle w:val="Hyperlink"/>
            <w:rFonts w:ascii="Cambria" w:eastAsia="Calibri" w:hAnsi="Cambria" w:cs="Times New Roman"/>
            <w:sz w:val="24"/>
            <w:szCs w:val="24"/>
          </w:rPr>
          <w:t>392-700</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w:t>
      </w:r>
      <w:r w:rsidRPr="00390DCF">
        <w:rPr>
          <w:rFonts w:ascii="Cambria" w:eastAsia="Calibri" w:hAnsi="Cambria" w:cs="Times New Roman"/>
          <w:color w:val="5D5B4E"/>
          <w:sz w:val="24"/>
          <w:szCs w:val="24"/>
        </w:rPr>
        <w:t xml:space="preserve"> </w:t>
      </w:r>
      <w:r w:rsidR="00992896">
        <w:rPr>
          <w:rFonts w:ascii="Cambria" w:eastAsia="Calibri" w:hAnsi="Cambria" w:cs="Times New Roman"/>
          <w:color w:val="5D5B4E"/>
          <w:sz w:val="24"/>
          <w:szCs w:val="24"/>
        </w:rPr>
        <w:t xml:space="preserve">Refer to Section </w:t>
      </w:r>
      <w:r w:rsidR="00414138">
        <w:rPr>
          <w:rFonts w:ascii="Cambria" w:eastAsia="Calibri" w:hAnsi="Cambria" w:cs="Times New Roman"/>
          <w:color w:val="5D5B4E"/>
          <w:sz w:val="24"/>
          <w:szCs w:val="24"/>
        </w:rPr>
        <w:t>7</w:t>
      </w:r>
      <w:r w:rsidR="00992896">
        <w:rPr>
          <w:rFonts w:ascii="Cambria" w:eastAsia="Calibri" w:hAnsi="Cambria" w:cs="Times New Roman"/>
          <w:color w:val="5D5B4E"/>
          <w:sz w:val="24"/>
          <w:szCs w:val="24"/>
        </w:rPr>
        <w:t>.</w:t>
      </w:r>
      <w:r w:rsidR="008A4F3F">
        <w:rPr>
          <w:rFonts w:ascii="Cambria" w:eastAsia="Calibri" w:hAnsi="Cambria" w:cs="Times New Roman"/>
          <w:color w:val="5D5B4E"/>
          <w:sz w:val="24"/>
          <w:szCs w:val="24"/>
        </w:rPr>
        <w:t>I</w:t>
      </w:r>
      <w:r w:rsidR="00992896">
        <w:rPr>
          <w:rFonts w:ascii="Cambria" w:eastAsia="Calibri" w:hAnsi="Cambria" w:cs="Times New Roman"/>
          <w:color w:val="5D5B4E"/>
          <w:sz w:val="24"/>
          <w:szCs w:val="24"/>
        </w:rPr>
        <w:t>. of this handbook for more information on these programs.</w:t>
      </w:r>
    </w:p>
    <w:p w14:paraId="7D94ED9F" w14:textId="1C22FF48" w:rsidR="00332AFA" w:rsidRPr="00332AFA" w:rsidRDefault="00332AFA" w:rsidP="00AE4E6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Enrollment Exclusions</w:t>
      </w:r>
    </w:p>
    <w:p w14:paraId="05A82D4C" w14:textId="3F730113" w:rsidR="00332AFA" w:rsidRDefault="0056191F" w:rsidP="00332AFA">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 s</w:t>
      </w:r>
      <w:r w:rsidR="00332AFA">
        <w:rPr>
          <w:rFonts w:ascii="Cambria" w:eastAsia="Calibri" w:hAnsi="Cambria" w:cs="Times New Roman"/>
          <w:color w:val="5D5B4E"/>
          <w:sz w:val="24"/>
          <w:szCs w:val="24"/>
        </w:rPr>
        <w:t>tudent that meet</w:t>
      </w:r>
      <w:r>
        <w:rPr>
          <w:rFonts w:ascii="Cambria" w:eastAsia="Calibri" w:hAnsi="Cambria" w:cs="Times New Roman"/>
          <w:color w:val="5D5B4E"/>
          <w:sz w:val="24"/>
          <w:szCs w:val="24"/>
        </w:rPr>
        <w:t>s</w:t>
      </w:r>
      <w:r w:rsidR="00332AFA">
        <w:rPr>
          <w:rFonts w:ascii="Cambria" w:eastAsia="Calibri" w:hAnsi="Cambria" w:cs="Times New Roman"/>
          <w:color w:val="5D5B4E"/>
          <w:sz w:val="24"/>
          <w:szCs w:val="24"/>
        </w:rPr>
        <w:t xml:space="preserve"> the following exclusions as described in WAC </w:t>
      </w:r>
      <w:hyperlink r:id="rId43" w:history="1">
        <w:r w:rsidR="003A6D6F">
          <w:rPr>
            <w:rStyle w:val="Hyperlink"/>
            <w:rFonts w:ascii="Cambria" w:eastAsia="Calibri" w:hAnsi="Cambria" w:cs="Times New Roman"/>
            <w:sz w:val="24"/>
            <w:szCs w:val="24"/>
          </w:rPr>
          <w:t>392-121-108</w:t>
        </w:r>
      </w:hyperlink>
      <w:r w:rsidR="003A6D6F">
        <w:rPr>
          <w:rFonts w:ascii="Cambria" w:eastAsia="Calibri" w:hAnsi="Cambria" w:cs="Times New Roman"/>
          <w:color w:val="5D5B4E"/>
          <w:sz w:val="24"/>
          <w:szCs w:val="24"/>
        </w:rPr>
        <w:t xml:space="preserve"> </w:t>
      </w:r>
      <w:r w:rsidR="00332AFA">
        <w:rPr>
          <w:rFonts w:ascii="Cambria" w:eastAsia="Calibri" w:hAnsi="Cambria" w:cs="Times New Roman"/>
          <w:color w:val="5D5B4E"/>
          <w:sz w:val="24"/>
          <w:szCs w:val="24"/>
        </w:rPr>
        <w:t>on the monthly count day cannot be claimed for state funding.</w:t>
      </w:r>
    </w:p>
    <w:p w14:paraId="251C5D95" w14:textId="338632F5"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Absences </w:t>
      </w:r>
      <w:r>
        <w:rPr>
          <w:rFonts w:ascii="Cambria" w:eastAsia="Calibri" w:hAnsi="Cambria" w:cs="Times New Roman"/>
          <w:color w:val="5D5B4E"/>
          <w:sz w:val="24"/>
          <w:szCs w:val="24"/>
        </w:rPr>
        <w:t>– H</w:t>
      </w:r>
      <w:r w:rsidR="00785233" w:rsidRPr="00785233">
        <w:rPr>
          <w:rFonts w:ascii="Cambria" w:eastAsia="Calibri" w:hAnsi="Cambria" w:cs="Times New Roman"/>
          <w:color w:val="5D5B4E"/>
          <w:sz w:val="24"/>
          <w:szCs w:val="24"/>
        </w:rPr>
        <w:t>a</w:t>
      </w:r>
      <w:r w:rsidR="0056191F">
        <w:rPr>
          <w:rFonts w:ascii="Cambria" w:eastAsia="Calibri" w:hAnsi="Cambria" w:cs="Times New Roman"/>
          <w:color w:val="5D5B4E"/>
          <w:sz w:val="24"/>
          <w:szCs w:val="24"/>
        </w:rPr>
        <w:t>s</w:t>
      </w:r>
      <w:r w:rsidR="00785233" w:rsidRPr="00785233">
        <w:rPr>
          <w:rFonts w:ascii="Cambria" w:eastAsia="Calibri" w:hAnsi="Cambria" w:cs="Times New Roman"/>
          <w:color w:val="5D5B4E"/>
          <w:sz w:val="24"/>
          <w:szCs w:val="24"/>
        </w:rPr>
        <w:t xml:space="preserve"> missed twenty consecutive school days prior to the count day except</w:t>
      </w:r>
      <w:r w:rsidR="00785233">
        <w:rPr>
          <w:rFonts w:ascii="Cambria" w:eastAsia="Calibri" w:hAnsi="Cambria" w:cs="Times New Roman"/>
          <w:color w:val="5D5B4E"/>
          <w:sz w:val="24"/>
          <w:szCs w:val="24"/>
        </w:rPr>
        <w:t xml:space="preserve"> if</w:t>
      </w:r>
      <w:r w:rsidR="00785233" w:rsidRPr="00785233">
        <w:rPr>
          <w:rFonts w:ascii="Cambria" w:eastAsia="Calibri" w:hAnsi="Cambria" w:cs="Times New Roman"/>
          <w:color w:val="5D5B4E"/>
          <w:sz w:val="24"/>
          <w:szCs w:val="24"/>
        </w:rPr>
        <w:t xml:space="preserve"> there is a written agreement between a school official and the student’s parent that agrees a student’s temporary absences will not cause a serious adverse effect on their educatio</w:t>
      </w:r>
      <w:r w:rsidR="00F31382">
        <w:rPr>
          <w:rFonts w:ascii="Cambria" w:eastAsia="Calibri" w:hAnsi="Cambria" w:cs="Times New Roman"/>
          <w:color w:val="5D5B4E"/>
          <w:sz w:val="24"/>
          <w:szCs w:val="24"/>
        </w:rPr>
        <w:t xml:space="preserve">nal program. When this agreement is in place prior to the </w:t>
      </w:r>
      <w:r w:rsidR="00785233" w:rsidRPr="00785233">
        <w:rPr>
          <w:rFonts w:ascii="Cambria" w:eastAsia="Calibri" w:hAnsi="Cambria" w:cs="Times New Roman"/>
          <w:color w:val="5D5B4E"/>
          <w:sz w:val="24"/>
          <w:szCs w:val="24"/>
        </w:rPr>
        <w:t>student</w:t>
      </w:r>
      <w:r w:rsidR="00F31382">
        <w:rPr>
          <w:rFonts w:ascii="Cambria" w:eastAsia="Calibri" w:hAnsi="Cambria" w:cs="Times New Roman"/>
          <w:color w:val="5D5B4E"/>
          <w:sz w:val="24"/>
          <w:szCs w:val="24"/>
        </w:rPr>
        <w:t>’s absences, the student</w:t>
      </w:r>
      <w:r w:rsidR="00785233" w:rsidRPr="00785233">
        <w:rPr>
          <w:rFonts w:ascii="Cambria" w:eastAsia="Calibri" w:hAnsi="Cambria" w:cs="Times New Roman"/>
          <w:color w:val="5D5B4E"/>
          <w:sz w:val="24"/>
          <w:szCs w:val="24"/>
        </w:rPr>
        <w:t xml:space="preserve"> can be claimed</w:t>
      </w:r>
      <w:r w:rsidR="00F31382">
        <w:rPr>
          <w:rFonts w:ascii="Cambria" w:eastAsia="Calibri" w:hAnsi="Cambria" w:cs="Times New Roman"/>
          <w:color w:val="5D5B4E"/>
          <w:sz w:val="24"/>
          <w:szCs w:val="24"/>
        </w:rPr>
        <w:t xml:space="preserve"> for two monthly count dates provided </w:t>
      </w:r>
      <w:r w:rsidR="00785233" w:rsidRPr="00785233">
        <w:rPr>
          <w:rFonts w:ascii="Cambria" w:eastAsia="Calibri" w:hAnsi="Cambria" w:cs="Times New Roman"/>
          <w:color w:val="5D5B4E"/>
          <w:sz w:val="24"/>
          <w:szCs w:val="24"/>
        </w:rPr>
        <w:t>the student return</w:t>
      </w:r>
      <w:r w:rsidR="00F31382">
        <w:rPr>
          <w:rFonts w:ascii="Cambria" w:eastAsia="Calibri" w:hAnsi="Cambria" w:cs="Times New Roman"/>
          <w:color w:val="5D5B4E"/>
          <w:sz w:val="24"/>
          <w:szCs w:val="24"/>
        </w:rPr>
        <w:t>s</w:t>
      </w:r>
      <w:r w:rsidR="00785233" w:rsidRPr="00785233">
        <w:rPr>
          <w:rFonts w:ascii="Cambria" w:eastAsia="Calibri" w:hAnsi="Cambria" w:cs="Times New Roman"/>
          <w:color w:val="5D5B4E"/>
          <w:sz w:val="24"/>
          <w:szCs w:val="24"/>
        </w:rPr>
        <w:t xml:space="preserve"> to school </w:t>
      </w:r>
      <w:r w:rsidR="00F31382">
        <w:rPr>
          <w:rFonts w:ascii="Cambria" w:eastAsia="Calibri" w:hAnsi="Cambria" w:cs="Times New Roman"/>
          <w:color w:val="5D5B4E"/>
          <w:sz w:val="24"/>
          <w:szCs w:val="24"/>
        </w:rPr>
        <w:t xml:space="preserve">by </w:t>
      </w:r>
      <w:r w:rsidR="00785233" w:rsidRPr="00785233">
        <w:rPr>
          <w:rFonts w:ascii="Cambria" w:eastAsia="Calibri" w:hAnsi="Cambria" w:cs="Times New Roman"/>
          <w:color w:val="5D5B4E"/>
          <w:sz w:val="24"/>
          <w:szCs w:val="24"/>
        </w:rPr>
        <w:t xml:space="preserve">the end of the school year. </w:t>
      </w:r>
    </w:p>
    <w:p w14:paraId="22478959" w14:textId="406797A4"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Dropouts</w:t>
      </w:r>
      <w:r>
        <w:rPr>
          <w:rFonts w:ascii="Cambria" w:eastAsia="Calibri" w:hAnsi="Cambria" w:cs="Times New Roman"/>
          <w:color w:val="5D5B4E"/>
          <w:sz w:val="24"/>
          <w:szCs w:val="24"/>
        </w:rPr>
        <w:t xml:space="preserve"> – </w:t>
      </w:r>
      <w:r w:rsidR="00785233">
        <w:rPr>
          <w:rFonts w:ascii="Cambria" w:eastAsia="Calibri" w:hAnsi="Cambria" w:cs="Times New Roman"/>
          <w:color w:val="5D5B4E"/>
          <w:sz w:val="24"/>
          <w:szCs w:val="24"/>
        </w:rPr>
        <w:t>Ha</w:t>
      </w:r>
      <w:r w:rsidR="0056191F">
        <w:rPr>
          <w:rFonts w:ascii="Cambria" w:eastAsia="Calibri" w:hAnsi="Cambria" w:cs="Times New Roman"/>
          <w:color w:val="5D5B4E"/>
          <w:sz w:val="24"/>
          <w:szCs w:val="24"/>
        </w:rPr>
        <w:t>s</w:t>
      </w:r>
      <w:r w:rsidR="00785233">
        <w:rPr>
          <w:rFonts w:ascii="Cambria" w:eastAsia="Calibri" w:hAnsi="Cambria" w:cs="Times New Roman"/>
          <w:color w:val="5D5B4E"/>
          <w:sz w:val="24"/>
          <w:szCs w:val="24"/>
        </w:rPr>
        <w:t xml:space="preserve"> dropped out as provided through a notification by the student or student’s parent.</w:t>
      </w:r>
    </w:p>
    <w:p w14:paraId="1A5BBE3C" w14:textId="7A41BA07"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Transfers</w:t>
      </w:r>
      <w:r>
        <w:rPr>
          <w:rFonts w:ascii="Cambria" w:eastAsia="Calibri" w:hAnsi="Cambria" w:cs="Times New Roman"/>
          <w:color w:val="5D5B4E"/>
          <w:sz w:val="24"/>
          <w:szCs w:val="24"/>
        </w:rPr>
        <w:t xml:space="preserve"> – </w:t>
      </w:r>
      <w:r w:rsidR="00785233">
        <w:rPr>
          <w:rFonts w:ascii="Cambria" w:eastAsia="Calibri" w:hAnsi="Cambria" w:cs="Times New Roman"/>
          <w:color w:val="5D5B4E"/>
          <w:sz w:val="24"/>
          <w:szCs w:val="24"/>
        </w:rPr>
        <w:t>Has transferred to another public or private school based on notification of the transfer from another school.</w:t>
      </w:r>
    </w:p>
    <w:p w14:paraId="220E67CE" w14:textId="18C84F17"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Graduates </w:t>
      </w:r>
      <w:r>
        <w:rPr>
          <w:rFonts w:ascii="Cambria" w:eastAsia="Calibri" w:hAnsi="Cambria" w:cs="Times New Roman"/>
          <w:color w:val="5D5B4E"/>
          <w:sz w:val="24"/>
          <w:szCs w:val="24"/>
        </w:rPr>
        <w:t xml:space="preserve">– </w:t>
      </w:r>
      <w:r w:rsidR="00785233">
        <w:rPr>
          <w:rFonts w:ascii="Cambria" w:eastAsia="Calibri" w:hAnsi="Cambria" w:cs="Times New Roman"/>
          <w:color w:val="5D5B4E"/>
          <w:sz w:val="24"/>
          <w:szCs w:val="24"/>
        </w:rPr>
        <w:t xml:space="preserve">Has met the </w:t>
      </w:r>
      <w:r w:rsidR="00D659A1">
        <w:rPr>
          <w:rFonts w:ascii="Cambria" w:eastAsia="Calibri" w:hAnsi="Cambria" w:cs="Times New Roman"/>
          <w:color w:val="5D5B4E"/>
          <w:sz w:val="24"/>
          <w:szCs w:val="24"/>
        </w:rPr>
        <w:t>LEA’s</w:t>
      </w:r>
      <w:r w:rsidR="00785233">
        <w:rPr>
          <w:rFonts w:ascii="Cambria" w:eastAsia="Calibri" w:hAnsi="Cambria" w:cs="Times New Roman"/>
          <w:color w:val="5D5B4E"/>
          <w:sz w:val="24"/>
          <w:szCs w:val="24"/>
        </w:rPr>
        <w:t xml:space="preserve"> high school graduation requirement by the beginning of the new academic year.</w:t>
      </w:r>
      <w:r w:rsidR="00CC4418">
        <w:rPr>
          <w:rFonts w:ascii="Cambria" w:eastAsia="Calibri" w:hAnsi="Cambria" w:cs="Times New Roman"/>
          <w:color w:val="5D5B4E"/>
          <w:sz w:val="24"/>
          <w:szCs w:val="24"/>
        </w:rPr>
        <w:t xml:space="preserve"> For student receiving special education services, it is the responsibility of the IEP team to determine when students have met graduation requirements.</w:t>
      </w:r>
    </w:p>
    <w:p w14:paraId="5AD2AA16" w14:textId="43DA4EED" w:rsidR="00785233" w:rsidRDefault="00706A31"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Tuition</w:t>
      </w:r>
      <w:r>
        <w:rPr>
          <w:rFonts w:ascii="Cambria" w:eastAsia="Calibri" w:hAnsi="Cambria" w:cs="Times New Roman"/>
          <w:color w:val="5D5B4E"/>
          <w:sz w:val="24"/>
          <w:szCs w:val="24"/>
        </w:rPr>
        <w:t xml:space="preserve"> – </w:t>
      </w:r>
      <w:r w:rsidR="00785233">
        <w:rPr>
          <w:rFonts w:ascii="Cambria" w:eastAsia="Calibri" w:hAnsi="Cambria" w:cs="Times New Roman"/>
          <w:color w:val="5D5B4E"/>
          <w:sz w:val="24"/>
          <w:szCs w:val="24"/>
        </w:rPr>
        <w:t xml:space="preserve">Has paid tuition to attend the </w:t>
      </w:r>
      <w:r w:rsidR="00D659A1">
        <w:rPr>
          <w:rFonts w:ascii="Cambria" w:eastAsia="Calibri" w:hAnsi="Cambria" w:cs="Times New Roman"/>
          <w:color w:val="5D5B4E"/>
          <w:sz w:val="24"/>
          <w:szCs w:val="24"/>
        </w:rPr>
        <w:t>LEA</w:t>
      </w:r>
      <w:r w:rsidR="00F1012D">
        <w:rPr>
          <w:rFonts w:ascii="Cambria" w:eastAsia="Calibri" w:hAnsi="Cambria" w:cs="Times New Roman"/>
          <w:color w:val="5D5B4E"/>
          <w:sz w:val="24"/>
          <w:szCs w:val="24"/>
        </w:rPr>
        <w:t>.</w:t>
      </w:r>
    </w:p>
    <w:p w14:paraId="7B00935F" w14:textId="3F157391" w:rsidR="00F1012D" w:rsidRDefault="003C0FE2" w:rsidP="00AE4E66">
      <w:pPr>
        <w:pStyle w:val="ListParagraph"/>
        <w:numPr>
          <w:ilvl w:val="1"/>
          <w:numId w:val="15"/>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State Institution</w:t>
      </w:r>
      <w:r>
        <w:rPr>
          <w:rFonts w:ascii="Cambria" w:eastAsia="Calibri" w:hAnsi="Cambria" w:cs="Times New Roman"/>
          <w:color w:val="5D5B4E"/>
          <w:sz w:val="24"/>
          <w:szCs w:val="24"/>
        </w:rPr>
        <w:t xml:space="preserve"> – </w:t>
      </w:r>
      <w:r w:rsidR="00F1012D">
        <w:rPr>
          <w:rFonts w:ascii="Cambria" w:eastAsia="Calibri" w:hAnsi="Cambria" w:cs="Times New Roman"/>
          <w:color w:val="5D5B4E"/>
          <w:sz w:val="24"/>
          <w:szCs w:val="24"/>
        </w:rPr>
        <w:t xml:space="preserve">Has been claimed as a 1.0 FTE by a state institutional education program where the institution’s count date occurs on or before the </w:t>
      </w:r>
      <w:r w:rsidR="00D659A1">
        <w:rPr>
          <w:rFonts w:ascii="Cambria" w:eastAsia="Calibri" w:hAnsi="Cambria" w:cs="Times New Roman"/>
          <w:color w:val="5D5B4E"/>
          <w:sz w:val="24"/>
          <w:szCs w:val="24"/>
        </w:rPr>
        <w:t>LEA’s count date</w:t>
      </w:r>
      <w:r w:rsidR="00F1012D">
        <w:rPr>
          <w:rFonts w:ascii="Cambria" w:eastAsia="Calibri" w:hAnsi="Cambria" w:cs="Times New Roman"/>
          <w:color w:val="5D5B4E"/>
          <w:sz w:val="24"/>
          <w:szCs w:val="24"/>
        </w:rPr>
        <w:t xml:space="preserve">. </w:t>
      </w:r>
      <w:r w:rsidR="00F31382">
        <w:rPr>
          <w:rFonts w:ascii="Cambria" w:eastAsia="Calibri" w:hAnsi="Cambria" w:cs="Times New Roman"/>
          <w:color w:val="5D5B4E"/>
          <w:sz w:val="24"/>
          <w:szCs w:val="24"/>
        </w:rPr>
        <w:t xml:space="preserve">Students reported as a part-time FTE by the state institutional program may be reported </w:t>
      </w:r>
      <w:r w:rsidR="000E0E3C">
        <w:rPr>
          <w:rFonts w:ascii="Cambria" w:eastAsia="Calibri" w:hAnsi="Cambria" w:cs="Times New Roman"/>
          <w:color w:val="5D5B4E"/>
          <w:sz w:val="24"/>
          <w:szCs w:val="24"/>
        </w:rPr>
        <w:t xml:space="preserve">by </w:t>
      </w:r>
      <w:r w:rsidR="00F31382">
        <w:rPr>
          <w:rFonts w:ascii="Cambria" w:eastAsia="Calibri" w:hAnsi="Cambria" w:cs="Times New Roman"/>
          <w:color w:val="5D5B4E"/>
          <w:sz w:val="24"/>
          <w:szCs w:val="24"/>
        </w:rPr>
        <w:t xml:space="preserve">the </w:t>
      </w:r>
      <w:r w:rsidR="00D659A1">
        <w:rPr>
          <w:rFonts w:ascii="Cambria" w:eastAsia="Calibri" w:hAnsi="Cambria" w:cs="Times New Roman"/>
          <w:color w:val="5D5B4E"/>
          <w:sz w:val="24"/>
          <w:szCs w:val="24"/>
        </w:rPr>
        <w:t>LEA</w:t>
      </w:r>
      <w:r w:rsidR="00F31382">
        <w:rPr>
          <w:rFonts w:ascii="Cambria" w:eastAsia="Calibri" w:hAnsi="Cambria" w:cs="Times New Roman"/>
          <w:color w:val="5D5B4E"/>
          <w:sz w:val="24"/>
          <w:szCs w:val="24"/>
        </w:rPr>
        <w:t xml:space="preserve"> provided the student’s combined FTE does not exceed 1.00. </w:t>
      </w:r>
    </w:p>
    <w:p w14:paraId="77961015" w14:textId="77777777" w:rsidR="00F1012D" w:rsidRDefault="00F1012D" w:rsidP="00AE4E66">
      <w:pPr>
        <w:ind w:left="36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Additionally, the following provides clarification on other reasons why a student cannot be claimed for state funding.</w:t>
      </w:r>
    </w:p>
    <w:p w14:paraId="762D699E" w14:textId="717781EA" w:rsidR="00F1012D" w:rsidRDefault="008501AE" w:rsidP="003A6D6F">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Out-of-S</w:t>
      </w:r>
      <w:r w:rsidR="00706A31" w:rsidRPr="00206862">
        <w:rPr>
          <w:rFonts w:ascii="Cambria" w:eastAsia="Calibri" w:hAnsi="Cambria" w:cs="Times New Roman"/>
          <w:b/>
          <w:color w:val="5D5B4E"/>
          <w:sz w:val="24"/>
          <w:szCs w:val="24"/>
        </w:rPr>
        <w:t>tate</w:t>
      </w:r>
      <w:r w:rsidR="00706A31">
        <w:rPr>
          <w:rFonts w:ascii="Cambria" w:eastAsia="Calibri" w:hAnsi="Cambria" w:cs="Times New Roman"/>
          <w:color w:val="5D5B4E"/>
          <w:sz w:val="24"/>
          <w:szCs w:val="24"/>
        </w:rPr>
        <w:t xml:space="preserve"> </w:t>
      </w:r>
      <w:r w:rsidR="003C0FE2">
        <w:rPr>
          <w:rFonts w:ascii="Cambria" w:eastAsia="Calibri" w:hAnsi="Cambria" w:cs="Times New Roman"/>
          <w:color w:val="5D5B4E"/>
          <w:sz w:val="24"/>
          <w:szCs w:val="24"/>
        </w:rPr>
        <w:t>–</w:t>
      </w:r>
      <w:r w:rsidR="00706A31">
        <w:rPr>
          <w:rFonts w:ascii="Cambria" w:eastAsia="Calibri" w:hAnsi="Cambria" w:cs="Times New Roman"/>
          <w:color w:val="5D5B4E"/>
          <w:sz w:val="24"/>
          <w:szCs w:val="24"/>
        </w:rPr>
        <w:t xml:space="preserve"> </w:t>
      </w:r>
      <w:r w:rsidR="005B4315">
        <w:rPr>
          <w:rFonts w:ascii="Cambria" w:eastAsia="Calibri" w:hAnsi="Cambria" w:cs="Times New Roman"/>
          <w:color w:val="5D5B4E"/>
          <w:sz w:val="24"/>
          <w:szCs w:val="24"/>
        </w:rPr>
        <w:t xml:space="preserve">Do not report </w:t>
      </w:r>
      <w:r w:rsidR="003D3B9D">
        <w:rPr>
          <w:rFonts w:ascii="Cambria" w:eastAsia="Calibri" w:hAnsi="Cambria" w:cs="Times New Roman"/>
          <w:color w:val="5D5B4E"/>
          <w:sz w:val="24"/>
          <w:szCs w:val="24"/>
        </w:rPr>
        <w:t>s</w:t>
      </w:r>
      <w:r w:rsidR="005B4315">
        <w:rPr>
          <w:rFonts w:ascii="Cambria" w:eastAsia="Calibri" w:hAnsi="Cambria" w:cs="Times New Roman"/>
          <w:color w:val="5D5B4E"/>
          <w:sz w:val="24"/>
          <w:szCs w:val="24"/>
        </w:rPr>
        <w:t>tudent</w:t>
      </w:r>
      <w:r w:rsidR="003D3B9D">
        <w:rPr>
          <w:rFonts w:ascii="Cambria" w:eastAsia="Calibri" w:hAnsi="Cambria" w:cs="Times New Roman"/>
          <w:color w:val="5D5B4E"/>
          <w:sz w:val="24"/>
          <w:szCs w:val="24"/>
        </w:rPr>
        <w:t>s</w:t>
      </w:r>
      <w:r w:rsidR="005B4315">
        <w:rPr>
          <w:rFonts w:ascii="Cambria" w:eastAsia="Calibri" w:hAnsi="Cambria" w:cs="Times New Roman"/>
          <w:color w:val="5D5B4E"/>
          <w:sz w:val="24"/>
          <w:szCs w:val="24"/>
        </w:rPr>
        <w:t xml:space="preserve"> who r</w:t>
      </w:r>
      <w:r w:rsidR="00706A31">
        <w:rPr>
          <w:rFonts w:ascii="Cambria" w:eastAsia="Calibri" w:hAnsi="Cambria" w:cs="Times New Roman"/>
          <w:color w:val="5D5B4E"/>
          <w:sz w:val="24"/>
          <w:szCs w:val="24"/>
        </w:rPr>
        <w:t xml:space="preserve">eside in a state other than Washington, unless </w:t>
      </w:r>
      <w:r w:rsidR="003D3B9D">
        <w:rPr>
          <w:rFonts w:ascii="Cambria" w:eastAsia="Calibri" w:hAnsi="Cambria" w:cs="Times New Roman"/>
          <w:color w:val="5D5B4E"/>
          <w:sz w:val="24"/>
          <w:szCs w:val="24"/>
        </w:rPr>
        <w:t xml:space="preserve">they are </w:t>
      </w:r>
      <w:r w:rsidR="00706A31">
        <w:rPr>
          <w:rFonts w:ascii="Cambria" w:eastAsia="Calibri" w:hAnsi="Cambria" w:cs="Times New Roman"/>
          <w:color w:val="5D5B4E"/>
          <w:sz w:val="24"/>
          <w:szCs w:val="24"/>
        </w:rPr>
        <w:t xml:space="preserve">attending an approved </w:t>
      </w:r>
      <w:r w:rsidR="00F31382">
        <w:rPr>
          <w:rFonts w:ascii="Cambria" w:eastAsia="Calibri" w:hAnsi="Cambria" w:cs="Times New Roman"/>
          <w:color w:val="5D5B4E"/>
          <w:sz w:val="24"/>
          <w:szCs w:val="24"/>
        </w:rPr>
        <w:t xml:space="preserve">out-of-state </w:t>
      </w:r>
      <w:r w:rsidR="00706A31">
        <w:rPr>
          <w:rFonts w:ascii="Cambria" w:eastAsia="Calibri" w:hAnsi="Cambria" w:cs="Times New Roman"/>
          <w:color w:val="5D5B4E"/>
          <w:sz w:val="24"/>
          <w:szCs w:val="24"/>
        </w:rPr>
        <w:t>non-public agency for special education services</w:t>
      </w:r>
      <w:r w:rsidR="00F31382">
        <w:rPr>
          <w:rFonts w:ascii="Cambria" w:eastAsia="Calibri" w:hAnsi="Cambria" w:cs="Times New Roman"/>
          <w:color w:val="5D5B4E"/>
          <w:sz w:val="24"/>
          <w:szCs w:val="24"/>
        </w:rPr>
        <w:t>.</w:t>
      </w:r>
      <w:r w:rsidR="00706A31">
        <w:rPr>
          <w:rFonts w:ascii="Cambria" w:eastAsia="Calibri" w:hAnsi="Cambria" w:cs="Times New Roman"/>
          <w:color w:val="5D5B4E"/>
          <w:sz w:val="24"/>
          <w:szCs w:val="24"/>
        </w:rPr>
        <w:t xml:space="preserve"> WAC </w:t>
      </w:r>
      <w:hyperlink r:id="rId44" w:history="1">
        <w:r w:rsidR="003A6D6F">
          <w:rPr>
            <w:rStyle w:val="Hyperlink"/>
            <w:rFonts w:ascii="Cambria" w:eastAsia="Calibri" w:hAnsi="Cambria" w:cs="Times New Roman"/>
            <w:sz w:val="24"/>
            <w:szCs w:val="24"/>
          </w:rPr>
          <w:t>392-137-115</w:t>
        </w:r>
      </w:hyperlink>
      <w:r w:rsidR="003A6D6F">
        <w:rPr>
          <w:rFonts w:ascii="Cambria" w:eastAsia="Calibri" w:hAnsi="Cambria" w:cs="Times New Roman"/>
          <w:color w:val="5D5B4E"/>
          <w:sz w:val="24"/>
          <w:szCs w:val="24"/>
        </w:rPr>
        <w:t xml:space="preserve"> </w:t>
      </w:r>
      <w:r w:rsidR="00706A31">
        <w:rPr>
          <w:rFonts w:ascii="Cambria" w:eastAsia="Calibri" w:hAnsi="Cambria" w:cs="Times New Roman"/>
          <w:color w:val="5D5B4E"/>
          <w:sz w:val="24"/>
          <w:szCs w:val="24"/>
        </w:rPr>
        <w:t>defines student residence. For a list of approved non</w:t>
      </w:r>
      <w:r w:rsidR="00FD0D09">
        <w:rPr>
          <w:rFonts w:ascii="Cambria" w:eastAsia="Calibri" w:hAnsi="Cambria" w:cs="Times New Roman"/>
          <w:color w:val="5D5B4E"/>
          <w:sz w:val="24"/>
          <w:szCs w:val="24"/>
        </w:rPr>
        <w:t>-public agencies, refer to the</w:t>
      </w:r>
      <w:r w:rsidR="00C95BC1">
        <w:rPr>
          <w:rFonts w:ascii="Cambria" w:eastAsia="Calibri" w:hAnsi="Cambria" w:cs="Times New Roman"/>
          <w:color w:val="5D5B4E"/>
          <w:sz w:val="24"/>
          <w:szCs w:val="24"/>
        </w:rPr>
        <w:t xml:space="preserve"> OSPI’s</w:t>
      </w:r>
      <w:r w:rsidR="00FD0D09">
        <w:rPr>
          <w:rFonts w:ascii="Cambria" w:eastAsia="Calibri" w:hAnsi="Cambria" w:cs="Times New Roman"/>
          <w:color w:val="5D5B4E"/>
          <w:sz w:val="24"/>
          <w:szCs w:val="24"/>
        </w:rPr>
        <w:t xml:space="preserve"> </w:t>
      </w:r>
      <w:hyperlink r:id="rId45" w:history="1">
        <w:r w:rsidR="00FD0D09" w:rsidRPr="00FD0D09">
          <w:rPr>
            <w:rStyle w:val="Hyperlink"/>
            <w:rFonts w:ascii="Cambria" w:eastAsia="Calibri" w:hAnsi="Cambria" w:cs="Times New Roman"/>
            <w:sz w:val="24"/>
            <w:szCs w:val="24"/>
          </w:rPr>
          <w:t>Special Education website</w:t>
        </w:r>
      </w:hyperlink>
      <w:r w:rsidR="00FD0D09">
        <w:rPr>
          <w:rFonts w:ascii="Cambria" w:eastAsia="Calibri" w:hAnsi="Cambria" w:cs="Times New Roman"/>
          <w:color w:val="5D5B4E"/>
          <w:sz w:val="24"/>
          <w:szCs w:val="24"/>
        </w:rPr>
        <w:t>.</w:t>
      </w:r>
    </w:p>
    <w:p w14:paraId="5E7C0275" w14:textId="00BDCD70" w:rsidR="00706A31" w:rsidRDefault="00F31382" w:rsidP="003A6D6F">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State Schools</w:t>
      </w:r>
      <w:r>
        <w:rPr>
          <w:rFonts w:ascii="Cambria" w:eastAsia="Calibri" w:hAnsi="Cambria" w:cs="Times New Roman"/>
          <w:color w:val="5D5B4E"/>
          <w:sz w:val="24"/>
          <w:szCs w:val="24"/>
        </w:rPr>
        <w:t xml:space="preserve"> – </w:t>
      </w:r>
      <w:r w:rsidR="005B4315">
        <w:rPr>
          <w:rFonts w:ascii="Cambria" w:eastAsia="Calibri" w:hAnsi="Cambria" w:cs="Times New Roman"/>
          <w:color w:val="5D5B4E"/>
          <w:sz w:val="24"/>
          <w:szCs w:val="24"/>
        </w:rPr>
        <w:t>Do not report students who r</w:t>
      </w:r>
      <w:r>
        <w:rPr>
          <w:rFonts w:ascii="Cambria" w:eastAsia="Calibri" w:hAnsi="Cambria" w:cs="Times New Roman"/>
          <w:color w:val="5D5B4E"/>
          <w:sz w:val="24"/>
          <w:szCs w:val="24"/>
        </w:rPr>
        <w:t>eside</w:t>
      </w:r>
      <w:r w:rsidR="005B4315">
        <w:rPr>
          <w:rFonts w:ascii="Cambria" w:eastAsia="Calibri" w:hAnsi="Cambria" w:cs="Times New Roman"/>
          <w:color w:val="5D5B4E"/>
          <w:sz w:val="24"/>
          <w:szCs w:val="24"/>
        </w:rPr>
        <w:t xml:space="preserve"> at</w:t>
      </w:r>
      <w:r>
        <w:rPr>
          <w:rFonts w:ascii="Cambria" w:eastAsia="Calibri" w:hAnsi="Cambria" w:cs="Times New Roman"/>
          <w:color w:val="5D5B4E"/>
          <w:sz w:val="24"/>
          <w:szCs w:val="24"/>
        </w:rPr>
        <w:t xml:space="preserve"> either the Center for Childhood Deafness and Hearing Loss, also known as the Washington School for the Deaf or the Washington State School for the Blind. Refer to OSPI Bulletin No. </w:t>
      </w:r>
      <w:hyperlink r:id="rId46" w:history="1">
        <w:r w:rsidR="003A6D6F">
          <w:rPr>
            <w:rStyle w:val="Hyperlink"/>
            <w:rFonts w:ascii="Cambria" w:eastAsia="Calibri" w:hAnsi="Cambria" w:cs="Times New Roman"/>
            <w:sz w:val="24"/>
            <w:szCs w:val="24"/>
          </w:rPr>
          <w:t>037-17</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dated June 12, 2017</w:t>
      </w:r>
      <w:r w:rsidR="000D4CB5">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for more information.</w:t>
      </w:r>
    </w:p>
    <w:p w14:paraId="1271BEA3" w14:textId="63AD4FE3" w:rsidR="005B4315" w:rsidRDefault="005B4315"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 xml:space="preserve">Seattle Children’s Hospital </w:t>
      </w:r>
      <w:r w:rsidRPr="00206862">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Do not report students who reside at Seattle Children’s Hospital. OSPI provides separate funding to the hospital to provide an educational program for hospitalized students.</w:t>
      </w:r>
    </w:p>
    <w:p w14:paraId="3A8FC66A" w14:textId="7BBF25AD" w:rsidR="00706A31" w:rsidRDefault="008501AE"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Direct-Funded Technical College</w:t>
      </w:r>
      <w:r>
        <w:rPr>
          <w:rFonts w:ascii="Cambria" w:eastAsia="Calibri" w:hAnsi="Cambria" w:cs="Times New Roman"/>
          <w:color w:val="5D5B4E"/>
          <w:sz w:val="24"/>
          <w:szCs w:val="24"/>
        </w:rPr>
        <w:t xml:space="preserve"> – Do not report student</w:t>
      </w:r>
      <w:r w:rsidR="005B4315">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enroll</w:t>
      </w:r>
      <w:r w:rsidR="005B4315">
        <w:rPr>
          <w:rFonts w:ascii="Cambria" w:eastAsia="Calibri" w:hAnsi="Cambria" w:cs="Times New Roman"/>
          <w:color w:val="5D5B4E"/>
          <w:sz w:val="24"/>
          <w:szCs w:val="24"/>
        </w:rPr>
        <w:t>ed</w:t>
      </w:r>
      <w:r>
        <w:rPr>
          <w:rFonts w:ascii="Cambria" w:eastAsia="Calibri" w:hAnsi="Cambria" w:cs="Times New Roman"/>
          <w:color w:val="5D5B4E"/>
          <w:sz w:val="24"/>
          <w:szCs w:val="24"/>
        </w:rPr>
        <w:t xml:space="preserve"> in a direct-funded technical </w:t>
      </w:r>
      <w:r w:rsidR="007C3663">
        <w:rPr>
          <w:rFonts w:ascii="Cambria" w:eastAsia="Calibri" w:hAnsi="Cambria" w:cs="Times New Roman"/>
          <w:color w:val="5D5B4E"/>
          <w:sz w:val="24"/>
          <w:szCs w:val="24"/>
        </w:rPr>
        <w:t xml:space="preserve">college program if there is an </w:t>
      </w:r>
      <w:proofErr w:type="spellStart"/>
      <w:r w:rsidR="007C3663">
        <w:rPr>
          <w:rFonts w:ascii="Cambria" w:eastAsia="Calibri" w:hAnsi="Cambria" w:cs="Times New Roman"/>
          <w:color w:val="5D5B4E"/>
          <w:sz w:val="24"/>
          <w:szCs w:val="24"/>
        </w:rPr>
        <w:t>I</w:t>
      </w:r>
      <w:r>
        <w:rPr>
          <w:rFonts w:ascii="Cambria" w:eastAsia="Calibri" w:hAnsi="Cambria" w:cs="Times New Roman"/>
          <w:color w:val="5D5B4E"/>
          <w:sz w:val="24"/>
          <w:szCs w:val="24"/>
        </w:rPr>
        <w:t>nterlocal</w:t>
      </w:r>
      <w:proofErr w:type="spellEnd"/>
      <w:r>
        <w:rPr>
          <w:rFonts w:ascii="Cambria" w:eastAsia="Calibri" w:hAnsi="Cambria" w:cs="Times New Roman"/>
          <w:color w:val="5D5B4E"/>
          <w:sz w:val="24"/>
          <w:szCs w:val="24"/>
        </w:rPr>
        <w:t xml:space="preserve"> </w:t>
      </w:r>
      <w:r w:rsidR="007C3663">
        <w:rPr>
          <w:rFonts w:ascii="Cambria" w:eastAsia="Calibri" w:hAnsi="Cambria" w:cs="Times New Roman"/>
          <w:color w:val="5D5B4E"/>
          <w:sz w:val="24"/>
          <w:szCs w:val="24"/>
        </w:rPr>
        <w:t>A</w:t>
      </w:r>
      <w:r>
        <w:rPr>
          <w:rFonts w:ascii="Cambria" w:eastAsia="Calibri" w:hAnsi="Cambria" w:cs="Times New Roman"/>
          <w:color w:val="5D5B4E"/>
          <w:sz w:val="24"/>
          <w:szCs w:val="24"/>
        </w:rPr>
        <w:t>greement in place that states the technical college will be claiming the student’s enrollment.</w:t>
      </w:r>
    </w:p>
    <w:p w14:paraId="61A1427F" w14:textId="752E2F31" w:rsidR="008501AE" w:rsidRDefault="008501AE"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University of Washington</w:t>
      </w:r>
      <w:r>
        <w:rPr>
          <w:rFonts w:ascii="Cambria" w:eastAsia="Calibri" w:hAnsi="Cambria" w:cs="Times New Roman"/>
          <w:color w:val="5D5B4E"/>
          <w:sz w:val="24"/>
          <w:szCs w:val="24"/>
        </w:rPr>
        <w:t xml:space="preserve"> – Do not report student</w:t>
      </w:r>
      <w:r w:rsidR="005B4315">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enroll</w:t>
      </w:r>
      <w:r w:rsidR="005B4315">
        <w:rPr>
          <w:rFonts w:ascii="Cambria" w:eastAsia="Calibri" w:hAnsi="Cambria" w:cs="Times New Roman"/>
          <w:color w:val="5D5B4E"/>
          <w:sz w:val="24"/>
          <w:szCs w:val="24"/>
        </w:rPr>
        <w:t>ed</w:t>
      </w:r>
      <w:r>
        <w:rPr>
          <w:rFonts w:ascii="Cambria" w:eastAsia="Calibri" w:hAnsi="Cambria" w:cs="Times New Roman"/>
          <w:color w:val="5D5B4E"/>
          <w:sz w:val="24"/>
          <w:szCs w:val="24"/>
        </w:rPr>
        <w:t xml:space="preserve"> in the University of Washington’s transition school or early entrance programs. This enrollment is reported </w:t>
      </w:r>
      <w:r w:rsidR="003D3B9D">
        <w:rPr>
          <w:rFonts w:ascii="Cambria" w:eastAsia="Calibri" w:hAnsi="Cambria" w:cs="Times New Roman"/>
          <w:color w:val="5D5B4E"/>
          <w:sz w:val="24"/>
          <w:szCs w:val="24"/>
        </w:rPr>
        <w:t xml:space="preserve">directly to OSPI </w:t>
      </w:r>
      <w:r>
        <w:rPr>
          <w:rFonts w:ascii="Cambria" w:eastAsia="Calibri" w:hAnsi="Cambria" w:cs="Times New Roman"/>
          <w:color w:val="5D5B4E"/>
          <w:sz w:val="24"/>
          <w:szCs w:val="24"/>
        </w:rPr>
        <w:t>by the University of Washington.</w:t>
      </w:r>
    </w:p>
    <w:p w14:paraId="623CF912" w14:textId="74EE9A0A" w:rsidR="008501AE" w:rsidRDefault="008501AE" w:rsidP="00AE4E66">
      <w:pPr>
        <w:pStyle w:val="ListParagraph"/>
        <w:numPr>
          <w:ilvl w:val="0"/>
          <w:numId w:val="16"/>
        </w:numPr>
        <w:ind w:left="720"/>
        <w:rPr>
          <w:rFonts w:ascii="Cambria" w:eastAsia="Calibri" w:hAnsi="Cambria" w:cs="Times New Roman"/>
          <w:color w:val="5D5B4E"/>
          <w:sz w:val="24"/>
          <w:szCs w:val="24"/>
        </w:rPr>
      </w:pPr>
      <w:r w:rsidRPr="00206862">
        <w:rPr>
          <w:rFonts w:ascii="Cambria" w:eastAsia="Calibri" w:hAnsi="Cambria" w:cs="Times New Roman"/>
          <w:b/>
          <w:color w:val="5D5B4E"/>
          <w:sz w:val="24"/>
          <w:szCs w:val="24"/>
        </w:rPr>
        <w:t>Foreign Exchange Students on F-1 Visas</w:t>
      </w:r>
      <w:r>
        <w:rPr>
          <w:rFonts w:ascii="Cambria" w:eastAsia="Calibri" w:hAnsi="Cambria" w:cs="Times New Roman"/>
          <w:color w:val="5D5B4E"/>
          <w:sz w:val="24"/>
          <w:szCs w:val="24"/>
        </w:rPr>
        <w:t xml:space="preserve"> – Typically, foreign exchange students do not come into the count</w:t>
      </w:r>
      <w:r w:rsidR="000D4CB5">
        <w:rPr>
          <w:rFonts w:ascii="Cambria" w:eastAsia="Calibri" w:hAnsi="Cambria" w:cs="Times New Roman"/>
          <w:color w:val="5D5B4E"/>
          <w:sz w:val="24"/>
          <w:szCs w:val="24"/>
        </w:rPr>
        <w:t>r</w:t>
      </w:r>
      <w:r>
        <w:rPr>
          <w:rFonts w:ascii="Cambria" w:eastAsia="Calibri" w:hAnsi="Cambria" w:cs="Times New Roman"/>
          <w:color w:val="5D5B4E"/>
          <w:sz w:val="24"/>
          <w:szCs w:val="24"/>
        </w:rPr>
        <w:t xml:space="preserve">y on F-1 visas. However, U.S. immigration law requires certain students to pay the full cost of their education, and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are required by the federal government to colle</w:t>
      </w:r>
      <w:r w:rsidR="003D3B9D">
        <w:rPr>
          <w:rFonts w:ascii="Cambria" w:eastAsia="Calibri" w:hAnsi="Cambria" w:cs="Times New Roman"/>
          <w:color w:val="5D5B4E"/>
          <w:sz w:val="24"/>
          <w:szCs w:val="24"/>
        </w:rPr>
        <w:t>ct</w:t>
      </w:r>
      <w:r>
        <w:rPr>
          <w:rFonts w:ascii="Cambria" w:eastAsia="Calibri" w:hAnsi="Cambria" w:cs="Times New Roman"/>
          <w:color w:val="5D5B4E"/>
          <w:sz w:val="24"/>
          <w:szCs w:val="24"/>
        </w:rPr>
        <w:t xml:space="preserve"> tu</w:t>
      </w:r>
      <w:r w:rsidR="00AF79F4">
        <w:rPr>
          <w:rFonts w:ascii="Cambria" w:eastAsia="Calibri" w:hAnsi="Cambria" w:cs="Times New Roman"/>
          <w:color w:val="5D5B4E"/>
          <w:sz w:val="24"/>
          <w:szCs w:val="24"/>
        </w:rPr>
        <w:t>i</w:t>
      </w:r>
      <w:r>
        <w:rPr>
          <w:rFonts w:ascii="Cambria" w:eastAsia="Calibri" w:hAnsi="Cambria" w:cs="Times New Roman"/>
          <w:color w:val="5D5B4E"/>
          <w:sz w:val="24"/>
          <w:szCs w:val="24"/>
        </w:rPr>
        <w:t xml:space="preserve">tion from the student prior to the issuance of an F-1 visa. </w:t>
      </w:r>
      <w:r w:rsidR="00662353">
        <w:rPr>
          <w:rFonts w:ascii="Cambria" w:eastAsia="Calibri" w:hAnsi="Cambria" w:cs="Times New Roman"/>
          <w:color w:val="5D5B4E"/>
          <w:sz w:val="24"/>
          <w:szCs w:val="24"/>
        </w:rPr>
        <w:t>T</w:t>
      </w:r>
      <w:r>
        <w:rPr>
          <w:rFonts w:ascii="Cambria" w:eastAsia="Calibri" w:hAnsi="Cambria" w:cs="Times New Roman"/>
          <w:color w:val="5D5B4E"/>
          <w:sz w:val="24"/>
          <w:szCs w:val="24"/>
        </w:rPr>
        <w:t>uition</w:t>
      </w:r>
      <w:r w:rsidR="00662353">
        <w:rPr>
          <w:rFonts w:ascii="Cambria" w:eastAsia="Calibri" w:hAnsi="Cambria" w:cs="Times New Roman"/>
          <w:color w:val="5D5B4E"/>
          <w:sz w:val="24"/>
          <w:szCs w:val="24"/>
        </w:rPr>
        <w:t>-</w:t>
      </w:r>
      <w:r>
        <w:rPr>
          <w:rFonts w:ascii="Cambria" w:eastAsia="Calibri" w:hAnsi="Cambria" w:cs="Times New Roman"/>
          <w:color w:val="5D5B4E"/>
          <w:sz w:val="24"/>
          <w:szCs w:val="24"/>
        </w:rPr>
        <w:t>paying student</w:t>
      </w:r>
      <w:r w:rsidR="00662353">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cannot be reported for state funding</w:t>
      </w:r>
      <w:r w:rsidR="00AF79F4">
        <w:rPr>
          <w:rFonts w:ascii="Cambria" w:eastAsia="Calibri" w:hAnsi="Cambria" w:cs="Times New Roman"/>
          <w:color w:val="5D5B4E"/>
          <w:sz w:val="24"/>
          <w:szCs w:val="24"/>
        </w:rPr>
        <w:t>.</w:t>
      </w:r>
    </w:p>
    <w:p w14:paraId="06ED8FB0" w14:textId="3529479D" w:rsidR="005B4315" w:rsidRDefault="005161C6" w:rsidP="00AE4E66">
      <w:pPr>
        <w:ind w:left="360"/>
        <w:rPr>
          <w:rFonts w:ascii="Cambria" w:eastAsia="Calibri" w:hAnsi="Cambria" w:cs="Times New Roman"/>
          <w:color w:val="5D5B4E"/>
          <w:sz w:val="24"/>
          <w:szCs w:val="24"/>
        </w:rPr>
      </w:pPr>
      <w:r>
        <w:rPr>
          <w:rFonts w:ascii="Cambria" w:eastAsia="Calibri" w:hAnsi="Cambria" w:cs="Times New Roman"/>
          <w:color w:val="5D5B4E"/>
          <w:sz w:val="24"/>
          <w:szCs w:val="24"/>
        </w:rPr>
        <w:t>S</w:t>
      </w:r>
      <w:r w:rsidR="005B4315">
        <w:rPr>
          <w:rFonts w:ascii="Cambria" w:eastAsia="Calibri" w:hAnsi="Cambria" w:cs="Times New Roman"/>
          <w:color w:val="5D5B4E"/>
          <w:sz w:val="24"/>
          <w:szCs w:val="24"/>
        </w:rPr>
        <w:t xml:space="preserve">tudents who have been expelled or </w:t>
      </w:r>
      <w:r w:rsidR="00662353">
        <w:rPr>
          <w:rFonts w:ascii="Cambria" w:eastAsia="Calibri" w:hAnsi="Cambria" w:cs="Times New Roman"/>
          <w:color w:val="5D5B4E"/>
          <w:sz w:val="24"/>
          <w:szCs w:val="24"/>
        </w:rPr>
        <w:t xml:space="preserve">suspended </w:t>
      </w:r>
      <w:r w:rsidR="007A7306">
        <w:rPr>
          <w:rFonts w:ascii="Cambria" w:eastAsia="Calibri" w:hAnsi="Cambria" w:cs="Times New Roman"/>
          <w:color w:val="5D5B4E"/>
          <w:sz w:val="24"/>
          <w:szCs w:val="24"/>
        </w:rPr>
        <w:t>c</w:t>
      </w:r>
      <w:r w:rsidR="005B4315">
        <w:rPr>
          <w:rFonts w:ascii="Cambria" w:eastAsia="Calibri" w:hAnsi="Cambria" w:cs="Times New Roman"/>
          <w:color w:val="5D5B4E"/>
          <w:sz w:val="24"/>
          <w:szCs w:val="24"/>
        </w:rPr>
        <w:t>an be claimed for</w:t>
      </w:r>
      <w:r w:rsidR="00114DE6">
        <w:rPr>
          <w:rFonts w:ascii="Cambria" w:eastAsia="Calibri" w:hAnsi="Cambria" w:cs="Times New Roman"/>
          <w:color w:val="5D5B4E"/>
          <w:sz w:val="24"/>
          <w:szCs w:val="24"/>
        </w:rPr>
        <w:t xml:space="preserve"> state</w:t>
      </w:r>
      <w:r w:rsidR="005B4315">
        <w:rPr>
          <w:rFonts w:ascii="Cambria" w:eastAsia="Calibri" w:hAnsi="Cambria" w:cs="Times New Roman"/>
          <w:color w:val="5D5B4E"/>
          <w:sz w:val="24"/>
          <w:szCs w:val="24"/>
        </w:rPr>
        <w:t xml:space="preserve"> funding provided </w:t>
      </w:r>
      <w:r w:rsidR="007824AE">
        <w:rPr>
          <w:rFonts w:ascii="Cambria" w:eastAsia="Calibri" w:hAnsi="Cambria" w:cs="Times New Roman"/>
          <w:color w:val="5D5B4E"/>
          <w:sz w:val="24"/>
          <w:szCs w:val="24"/>
        </w:rPr>
        <w:t xml:space="preserve">on the monthly count day, </w:t>
      </w:r>
      <w:r w:rsidR="005B4315">
        <w:rPr>
          <w:rFonts w:ascii="Cambria" w:eastAsia="Calibri" w:hAnsi="Cambria" w:cs="Times New Roman"/>
          <w:color w:val="5D5B4E"/>
          <w:sz w:val="24"/>
          <w:szCs w:val="24"/>
        </w:rPr>
        <w:t xml:space="preserve">they </w:t>
      </w:r>
      <w:r w:rsidR="007824AE">
        <w:rPr>
          <w:rFonts w:ascii="Cambria" w:eastAsia="Calibri" w:hAnsi="Cambria" w:cs="Times New Roman"/>
          <w:color w:val="5D5B4E"/>
          <w:sz w:val="24"/>
          <w:szCs w:val="24"/>
        </w:rPr>
        <w:t xml:space="preserve">met the definition of an enrolled student, </w:t>
      </w:r>
      <w:r w:rsidR="005B4315">
        <w:rPr>
          <w:rFonts w:ascii="Cambria" w:eastAsia="Calibri" w:hAnsi="Cambria" w:cs="Times New Roman"/>
          <w:color w:val="5D5B4E"/>
          <w:sz w:val="24"/>
          <w:szCs w:val="24"/>
        </w:rPr>
        <w:t>ha</w:t>
      </w:r>
      <w:r w:rsidR="007824AE">
        <w:rPr>
          <w:rFonts w:ascii="Cambria" w:eastAsia="Calibri" w:hAnsi="Cambria" w:cs="Times New Roman"/>
          <w:color w:val="5D5B4E"/>
          <w:sz w:val="24"/>
          <w:szCs w:val="24"/>
        </w:rPr>
        <w:t>ve</w:t>
      </w:r>
      <w:r w:rsidR="005B4315">
        <w:rPr>
          <w:rFonts w:ascii="Cambria" w:eastAsia="Calibri" w:hAnsi="Cambria" w:cs="Times New Roman"/>
          <w:color w:val="5D5B4E"/>
          <w:sz w:val="24"/>
          <w:szCs w:val="24"/>
        </w:rPr>
        <w:t xml:space="preserve"> evidence of participation in a course of stud</w:t>
      </w:r>
      <w:r w:rsidR="007824AE">
        <w:rPr>
          <w:rFonts w:ascii="Cambria" w:eastAsia="Calibri" w:hAnsi="Cambria" w:cs="Times New Roman"/>
          <w:color w:val="5D5B4E"/>
          <w:sz w:val="24"/>
          <w:szCs w:val="24"/>
        </w:rPr>
        <w:t>y,</w:t>
      </w:r>
      <w:r w:rsidR="005B4315">
        <w:rPr>
          <w:rFonts w:ascii="Cambria" w:eastAsia="Calibri" w:hAnsi="Cambria" w:cs="Times New Roman"/>
          <w:color w:val="5D5B4E"/>
          <w:sz w:val="24"/>
          <w:szCs w:val="24"/>
        </w:rPr>
        <w:t xml:space="preserve"> and do not meet any of the enrollment exclusions.</w:t>
      </w:r>
      <w:r w:rsidR="00625296">
        <w:rPr>
          <w:rFonts w:ascii="Cambria" w:eastAsia="Calibri" w:hAnsi="Cambria" w:cs="Times New Roman"/>
          <w:color w:val="5D5B4E"/>
          <w:sz w:val="24"/>
          <w:szCs w:val="24"/>
        </w:rPr>
        <w:t xml:space="preserve"> The amount of FTE claimed for these students </w:t>
      </w:r>
      <w:r w:rsidR="007B3CF5">
        <w:rPr>
          <w:rFonts w:ascii="Cambria" w:eastAsia="Calibri" w:hAnsi="Cambria" w:cs="Times New Roman"/>
          <w:color w:val="5D5B4E"/>
          <w:sz w:val="24"/>
          <w:szCs w:val="24"/>
        </w:rPr>
        <w:t>is</w:t>
      </w:r>
      <w:r w:rsidR="00625296">
        <w:rPr>
          <w:rFonts w:ascii="Cambria" w:eastAsia="Calibri" w:hAnsi="Cambria" w:cs="Times New Roman"/>
          <w:color w:val="5D5B4E"/>
          <w:sz w:val="24"/>
          <w:szCs w:val="24"/>
        </w:rPr>
        <w:t xml:space="preserve"> dependent on the course of study the student is enrolled in and </w:t>
      </w:r>
      <w:r w:rsidR="006C5E34">
        <w:rPr>
          <w:rFonts w:ascii="Cambria" w:eastAsia="Calibri" w:hAnsi="Cambria" w:cs="Times New Roman"/>
          <w:color w:val="5D5B4E"/>
          <w:sz w:val="24"/>
          <w:szCs w:val="24"/>
        </w:rPr>
        <w:t xml:space="preserve">is limited to </w:t>
      </w:r>
      <w:r w:rsidR="00625296">
        <w:rPr>
          <w:rFonts w:ascii="Cambria" w:eastAsia="Calibri" w:hAnsi="Cambria" w:cs="Times New Roman"/>
          <w:color w:val="5D5B4E"/>
          <w:sz w:val="24"/>
          <w:szCs w:val="24"/>
        </w:rPr>
        <w:t>the rules regarding claiming FTE.</w:t>
      </w:r>
    </w:p>
    <w:p w14:paraId="59434E4B" w14:textId="353619C5" w:rsidR="00141FAF" w:rsidRPr="00141FAF" w:rsidRDefault="004D3CB0" w:rsidP="00AE4E6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Claiming Non</w:t>
      </w:r>
      <w:r w:rsidR="007B1B42">
        <w:rPr>
          <w:rFonts w:ascii="Cambria" w:eastAsia="Calibri" w:hAnsi="Cambria" w:cs="Times New Roman"/>
          <w:color w:val="5D5B4E"/>
          <w:sz w:val="24"/>
          <w:szCs w:val="24"/>
          <w:u w:val="single"/>
        </w:rPr>
        <w:t>r</w:t>
      </w:r>
      <w:r>
        <w:rPr>
          <w:rFonts w:ascii="Cambria" w:eastAsia="Calibri" w:hAnsi="Cambria" w:cs="Times New Roman"/>
          <w:color w:val="5D5B4E"/>
          <w:sz w:val="24"/>
          <w:szCs w:val="24"/>
          <w:u w:val="single"/>
        </w:rPr>
        <w:t>esident Students</w:t>
      </w:r>
    </w:p>
    <w:p w14:paraId="5B61AAF5" w14:textId="4361D525" w:rsidR="00727315" w:rsidRDefault="00727315" w:rsidP="00AE4E66">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School districts that provide educational services to students may claim those students for state funding under the following circumstances:</w:t>
      </w:r>
    </w:p>
    <w:p w14:paraId="7DF87758" w14:textId="3E19CB47" w:rsidR="00727315" w:rsidRDefault="00727315"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A student is a resident of the district, resides on federal or tribal land contiguous to the district, or resides in a district that does not offer a grade in which the student is eligible to enroll</w:t>
      </w:r>
      <w:r w:rsidR="002F33BE">
        <w:rPr>
          <w:rFonts w:ascii="Cambria" w:eastAsia="Calibri" w:hAnsi="Cambria" w:cs="Times New Roman"/>
          <w:color w:val="5D5B4E"/>
          <w:sz w:val="24"/>
          <w:szCs w:val="24"/>
        </w:rPr>
        <w:t xml:space="preserve">. A student’s </w:t>
      </w:r>
      <w:r w:rsidR="006C5E34">
        <w:rPr>
          <w:rFonts w:ascii="Cambria" w:eastAsia="Calibri" w:hAnsi="Cambria" w:cs="Times New Roman"/>
          <w:color w:val="5D5B4E"/>
          <w:sz w:val="24"/>
          <w:szCs w:val="24"/>
        </w:rPr>
        <w:t xml:space="preserve">resident </w:t>
      </w:r>
      <w:r w:rsidR="003D3B9D">
        <w:rPr>
          <w:rFonts w:ascii="Cambria" w:eastAsia="Calibri" w:hAnsi="Cambria" w:cs="Times New Roman"/>
          <w:color w:val="5D5B4E"/>
          <w:sz w:val="24"/>
          <w:szCs w:val="24"/>
        </w:rPr>
        <w:t xml:space="preserve">district </w:t>
      </w:r>
      <w:r w:rsidR="002F33BE">
        <w:rPr>
          <w:rFonts w:ascii="Cambria" w:eastAsia="Calibri" w:hAnsi="Cambria" w:cs="Times New Roman"/>
          <w:color w:val="5D5B4E"/>
          <w:sz w:val="24"/>
          <w:szCs w:val="24"/>
        </w:rPr>
        <w:t>is one where the student is expected to live the majority of the time for 20 consecutive days or more</w:t>
      </w:r>
      <w:r>
        <w:rPr>
          <w:rFonts w:ascii="Cambria" w:eastAsia="Calibri" w:hAnsi="Cambria" w:cs="Times New Roman"/>
          <w:color w:val="5D5B4E"/>
          <w:sz w:val="24"/>
          <w:szCs w:val="24"/>
        </w:rPr>
        <w:t>;</w:t>
      </w:r>
    </w:p>
    <w:p w14:paraId="47FAAB5F" w14:textId="5E02D7DE" w:rsidR="00727315" w:rsidRDefault="006C5E34"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A nonresident </w:t>
      </w:r>
      <w:r w:rsidR="00727315">
        <w:rPr>
          <w:rFonts w:ascii="Cambria" w:eastAsia="Calibri" w:hAnsi="Cambria" w:cs="Times New Roman"/>
          <w:color w:val="5D5B4E"/>
          <w:sz w:val="24"/>
          <w:szCs w:val="24"/>
        </w:rPr>
        <w:t xml:space="preserve">district has a Choice Transfer in place which gives </w:t>
      </w:r>
      <w:r w:rsidR="00F1542D">
        <w:rPr>
          <w:rFonts w:ascii="Cambria" w:eastAsia="Calibri" w:hAnsi="Cambria" w:cs="Times New Roman"/>
          <w:color w:val="5D5B4E"/>
          <w:sz w:val="24"/>
          <w:szCs w:val="24"/>
        </w:rPr>
        <w:t xml:space="preserve">them the </w:t>
      </w:r>
      <w:r>
        <w:rPr>
          <w:rFonts w:ascii="Cambria" w:eastAsia="Calibri" w:hAnsi="Cambria" w:cs="Times New Roman"/>
          <w:color w:val="5D5B4E"/>
          <w:sz w:val="24"/>
          <w:szCs w:val="24"/>
        </w:rPr>
        <w:t xml:space="preserve">authority </w:t>
      </w:r>
      <w:r w:rsidR="00727315">
        <w:rPr>
          <w:rFonts w:ascii="Cambria" w:eastAsia="Calibri" w:hAnsi="Cambria" w:cs="Times New Roman"/>
          <w:color w:val="5D5B4E"/>
          <w:sz w:val="24"/>
          <w:szCs w:val="24"/>
        </w:rPr>
        <w:t>to claim a student who is not a resident</w:t>
      </w:r>
      <w:r>
        <w:rPr>
          <w:rFonts w:ascii="Cambria" w:eastAsia="Calibri" w:hAnsi="Cambria" w:cs="Times New Roman"/>
          <w:color w:val="5D5B4E"/>
          <w:sz w:val="24"/>
          <w:szCs w:val="24"/>
        </w:rPr>
        <w:t xml:space="preserve"> of the district</w:t>
      </w:r>
      <w:r w:rsidR="00727315">
        <w:rPr>
          <w:rFonts w:ascii="Cambria" w:eastAsia="Calibri" w:hAnsi="Cambria" w:cs="Times New Roman"/>
          <w:color w:val="5D5B4E"/>
          <w:sz w:val="24"/>
          <w:szCs w:val="24"/>
        </w:rPr>
        <w:t>;</w:t>
      </w:r>
    </w:p>
    <w:p w14:paraId="56130501" w14:textId="1494A234" w:rsidR="00727315" w:rsidRDefault="00F1542D"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A nonresident </w:t>
      </w:r>
      <w:r w:rsidR="00727315">
        <w:rPr>
          <w:rFonts w:ascii="Cambria" w:eastAsia="Calibri" w:hAnsi="Cambria" w:cs="Times New Roman"/>
          <w:color w:val="5D5B4E"/>
          <w:sz w:val="24"/>
          <w:szCs w:val="24"/>
        </w:rPr>
        <w:t xml:space="preserve">district has an </w:t>
      </w:r>
      <w:proofErr w:type="spellStart"/>
      <w:r w:rsidR="00727315">
        <w:rPr>
          <w:rFonts w:ascii="Cambria" w:eastAsia="Calibri" w:hAnsi="Cambria" w:cs="Times New Roman"/>
          <w:color w:val="5D5B4E"/>
          <w:sz w:val="24"/>
          <w:szCs w:val="24"/>
        </w:rPr>
        <w:t>Interdistrict</w:t>
      </w:r>
      <w:proofErr w:type="spellEnd"/>
      <w:r w:rsidR="00727315">
        <w:rPr>
          <w:rFonts w:ascii="Cambria" w:eastAsia="Calibri" w:hAnsi="Cambria" w:cs="Times New Roman"/>
          <w:color w:val="5D5B4E"/>
          <w:sz w:val="24"/>
          <w:szCs w:val="24"/>
        </w:rPr>
        <w:t xml:space="preserve"> Agreement in place which gives the</w:t>
      </w:r>
      <w:r>
        <w:rPr>
          <w:rFonts w:ascii="Cambria" w:eastAsia="Calibri" w:hAnsi="Cambria" w:cs="Times New Roman"/>
          <w:color w:val="5D5B4E"/>
          <w:sz w:val="24"/>
          <w:szCs w:val="24"/>
        </w:rPr>
        <w:t xml:space="preserve">m the authority </w:t>
      </w:r>
      <w:r w:rsidR="00727315">
        <w:rPr>
          <w:rFonts w:ascii="Cambria" w:eastAsia="Calibri" w:hAnsi="Cambria" w:cs="Times New Roman"/>
          <w:color w:val="5D5B4E"/>
          <w:sz w:val="24"/>
          <w:szCs w:val="24"/>
        </w:rPr>
        <w:t>to claim a specific p</w:t>
      </w:r>
      <w:r>
        <w:rPr>
          <w:rFonts w:ascii="Cambria" w:eastAsia="Calibri" w:hAnsi="Cambria" w:cs="Times New Roman"/>
          <w:color w:val="5D5B4E"/>
          <w:sz w:val="24"/>
          <w:szCs w:val="24"/>
        </w:rPr>
        <w:t>ortion of the student’s enrollment, given by the student’s resident district</w:t>
      </w:r>
      <w:r w:rsidR="00727315">
        <w:rPr>
          <w:rFonts w:ascii="Cambria" w:eastAsia="Calibri" w:hAnsi="Cambria" w:cs="Times New Roman"/>
          <w:color w:val="5D5B4E"/>
          <w:sz w:val="24"/>
          <w:szCs w:val="24"/>
        </w:rPr>
        <w:t>; or</w:t>
      </w:r>
    </w:p>
    <w:p w14:paraId="40D3C8DE" w14:textId="2B3BE7CA" w:rsidR="00727315" w:rsidRDefault="00727315" w:rsidP="00F86B3C">
      <w:pPr>
        <w:pStyle w:val="ListParagraph"/>
        <w:numPr>
          <w:ilvl w:val="0"/>
          <w:numId w:val="17"/>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district is the host district for a skill c</w:t>
      </w:r>
      <w:r w:rsidR="004D3CB0">
        <w:rPr>
          <w:rFonts w:ascii="Cambria" w:eastAsia="Calibri" w:hAnsi="Cambria" w:cs="Times New Roman"/>
          <w:color w:val="5D5B4E"/>
          <w:sz w:val="24"/>
          <w:szCs w:val="24"/>
        </w:rPr>
        <w:t>enter program, and there is a Skill Center</w:t>
      </w:r>
      <w:r>
        <w:rPr>
          <w:rFonts w:ascii="Cambria" w:eastAsia="Calibri" w:hAnsi="Cambria" w:cs="Times New Roman"/>
          <w:color w:val="5D5B4E"/>
          <w:sz w:val="24"/>
          <w:szCs w:val="24"/>
        </w:rPr>
        <w:t xml:space="preserve"> Co</w:t>
      </w:r>
      <w:r w:rsidR="004D3CB0">
        <w:rPr>
          <w:rFonts w:ascii="Cambria" w:eastAsia="Calibri" w:hAnsi="Cambria" w:cs="Times New Roman"/>
          <w:color w:val="5D5B4E"/>
          <w:sz w:val="24"/>
          <w:szCs w:val="24"/>
        </w:rPr>
        <w:t xml:space="preserve">nsortium </w:t>
      </w:r>
      <w:r>
        <w:rPr>
          <w:rFonts w:ascii="Cambria" w:eastAsia="Calibri" w:hAnsi="Cambria" w:cs="Times New Roman"/>
          <w:color w:val="5D5B4E"/>
          <w:sz w:val="24"/>
          <w:szCs w:val="24"/>
        </w:rPr>
        <w:t>Agreement with a partnering skill center co</w:t>
      </w:r>
      <w:r w:rsidR="00D30391">
        <w:rPr>
          <w:rFonts w:ascii="Cambria" w:eastAsia="Calibri" w:hAnsi="Cambria" w:cs="Times New Roman"/>
          <w:color w:val="5D5B4E"/>
          <w:sz w:val="24"/>
          <w:szCs w:val="24"/>
        </w:rPr>
        <w:t>nsortium district</w:t>
      </w:r>
      <w:r>
        <w:rPr>
          <w:rFonts w:ascii="Cambria" w:eastAsia="Calibri" w:hAnsi="Cambria" w:cs="Times New Roman"/>
          <w:color w:val="5D5B4E"/>
          <w:sz w:val="24"/>
          <w:szCs w:val="24"/>
        </w:rPr>
        <w:t xml:space="preserve"> which gives the host skill center district authority to claim a student’s skill center enrollment only. </w:t>
      </w:r>
    </w:p>
    <w:p w14:paraId="0930B410" w14:textId="77777777" w:rsidR="00151CED" w:rsidRPr="00151CED" w:rsidRDefault="00151CED" w:rsidP="00151CED">
      <w:pPr>
        <w:ind w:left="360"/>
        <w:rPr>
          <w:rFonts w:ascii="Cambria" w:eastAsia="Calibri" w:hAnsi="Cambria" w:cs="Times New Roman"/>
          <w:color w:val="5D5B4E"/>
          <w:sz w:val="24"/>
          <w:szCs w:val="24"/>
        </w:rPr>
      </w:pPr>
      <w:r w:rsidRPr="00151CED">
        <w:rPr>
          <w:rFonts w:ascii="Cambria" w:eastAsia="Calibri" w:hAnsi="Cambria" w:cs="Times New Roman"/>
          <w:color w:val="5D5B4E"/>
          <w:sz w:val="24"/>
          <w:szCs w:val="24"/>
        </w:rPr>
        <w:t xml:space="preserve">Charter and tribal compact schools are not required to have a Choice Transfer or </w:t>
      </w:r>
      <w:proofErr w:type="spellStart"/>
      <w:r w:rsidRPr="00151CED">
        <w:rPr>
          <w:rFonts w:ascii="Cambria" w:eastAsia="Calibri" w:hAnsi="Cambria" w:cs="Times New Roman"/>
          <w:color w:val="5D5B4E"/>
          <w:sz w:val="24"/>
          <w:szCs w:val="24"/>
        </w:rPr>
        <w:t>Interdistrict</w:t>
      </w:r>
      <w:proofErr w:type="spellEnd"/>
      <w:r w:rsidRPr="00151CED">
        <w:rPr>
          <w:rFonts w:ascii="Cambria" w:eastAsia="Calibri" w:hAnsi="Cambria" w:cs="Times New Roman"/>
          <w:color w:val="5D5B4E"/>
          <w:sz w:val="24"/>
          <w:szCs w:val="24"/>
        </w:rPr>
        <w:t xml:space="preserve"> Agreement in order to claim their student enrollment for state funding. A records request from a charter or tribal compact school provides notification to the student’s resident district that the student has enrolled in a charter or tribal compact school.</w:t>
      </w:r>
    </w:p>
    <w:p w14:paraId="421ADC89" w14:textId="77777777" w:rsidR="00151CED" w:rsidRPr="00151CED" w:rsidRDefault="00151CED" w:rsidP="00151CED">
      <w:pPr>
        <w:ind w:left="360"/>
        <w:rPr>
          <w:rFonts w:ascii="Cambria" w:eastAsia="Calibri" w:hAnsi="Cambria" w:cs="Times New Roman"/>
          <w:color w:val="5D5B4E"/>
          <w:sz w:val="24"/>
          <w:szCs w:val="24"/>
        </w:rPr>
      </w:pPr>
      <w:r w:rsidRPr="00151CED">
        <w:rPr>
          <w:rFonts w:ascii="Cambria" w:eastAsia="Calibri" w:hAnsi="Cambria" w:cs="Times New Roman"/>
          <w:color w:val="5D5B4E"/>
          <w:sz w:val="24"/>
          <w:szCs w:val="24"/>
        </w:rPr>
        <w:t xml:space="preserve">Students residing in a district that does not provide the grade the student is eligible to enroll (often referred to as a </w:t>
      </w:r>
      <w:proofErr w:type="spellStart"/>
      <w:r w:rsidRPr="00151CED">
        <w:rPr>
          <w:rFonts w:ascii="Cambria" w:eastAsia="Calibri" w:hAnsi="Cambria" w:cs="Times New Roman"/>
          <w:color w:val="5D5B4E"/>
          <w:sz w:val="24"/>
          <w:szCs w:val="24"/>
        </w:rPr>
        <w:t>nonhigh</w:t>
      </w:r>
      <w:proofErr w:type="spellEnd"/>
      <w:r w:rsidRPr="00151CED">
        <w:rPr>
          <w:rFonts w:ascii="Cambria" w:eastAsia="Calibri" w:hAnsi="Cambria" w:cs="Times New Roman"/>
          <w:color w:val="5D5B4E"/>
          <w:sz w:val="24"/>
          <w:szCs w:val="24"/>
        </w:rPr>
        <w:t xml:space="preserve"> student), can enroll in any district that provides this grade (often referred to as a high district). There is no requirement to have a Choice Transfer or </w:t>
      </w:r>
      <w:proofErr w:type="spellStart"/>
      <w:r w:rsidRPr="00151CED">
        <w:rPr>
          <w:rFonts w:ascii="Cambria" w:eastAsia="Calibri" w:hAnsi="Cambria" w:cs="Times New Roman"/>
          <w:color w:val="5D5B4E"/>
          <w:sz w:val="24"/>
          <w:szCs w:val="24"/>
        </w:rPr>
        <w:t>Interdistrict</w:t>
      </w:r>
      <w:proofErr w:type="spellEnd"/>
      <w:r w:rsidRPr="00151CED">
        <w:rPr>
          <w:rFonts w:ascii="Cambria" w:eastAsia="Calibri" w:hAnsi="Cambria" w:cs="Times New Roman"/>
          <w:color w:val="5D5B4E"/>
          <w:sz w:val="24"/>
          <w:szCs w:val="24"/>
        </w:rPr>
        <w:t xml:space="preserve"> Agreement in place for </w:t>
      </w:r>
      <w:proofErr w:type="spellStart"/>
      <w:r w:rsidRPr="00151CED">
        <w:rPr>
          <w:rFonts w:ascii="Cambria" w:eastAsia="Calibri" w:hAnsi="Cambria" w:cs="Times New Roman"/>
          <w:color w:val="5D5B4E"/>
          <w:sz w:val="24"/>
          <w:szCs w:val="24"/>
        </w:rPr>
        <w:t>nonhigh</w:t>
      </w:r>
      <w:proofErr w:type="spellEnd"/>
      <w:r w:rsidRPr="00151CED">
        <w:rPr>
          <w:rFonts w:ascii="Cambria" w:eastAsia="Calibri" w:hAnsi="Cambria" w:cs="Times New Roman"/>
          <w:color w:val="5D5B4E"/>
          <w:sz w:val="24"/>
          <w:szCs w:val="24"/>
        </w:rPr>
        <w:t xml:space="preserve"> students. </w:t>
      </w:r>
    </w:p>
    <w:p w14:paraId="7EA25086" w14:textId="710ABD82" w:rsidR="00727315" w:rsidRDefault="00151CED" w:rsidP="00727315">
      <w:pPr>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Contracts for instruction entered into by two districts as provided in WAC </w:t>
      </w:r>
      <w:hyperlink r:id="rId47" w:history="1">
        <w:r w:rsidR="003A6D6F">
          <w:rPr>
            <w:rStyle w:val="Hyperlink"/>
            <w:rFonts w:ascii="Cambria" w:eastAsia="Calibri" w:hAnsi="Cambria" w:cs="Times New Roman"/>
            <w:sz w:val="24"/>
            <w:szCs w:val="24"/>
          </w:rPr>
          <w:t>392-121-188</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do not give a district authority to claim a student who does not reside with</w:t>
      </w:r>
      <w:r w:rsidR="000E0E3C">
        <w:rPr>
          <w:rFonts w:ascii="Cambria" w:eastAsia="Calibri" w:hAnsi="Cambria" w:cs="Times New Roman"/>
          <w:color w:val="5D5B4E"/>
          <w:sz w:val="24"/>
          <w:szCs w:val="24"/>
        </w:rPr>
        <w:t>in</w:t>
      </w:r>
      <w:r>
        <w:rPr>
          <w:rFonts w:ascii="Cambria" w:eastAsia="Calibri" w:hAnsi="Cambria" w:cs="Times New Roman"/>
          <w:color w:val="5D5B4E"/>
          <w:sz w:val="24"/>
          <w:szCs w:val="24"/>
        </w:rPr>
        <w:t xml:space="preserve"> their district. A separate Choice Transfer or </w:t>
      </w:r>
      <w:proofErr w:type="spellStart"/>
      <w:r w:rsidR="000E0E3C">
        <w:rPr>
          <w:rFonts w:ascii="Cambria" w:eastAsia="Calibri" w:hAnsi="Cambria" w:cs="Times New Roman"/>
          <w:color w:val="5D5B4E"/>
          <w:sz w:val="24"/>
          <w:szCs w:val="24"/>
        </w:rPr>
        <w:t>Interdistrict</w:t>
      </w:r>
      <w:proofErr w:type="spellEnd"/>
      <w:r w:rsidR="000E0E3C">
        <w:rPr>
          <w:rFonts w:ascii="Cambria" w:eastAsia="Calibri" w:hAnsi="Cambria" w:cs="Times New Roman"/>
          <w:color w:val="5D5B4E"/>
          <w:sz w:val="24"/>
          <w:szCs w:val="24"/>
        </w:rPr>
        <w:t xml:space="preserve"> Agreement</w:t>
      </w:r>
      <w:r w:rsidR="004D3CB0">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each nonresident student is required for the nonresident district to claim the student.</w:t>
      </w:r>
    </w:p>
    <w:p w14:paraId="59E3BE0E" w14:textId="6DA282D3" w:rsidR="004D3CB0" w:rsidRDefault="004D3CB0" w:rsidP="00727315">
      <w:pPr>
        <w:ind w:left="360"/>
        <w:rPr>
          <w:rFonts w:ascii="Cambria" w:eastAsia="Calibri" w:hAnsi="Cambria" w:cs="Times New Roman"/>
          <w:color w:val="5D5B4E"/>
          <w:sz w:val="24"/>
          <w:szCs w:val="24"/>
        </w:rPr>
      </w:pPr>
      <w:r>
        <w:rPr>
          <w:rFonts w:ascii="Cambria" w:eastAsia="Calibri" w:hAnsi="Cambria" w:cs="Times New Roman"/>
          <w:color w:val="5D5B4E"/>
          <w:sz w:val="24"/>
          <w:szCs w:val="24"/>
        </w:rPr>
        <w:t>For Direct-Funded Technical C</w:t>
      </w:r>
      <w:r w:rsidR="00727315">
        <w:rPr>
          <w:rFonts w:ascii="Cambria" w:eastAsia="Calibri" w:hAnsi="Cambria" w:cs="Times New Roman"/>
          <w:color w:val="5D5B4E"/>
          <w:sz w:val="24"/>
          <w:szCs w:val="24"/>
        </w:rPr>
        <w:t xml:space="preserve">ollege programs, </w:t>
      </w:r>
      <w:r>
        <w:rPr>
          <w:rFonts w:ascii="Cambria" w:eastAsia="Calibri" w:hAnsi="Cambria" w:cs="Times New Roman"/>
          <w:color w:val="5D5B4E"/>
          <w:sz w:val="24"/>
          <w:szCs w:val="24"/>
        </w:rPr>
        <w:t xml:space="preserve">technical colleges can claim a student’s enrollment provided there is an </w:t>
      </w:r>
      <w:proofErr w:type="spellStart"/>
      <w:r>
        <w:rPr>
          <w:rFonts w:ascii="Cambria" w:eastAsia="Calibri" w:hAnsi="Cambria" w:cs="Times New Roman"/>
          <w:color w:val="5D5B4E"/>
          <w:sz w:val="24"/>
          <w:szCs w:val="24"/>
        </w:rPr>
        <w:t>Interlocal</w:t>
      </w:r>
      <w:proofErr w:type="spellEnd"/>
      <w:r>
        <w:rPr>
          <w:rFonts w:ascii="Cambria" w:eastAsia="Calibri" w:hAnsi="Cambria" w:cs="Times New Roman"/>
          <w:color w:val="5D5B4E"/>
          <w:sz w:val="24"/>
          <w:szCs w:val="24"/>
        </w:rPr>
        <w:t xml:space="preserve"> Cooperative Agreement in place with the</w:t>
      </w:r>
      <w:r w:rsidR="00FD0D09">
        <w:rPr>
          <w:rFonts w:ascii="Cambria" w:eastAsia="Calibri" w:hAnsi="Cambria" w:cs="Times New Roman"/>
          <w:color w:val="5D5B4E"/>
          <w:sz w:val="24"/>
          <w:szCs w:val="24"/>
        </w:rPr>
        <w:t xml:space="preserve"> student’s </w:t>
      </w:r>
      <w:r w:rsidR="00151CED">
        <w:rPr>
          <w:rFonts w:ascii="Cambria" w:eastAsia="Calibri" w:hAnsi="Cambria" w:cs="Times New Roman"/>
          <w:color w:val="5D5B4E"/>
          <w:sz w:val="24"/>
          <w:szCs w:val="24"/>
        </w:rPr>
        <w:t xml:space="preserve">resident </w:t>
      </w:r>
      <w:r w:rsidR="00FD0D09">
        <w:rPr>
          <w:rFonts w:ascii="Cambria" w:eastAsia="Calibri" w:hAnsi="Cambria" w:cs="Times New Roman"/>
          <w:color w:val="5D5B4E"/>
          <w:sz w:val="24"/>
          <w:szCs w:val="24"/>
        </w:rPr>
        <w:t>district.</w:t>
      </w:r>
    </w:p>
    <w:p w14:paraId="2B289AFB" w14:textId="138A85DC" w:rsidR="00151CED" w:rsidRPr="00151CED" w:rsidRDefault="00151CED" w:rsidP="00151CED">
      <w:pPr>
        <w:ind w:left="360"/>
        <w:rPr>
          <w:rFonts w:ascii="Cambria" w:eastAsia="Calibri" w:hAnsi="Cambria" w:cs="Times New Roman"/>
          <w:color w:val="5D5B4E"/>
          <w:sz w:val="24"/>
          <w:szCs w:val="24"/>
        </w:rPr>
      </w:pPr>
      <w:r w:rsidRPr="00151CED">
        <w:rPr>
          <w:rFonts w:ascii="Cambria" w:eastAsia="Calibri" w:hAnsi="Cambria" w:cs="Times New Roman"/>
          <w:color w:val="5D5B4E"/>
          <w:sz w:val="24"/>
          <w:szCs w:val="24"/>
        </w:rPr>
        <w:t xml:space="preserve">Districts that host skill center programs do not need a Choice Transfer or </w:t>
      </w:r>
      <w:proofErr w:type="spellStart"/>
      <w:r w:rsidRPr="00151CED">
        <w:rPr>
          <w:rFonts w:ascii="Cambria" w:eastAsia="Calibri" w:hAnsi="Cambria" w:cs="Times New Roman"/>
          <w:color w:val="5D5B4E"/>
          <w:sz w:val="24"/>
          <w:szCs w:val="24"/>
        </w:rPr>
        <w:t>Interdistrict</w:t>
      </w:r>
      <w:proofErr w:type="spellEnd"/>
      <w:r w:rsidRPr="00151CED">
        <w:rPr>
          <w:rFonts w:ascii="Cambria" w:eastAsia="Calibri" w:hAnsi="Cambria" w:cs="Times New Roman"/>
          <w:color w:val="5D5B4E"/>
          <w:sz w:val="24"/>
          <w:szCs w:val="24"/>
        </w:rPr>
        <w:t xml:space="preserve"> Agreement for nonresident students who are enrolled in skill center courses when the host district has a cooperative skill center agreement with the student’s resident district. Choice Transfer</w:t>
      </w:r>
      <w:r w:rsidR="000E0E3C">
        <w:rPr>
          <w:rFonts w:ascii="Cambria" w:eastAsia="Calibri" w:hAnsi="Cambria" w:cs="Times New Roman"/>
          <w:color w:val="5D5B4E"/>
          <w:sz w:val="24"/>
          <w:szCs w:val="24"/>
        </w:rPr>
        <w:t>s</w:t>
      </w:r>
      <w:r w:rsidRPr="00151CED">
        <w:rPr>
          <w:rFonts w:ascii="Cambria" w:eastAsia="Calibri" w:hAnsi="Cambria" w:cs="Times New Roman"/>
          <w:color w:val="5D5B4E"/>
          <w:sz w:val="24"/>
          <w:szCs w:val="24"/>
        </w:rPr>
        <w:t xml:space="preserve"> or </w:t>
      </w:r>
      <w:proofErr w:type="spellStart"/>
      <w:r w:rsidRPr="00151CED">
        <w:rPr>
          <w:rFonts w:ascii="Cambria" w:eastAsia="Calibri" w:hAnsi="Cambria" w:cs="Times New Roman"/>
          <w:color w:val="5D5B4E"/>
          <w:sz w:val="24"/>
          <w:szCs w:val="24"/>
        </w:rPr>
        <w:t>Interdistrict</w:t>
      </w:r>
      <w:proofErr w:type="spellEnd"/>
      <w:r w:rsidRPr="00151CED">
        <w:rPr>
          <w:rFonts w:ascii="Cambria" w:eastAsia="Calibri" w:hAnsi="Cambria" w:cs="Times New Roman"/>
          <w:color w:val="5D5B4E"/>
          <w:sz w:val="24"/>
          <w:szCs w:val="24"/>
        </w:rPr>
        <w:t xml:space="preserve"> Agreements are required for students who are enrolled in skill center courses when the resident district does not have a cooperative skill center agreement with the nonresident host district and for students who are enrolled in non-skill center courses provided by a nonresident skill center host district.</w:t>
      </w:r>
    </w:p>
    <w:p w14:paraId="47235A02" w14:textId="5B5111DE" w:rsidR="00727315" w:rsidRPr="00247F9D" w:rsidRDefault="00D30391" w:rsidP="007B3CF5">
      <w:pPr>
        <w:ind w:left="360"/>
        <w:rPr>
          <w:rFonts w:ascii="Cambria" w:eastAsia="Calibri" w:hAnsi="Cambria" w:cs="Times New Roman"/>
          <w:color w:val="5D5B4E"/>
          <w:sz w:val="24"/>
          <w:szCs w:val="24"/>
        </w:rPr>
      </w:pPr>
      <w:r w:rsidRPr="00247F9D">
        <w:rPr>
          <w:rFonts w:ascii="Cambria" w:eastAsia="Calibri" w:hAnsi="Cambria" w:cs="Times New Roman"/>
          <w:color w:val="5D5B4E"/>
          <w:sz w:val="24"/>
          <w:szCs w:val="24"/>
        </w:rPr>
        <w:t>With a Choice Transfer, the student is released from the</w:t>
      </w:r>
      <w:r w:rsidR="00247F9D" w:rsidRPr="00247F9D">
        <w:rPr>
          <w:rFonts w:ascii="Cambria" w:eastAsia="Calibri" w:hAnsi="Cambria" w:cs="Times New Roman"/>
          <w:color w:val="5D5B4E"/>
          <w:sz w:val="24"/>
          <w:szCs w:val="24"/>
        </w:rPr>
        <w:t>ir</w:t>
      </w:r>
      <w:r w:rsidRPr="00247F9D">
        <w:rPr>
          <w:rFonts w:ascii="Cambria" w:eastAsia="Calibri" w:hAnsi="Cambria" w:cs="Times New Roman"/>
          <w:color w:val="5D5B4E"/>
          <w:sz w:val="24"/>
          <w:szCs w:val="24"/>
        </w:rPr>
        <w:t xml:space="preserve"> </w:t>
      </w:r>
      <w:r w:rsidR="00247F9D" w:rsidRPr="00247F9D">
        <w:rPr>
          <w:rFonts w:ascii="Cambria" w:eastAsia="Calibri" w:hAnsi="Cambria" w:cs="Times New Roman"/>
          <w:color w:val="5D5B4E"/>
          <w:sz w:val="24"/>
          <w:szCs w:val="24"/>
        </w:rPr>
        <w:t xml:space="preserve">resident </w:t>
      </w:r>
      <w:r w:rsidRPr="00247F9D">
        <w:rPr>
          <w:rFonts w:ascii="Cambria" w:eastAsia="Calibri" w:hAnsi="Cambria" w:cs="Times New Roman"/>
          <w:color w:val="5D5B4E"/>
          <w:sz w:val="24"/>
          <w:szCs w:val="24"/>
        </w:rPr>
        <w:t>district, at the student</w:t>
      </w:r>
      <w:r w:rsidR="00247F9D" w:rsidRPr="00247F9D">
        <w:rPr>
          <w:rFonts w:ascii="Cambria" w:eastAsia="Calibri" w:hAnsi="Cambria" w:cs="Times New Roman"/>
          <w:color w:val="5D5B4E"/>
          <w:sz w:val="24"/>
          <w:szCs w:val="24"/>
        </w:rPr>
        <w:t xml:space="preserve"> or parent</w:t>
      </w:r>
      <w:r w:rsidRPr="00247F9D">
        <w:rPr>
          <w:rFonts w:ascii="Cambria" w:eastAsia="Calibri" w:hAnsi="Cambria" w:cs="Times New Roman"/>
          <w:color w:val="5D5B4E"/>
          <w:sz w:val="24"/>
          <w:szCs w:val="24"/>
        </w:rPr>
        <w:t xml:space="preserve">’s request, and </w:t>
      </w:r>
      <w:r w:rsidR="00247F9D" w:rsidRPr="00247F9D">
        <w:rPr>
          <w:rFonts w:ascii="Cambria" w:eastAsia="Calibri" w:hAnsi="Cambria" w:cs="Times New Roman"/>
          <w:color w:val="5D5B4E"/>
          <w:sz w:val="24"/>
          <w:szCs w:val="24"/>
        </w:rPr>
        <w:t xml:space="preserve">there </w:t>
      </w:r>
      <w:r w:rsidRPr="00247F9D">
        <w:rPr>
          <w:rFonts w:ascii="Cambria" w:eastAsia="Calibri" w:hAnsi="Cambria" w:cs="Times New Roman"/>
          <w:color w:val="5D5B4E"/>
          <w:sz w:val="24"/>
          <w:szCs w:val="24"/>
        </w:rPr>
        <w:t>has been accept</w:t>
      </w:r>
      <w:r w:rsidR="00247F9D" w:rsidRPr="00247F9D">
        <w:rPr>
          <w:rFonts w:ascii="Cambria" w:eastAsia="Calibri" w:hAnsi="Cambria" w:cs="Times New Roman"/>
          <w:color w:val="5D5B4E"/>
          <w:sz w:val="24"/>
          <w:szCs w:val="24"/>
        </w:rPr>
        <w:t xml:space="preserve">ance </w:t>
      </w:r>
      <w:r w:rsidRPr="00247F9D">
        <w:rPr>
          <w:rFonts w:ascii="Cambria" w:eastAsia="Calibri" w:hAnsi="Cambria" w:cs="Times New Roman"/>
          <w:color w:val="5D5B4E"/>
          <w:sz w:val="24"/>
          <w:szCs w:val="24"/>
        </w:rPr>
        <w:t xml:space="preserve">from another district </w:t>
      </w:r>
      <w:r w:rsidR="00AA4B08" w:rsidRPr="00247F9D">
        <w:rPr>
          <w:rFonts w:ascii="Cambria" w:eastAsia="Calibri" w:hAnsi="Cambria" w:cs="Times New Roman"/>
          <w:color w:val="5D5B4E"/>
          <w:sz w:val="24"/>
          <w:szCs w:val="24"/>
        </w:rPr>
        <w:t xml:space="preserve">within Washington </w:t>
      </w:r>
      <w:proofErr w:type="gramStart"/>
      <w:r w:rsidR="000D4CB5" w:rsidRPr="00247F9D">
        <w:rPr>
          <w:rFonts w:ascii="Cambria" w:eastAsia="Calibri" w:hAnsi="Cambria" w:cs="Times New Roman"/>
          <w:color w:val="5D5B4E"/>
          <w:sz w:val="24"/>
          <w:szCs w:val="24"/>
        </w:rPr>
        <w:t>s</w:t>
      </w:r>
      <w:r w:rsidR="007B3CF5" w:rsidRPr="00247F9D">
        <w:rPr>
          <w:rFonts w:ascii="Cambria" w:eastAsia="Calibri" w:hAnsi="Cambria" w:cs="Times New Roman"/>
          <w:color w:val="5D5B4E"/>
          <w:sz w:val="24"/>
          <w:szCs w:val="24"/>
        </w:rPr>
        <w:t>tate</w:t>
      </w:r>
      <w:proofErr w:type="gramEnd"/>
      <w:r w:rsidRPr="00247F9D">
        <w:rPr>
          <w:rFonts w:ascii="Cambria" w:eastAsia="Calibri" w:hAnsi="Cambria" w:cs="Times New Roman"/>
          <w:color w:val="5D5B4E"/>
          <w:sz w:val="24"/>
          <w:szCs w:val="24"/>
        </w:rPr>
        <w:t xml:space="preserve">. The </w:t>
      </w:r>
      <w:r w:rsidR="00626534">
        <w:rPr>
          <w:rFonts w:ascii="Cambria" w:eastAsia="Calibri" w:hAnsi="Cambria" w:cs="Times New Roman"/>
          <w:color w:val="5D5B4E"/>
          <w:sz w:val="24"/>
          <w:szCs w:val="24"/>
        </w:rPr>
        <w:t xml:space="preserve">nonresident district who has accepted the student through a Choice Transfer </w:t>
      </w:r>
      <w:r w:rsidRPr="00247F9D">
        <w:rPr>
          <w:rFonts w:ascii="Cambria" w:eastAsia="Calibri" w:hAnsi="Cambria" w:cs="Times New Roman"/>
          <w:color w:val="5D5B4E"/>
          <w:sz w:val="24"/>
          <w:szCs w:val="24"/>
        </w:rPr>
        <w:t>becomes the district responsible for all the student’s educational needs, including but not limited to, basic education, special education, home</w:t>
      </w:r>
      <w:r w:rsidR="003B00CF" w:rsidRPr="00247F9D">
        <w:rPr>
          <w:rFonts w:ascii="Cambria" w:eastAsia="Calibri" w:hAnsi="Cambria" w:cs="Times New Roman"/>
          <w:color w:val="5D5B4E"/>
          <w:sz w:val="24"/>
          <w:szCs w:val="24"/>
        </w:rPr>
        <w:t xml:space="preserve"> </w:t>
      </w:r>
      <w:r w:rsidRPr="00247F9D">
        <w:rPr>
          <w:rFonts w:ascii="Cambria" w:eastAsia="Calibri" w:hAnsi="Cambria" w:cs="Times New Roman"/>
          <w:color w:val="5D5B4E"/>
          <w:sz w:val="24"/>
          <w:szCs w:val="24"/>
        </w:rPr>
        <w:t xml:space="preserve">hospital services, truancy, </w:t>
      </w:r>
      <w:r w:rsidR="00AA4B08" w:rsidRPr="00247F9D">
        <w:rPr>
          <w:rFonts w:ascii="Cambria" w:eastAsia="Calibri" w:hAnsi="Cambria" w:cs="Times New Roman"/>
          <w:color w:val="5D5B4E"/>
          <w:sz w:val="24"/>
          <w:szCs w:val="24"/>
        </w:rPr>
        <w:t>CEDARS</w:t>
      </w:r>
      <w:r w:rsidRPr="00247F9D">
        <w:rPr>
          <w:rFonts w:ascii="Cambria" w:eastAsia="Calibri" w:hAnsi="Cambria" w:cs="Times New Roman"/>
          <w:color w:val="5D5B4E"/>
          <w:sz w:val="24"/>
          <w:szCs w:val="24"/>
        </w:rPr>
        <w:t xml:space="preserve"> reporting, and administration of state educational assessments. The original </w:t>
      </w:r>
      <w:r w:rsidR="00247F9D" w:rsidRPr="00247F9D">
        <w:rPr>
          <w:rFonts w:ascii="Cambria" w:eastAsia="Calibri" w:hAnsi="Cambria" w:cs="Times New Roman"/>
          <w:color w:val="5D5B4E"/>
          <w:sz w:val="24"/>
          <w:szCs w:val="24"/>
        </w:rPr>
        <w:t xml:space="preserve">resident </w:t>
      </w:r>
      <w:r w:rsidRPr="00247F9D">
        <w:rPr>
          <w:rFonts w:ascii="Cambria" w:eastAsia="Calibri" w:hAnsi="Cambria" w:cs="Times New Roman"/>
          <w:color w:val="5D5B4E"/>
          <w:sz w:val="24"/>
          <w:szCs w:val="24"/>
        </w:rPr>
        <w:t xml:space="preserve">district retains no responsibility for provision of education services, or funding for this student. </w:t>
      </w:r>
    </w:p>
    <w:p w14:paraId="54A7A68F" w14:textId="0D449B03" w:rsidR="007B3CF5" w:rsidRPr="00247F9D" w:rsidRDefault="00585149" w:rsidP="007B3CF5">
      <w:pPr>
        <w:ind w:left="360"/>
        <w:rPr>
          <w:rFonts w:ascii="Cambria" w:eastAsia="Calibri" w:hAnsi="Cambria" w:cs="Times New Roman"/>
          <w:color w:val="5D5B4E"/>
          <w:sz w:val="24"/>
          <w:szCs w:val="24"/>
        </w:rPr>
      </w:pPr>
      <w:r w:rsidRPr="00247F9D">
        <w:rPr>
          <w:rFonts w:ascii="Cambria" w:eastAsia="Calibri" w:hAnsi="Cambria" w:cs="Times New Roman"/>
          <w:color w:val="5D5B4E"/>
          <w:sz w:val="24"/>
          <w:szCs w:val="24"/>
        </w:rPr>
        <w:lastRenderedPageBreak/>
        <w:t xml:space="preserve">With an </w:t>
      </w:r>
      <w:proofErr w:type="spellStart"/>
      <w:r w:rsidRPr="00247F9D">
        <w:rPr>
          <w:rFonts w:ascii="Cambria" w:eastAsia="Calibri" w:hAnsi="Cambria" w:cs="Times New Roman"/>
          <w:color w:val="5D5B4E"/>
          <w:sz w:val="24"/>
          <w:szCs w:val="24"/>
        </w:rPr>
        <w:t>Interdistrict</w:t>
      </w:r>
      <w:proofErr w:type="spellEnd"/>
      <w:r w:rsidRPr="00247F9D">
        <w:rPr>
          <w:rFonts w:ascii="Cambria" w:eastAsia="Calibri" w:hAnsi="Cambria" w:cs="Times New Roman"/>
          <w:color w:val="5D5B4E"/>
          <w:sz w:val="24"/>
          <w:szCs w:val="24"/>
        </w:rPr>
        <w:t xml:space="preserve"> Agreement</w:t>
      </w:r>
      <w:r w:rsidR="00300AF9" w:rsidRPr="00247F9D">
        <w:rPr>
          <w:rFonts w:ascii="Cambria" w:eastAsia="Calibri" w:hAnsi="Cambria" w:cs="Times New Roman"/>
          <w:color w:val="5D5B4E"/>
          <w:sz w:val="24"/>
          <w:szCs w:val="24"/>
        </w:rPr>
        <w:t xml:space="preserve">, two districts agree to share a student’s enrollment </w:t>
      </w:r>
      <w:r w:rsidR="00C95BC1" w:rsidRPr="00247F9D">
        <w:rPr>
          <w:rFonts w:ascii="Cambria" w:eastAsia="Calibri" w:hAnsi="Cambria" w:cs="Times New Roman"/>
          <w:color w:val="5D5B4E"/>
          <w:sz w:val="24"/>
          <w:szCs w:val="24"/>
        </w:rPr>
        <w:t>which</w:t>
      </w:r>
      <w:r w:rsidR="00300AF9" w:rsidRPr="00247F9D">
        <w:rPr>
          <w:rFonts w:ascii="Cambria" w:eastAsia="Calibri" w:hAnsi="Cambria" w:cs="Times New Roman"/>
          <w:color w:val="5D5B4E"/>
          <w:sz w:val="24"/>
          <w:szCs w:val="24"/>
        </w:rPr>
        <w:t xml:space="preserve"> could include a student’s basic education FTE but also could allow the nonresident district to claim the student</w:t>
      </w:r>
      <w:r w:rsidR="000D4CB5" w:rsidRPr="00247F9D">
        <w:rPr>
          <w:rFonts w:ascii="Cambria" w:eastAsia="Calibri" w:hAnsi="Cambria" w:cs="Times New Roman"/>
          <w:color w:val="5D5B4E"/>
          <w:sz w:val="24"/>
          <w:szCs w:val="24"/>
        </w:rPr>
        <w:t>’s</w:t>
      </w:r>
      <w:r w:rsidR="00300AF9" w:rsidRPr="00247F9D">
        <w:rPr>
          <w:rFonts w:ascii="Cambria" w:eastAsia="Calibri" w:hAnsi="Cambria" w:cs="Times New Roman"/>
          <w:color w:val="5D5B4E"/>
          <w:sz w:val="24"/>
          <w:szCs w:val="24"/>
        </w:rPr>
        <w:t xml:space="preserve"> special education</w:t>
      </w:r>
      <w:r w:rsidR="00662353" w:rsidRPr="00247F9D">
        <w:rPr>
          <w:rFonts w:ascii="Cambria" w:eastAsia="Calibri" w:hAnsi="Cambria" w:cs="Times New Roman"/>
          <w:color w:val="5D5B4E"/>
          <w:sz w:val="24"/>
          <w:szCs w:val="24"/>
        </w:rPr>
        <w:t xml:space="preserve"> or</w:t>
      </w:r>
      <w:r w:rsidR="00300AF9" w:rsidRPr="00247F9D">
        <w:rPr>
          <w:rFonts w:ascii="Cambria" w:eastAsia="Calibri" w:hAnsi="Cambria" w:cs="Times New Roman"/>
          <w:color w:val="5D5B4E"/>
          <w:sz w:val="24"/>
          <w:szCs w:val="24"/>
        </w:rPr>
        <w:t xml:space="preserve"> TBIP headcount</w:t>
      </w:r>
      <w:r w:rsidR="00662353" w:rsidRPr="00247F9D">
        <w:rPr>
          <w:rFonts w:ascii="Cambria" w:eastAsia="Calibri" w:hAnsi="Cambria" w:cs="Times New Roman"/>
          <w:color w:val="5D5B4E"/>
          <w:sz w:val="24"/>
          <w:szCs w:val="24"/>
        </w:rPr>
        <w:t>, as applicable</w:t>
      </w:r>
      <w:r w:rsidR="00300AF9" w:rsidRPr="00247F9D">
        <w:rPr>
          <w:rFonts w:ascii="Cambria" w:eastAsia="Calibri" w:hAnsi="Cambria" w:cs="Times New Roman"/>
          <w:color w:val="5D5B4E"/>
          <w:sz w:val="24"/>
          <w:szCs w:val="24"/>
        </w:rPr>
        <w:t xml:space="preserve">. The student’s </w:t>
      </w:r>
      <w:r w:rsidR="00247F9D" w:rsidRPr="00247F9D">
        <w:rPr>
          <w:rFonts w:ascii="Cambria" w:eastAsia="Calibri" w:hAnsi="Cambria" w:cs="Times New Roman"/>
          <w:color w:val="5D5B4E"/>
          <w:sz w:val="24"/>
          <w:szCs w:val="24"/>
        </w:rPr>
        <w:t xml:space="preserve">resident </w:t>
      </w:r>
      <w:r w:rsidR="00300AF9" w:rsidRPr="00247F9D">
        <w:rPr>
          <w:rFonts w:ascii="Cambria" w:eastAsia="Calibri" w:hAnsi="Cambria" w:cs="Times New Roman"/>
          <w:color w:val="5D5B4E"/>
          <w:sz w:val="24"/>
          <w:szCs w:val="24"/>
        </w:rPr>
        <w:t xml:space="preserve">district retains the obligation and responsibilities for the student, unless a different arrangement is specified by the </w:t>
      </w:r>
      <w:proofErr w:type="spellStart"/>
      <w:r w:rsidR="00300AF9" w:rsidRPr="00247F9D">
        <w:rPr>
          <w:rFonts w:ascii="Cambria" w:eastAsia="Calibri" w:hAnsi="Cambria" w:cs="Times New Roman"/>
          <w:color w:val="5D5B4E"/>
          <w:sz w:val="24"/>
          <w:szCs w:val="24"/>
        </w:rPr>
        <w:t>Interdistrict</w:t>
      </w:r>
      <w:proofErr w:type="spellEnd"/>
      <w:r w:rsidR="00300AF9" w:rsidRPr="00247F9D">
        <w:rPr>
          <w:rFonts w:ascii="Cambria" w:eastAsia="Calibri" w:hAnsi="Cambria" w:cs="Times New Roman"/>
          <w:color w:val="5D5B4E"/>
          <w:sz w:val="24"/>
          <w:szCs w:val="24"/>
        </w:rPr>
        <w:t xml:space="preserve"> Agreement. </w:t>
      </w:r>
    </w:p>
    <w:p w14:paraId="5712CFE7" w14:textId="4DE84669" w:rsidR="007B3CF5" w:rsidRDefault="007B3CF5" w:rsidP="007B3CF5">
      <w:pPr>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more information on Choice Transfers and </w:t>
      </w:r>
      <w:proofErr w:type="spellStart"/>
      <w:r>
        <w:rPr>
          <w:rFonts w:ascii="Cambria" w:eastAsia="Calibri" w:hAnsi="Cambria" w:cs="Times New Roman"/>
          <w:color w:val="5D5B4E"/>
          <w:sz w:val="24"/>
          <w:szCs w:val="24"/>
        </w:rPr>
        <w:t>Interdistrict</w:t>
      </w:r>
      <w:proofErr w:type="spellEnd"/>
      <w:r>
        <w:rPr>
          <w:rFonts w:ascii="Cambria" w:eastAsia="Calibri" w:hAnsi="Cambria" w:cs="Times New Roman"/>
          <w:color w:val="5D5B4E"/>
          <w:sz w:val="24"/>
          <w:szCs w:val="24"/>
        </w:rPr>
        <w:t xml:space="preserve"> Agreements, refer to OSPI Bulletin No. </w:t>
      </w:r>
      <w:hyperlink r:id="rId48" w:history="1">
        <w:r>
          <w:rPr>
            <w:rStyle w:val="Hyperlink"/>
            <w:rFonts w:ascii="Cambria" w:eastAsia="Calibri" w:hAnsi="Cambria" w:cs="Times New Roman"/>
            <w:sz w:val="24"/>
            <w:szCs w:val="24"/>
          </w:rPr>
          <w:t>035-18</w:t>
        </w:r>
      </w:hyperlink>
      <w:r>
        <w:rPr>
          <w:rFonts w:ascii="Cambria" w:eastAsia="Calibri" w:hAnsi="Cambria" w:cs="Times New Roman"/>
          <w:color w:val="5D5B4E"/>
          <w:sz w:val="24"/>
          <w:szCs w:val="24"/>
        </w:rPr>
        <w:t xml:space="preserve"> dated April 25, 2018 and its </w:t>
      </w:r>
      <w:hyperlink r:id="rId49" w:history="1">
        <w:r>
          <w:rPr>
            <w:rStyle w:val="Hyperlink"/>
            <w:rFonts w:ascii="Cambria" w:eastAsia="Calibri" w:hAnsi="Cambria" w:cs="Times New Roman"/>
            <w:sz w:val="24"/>
            <w:szCs w:val="24"/>
          </w:rPr>
          <w:t>attachment</w:t>
        </w:r>
      </w:hyperlink>
      <w:r>
        <w:rPr>
          <w:rFonts w:ascii="Cambria" w:eastAsia="Calibri" w:hAnsi="Cambria" w:cs="Times New Roman"/>
          <w:color w:val="5D5B4E"/>
          <w:sz w:val="24"/>
          <w:szCs w:val="24"/>
        </w:rPr>
        <w:t>.</w:t>
      </w:r>
    </w:p>
    <w:p w14:paraId="55CD52F3" w14:textId="1640E995" w:rsidR="00597049" w:rsidRPr="00296D7C" w:rsidRDefault="00597049" w:rsidP="00296D7C">
      <w:pPr>
        <w:pStyle w:val="ListParagraph"/>
        <w:numPr>
          <w:ilvl w:val="0"/>
          <w:numId w:val="12"/>
        </w:numPr>
        <w:ind w:left="360"/>
        <w:rPr>
          <w:rFonts w:ascii="Cambria" w:eastAsia="Calibri" w:hAnsi="Cambria" w:cs="Times New Roman"/>
          <w:color w:val="5D5B4E"/>
          <w:sz w:val="24"/>
          <w:szCs w:val="24"/>
          <w:u w:val="single"/>
        </w:rPr>
      </w:pPr>
      <w:r w:rsidRPr="00296D7C">
        <w:rPr>
          <w:rFonts w:ascii="Cambria" w:eastAsia="Calibri" w:hAnsi="Cambria" w:cs="Times New Roman"/>
          <w:color w:val="5D5B4E"/>
          <w:sz w:val="24"/>
          <w:szCs w:val="24"/>
          <w:u w:val="single"/>
        </w:rPr>
        <w:t>Reporting Students by Resident District</w:t>
      </w:r>
    </w:p>
    <w:p w14:paraId="451DE56E" w14:textId="07610A80" w:rsidR="00876821" w:rsidRPr="00876821" w:rsidRDefault="00766C49" w:rsidP="00AE4E66">
      <w:pPr>
        <w:pStyle w:val="ListParagraph"/>
        <w:ind w:left="360"/>
        <w:contextualSpacing w:val="0"/>
        <w:rPr>
          <w:rFonts w:ascii="Cambria" w:eastAsia="Calibri" w:hAnsi="Cambria" w:cs="Times New Roman"/>
          <w:color w:val="5D5B4E"/>
          <w:sz w:val="24"/>
          <w:szCs w:val="24"/>
        </w:rPr>
      </w:pPr>
      <w:r w:rsidRPr="00876821">
        <w:rPr>
          <w:rFonts w:ascii="Cambria" w:eastAsia="Calibri" w:hAnsi="Cambria" w:cs="Times New Roman"/>
          <w:color w:val="5D5B4E"/>
          <w:sz w:val="24"/>
          <w:szCs w:val="24"/>
        </w:rPr>
        <w:t xml:space="preserve">On Forms P-223, P-223H, and P-223S, </w:t>
      </w:r>
      <w:r w:rsidR="000D4CB5">
        <w:rPr>
          <w:rFonts w:ascii="Cambria" w:eastAsia="Calibri" w:hAnsi="Cambria" w:cs="Times New Roman"/>
          <w:color w:val="5D5B4E"/>
          <w:sz w:val="24"/>
          <w:szCs w:val="24"/>
        </w:rPr>
        <w:t xml:space="preserve">a </w:t>
      </w:r>
      <w:r w:rsidRPr="00876821">
        <w:rPr>
          <w:rFonts w:ascii="Cambria" w:eastAsia="Calibri" w:hAnsi="Cambria" w:cs="Times New Roman"/>
          <w:color w:val="5D5B4E"/>
          <w:sz w:val="24"/>
          <w:szCs w:val="24"/>
        </w:rPr>
        <w:t>student</w:t>
      </w:r>
      <w:r w:rsidR="00876821" w:rsidRPr="00876821">
        <w:rPr>
          <w:rFonts w:ascii="Cambria" w:eastAsia="Calibri" w:hAnsi="Cambria" w:cs="Times New Roman"/>
          <w:color w:val="5D5B4E"/>
          <w:sz w:val="24"/>
          <w:szCs w:val="24"/>
        </w:rPr>
        <w:t xml:space="preserve">’s enrollment is reported </w:t>
      </w:r>
      <w:r w:rsidRPr="00876821">
        <w:rPr>
          <w:rFonts w:ascii="Cambria" w:eastAsia="Calibri" w:hAnsi="Cambria" w:cs="Times New Roman"/>
          <w:color w:val="5D5B4E"/>
          <w:sz w:val="24"/>
          <w:szCs w:val="24"/>
        </w:rPr>
        <w:t xml:space="preserve">by </w:t>
      </w:r>
      <w:r w:rsidR="00626534">
        <w:rPr>
          <w:rFonts w:ascii="Cambria" w:eastAsia="Calibri" w:hAnsi="Cambria" w:cs="Times New Roman"/>
          <w:color w:val="5D5B4E"/>
          <w:sz w:val="24"/>
          <w:szCs w:val="24"/>
        </w:rPr>
        <w:t>r</w:t>
      </w:r>
      <w:r w:rsidRPr="00876821">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Pr="00876821">
        <w:rPr>
          <w:rFonts w:ascii="Cambria" w:eastAsia="Calibri" w:hAnsi="Cambria" w:cs="Times New Roman"/>
          <w:color w:val="5D5B4E"/>
          <w:sz w:val="24"/>
          <w:szCs w:val="24"/>
        </w:rPr>
        <w:t xml:space="preserve">istrict. A student’s </w:t>
      </w:r>
      <w:r w:rsidR="00626534">
        <w:rPr>
          <w:rFonts w:ascii="Cambria" w:eastAsia="Calibri" w:hAnsi="Cambria" w:cs="Times New Roman"/>
          <w:color w:val="5D5B4E"/>
          <w:sz w:val="24"/>
          <w:szCs w:val="24"/>
        </w:rPr>
        <w:t>r</w:t>
      </w:r>
      <w:r w:rsidRPr="00876821">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Pr="00876821">
        <w:rPr>
          <w:rFonts w:ascii="Cambria" w:eastAsia="Calibri" w:hAnsi="Cambria" w:cs="Times New Roman"/>
          <w:color w:val="5D5B4E"/>
          <w:sz w:val="24"/>
          <w:szCs w:val="24"/>
        </w:rPr>
        <w:t xml:space="preserve">istrict is </w:t>
      </w:r>
      <w:r w:rsidR="00876821" w:rsidRPr="00876821">
        <w:rPr>
          <w:rFonts w:ascii="Cambria" w:eastAsia="Calibri" w:hAnsi="Cambria" w:cs="Times New Roman"/>
          <w:color w:val="5D5B4E"/>
          <w:sz w:val="24"/>
          <w:szCs w:val="24"/>
        </w:rPr>
        <w:t>dependent on the method they are enroll</w:t>
      </w:r>
      <w:r w:rsidR="000D4CB5">
        <w:rPr>
          <w:rFonts w:ascii="Cambria" w:eastAsia="Calibri" w:hAnsi="Cambria" w:cs="Times New Roman"/>
          <w:color w:val="5D5B4E"/>
          <w:sz w:val="24"/>
          <w:szCs w:val="24"/>
        </w:rPr>
        <w:t>ed</w:t>
      </w:r>
      <w:r w:rsidR="00876821" w:rsidRPr="00876821">
        <w:rPr>
          <w:rFonts w:ascii="Cambria" w:eastAsia="Calibri" w:hAnsi="Cambria" w:cs="Times New Roman"/>
          <w:color w:val="5D5B4E"/>
          <w:sz w:val="24"/>
          <w:szCs w:val="24"/>
        </w:rPr>
        <w:t xml:space="preserve"> in a district. </w:t>
      </w:r>
    </w:p>
    <w:p w14:paraId="03C8775B" w14:textId="3FFB82FE" w:rsidR="00766C49" w:rsidRDefault="00876821" w:rsidP="00931C75">
      <w:pPr>
        <w:pStyle w:val="ListParagraph"/>
        <w:numPr>
          <w:ilvl w:val="0"/>
          <w:numId w:val="20"/>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live in the district</w:t>
      </w:r>
      <w:r w:rsidR="004C082E">
        <w:rPr>
          <w:rFonts w:ascii="Cambria" w:eastAsia="Calibri" w:hAnsi="Cambria" w:cs="Times New Roman"/>
          <w:color w:val="5D5B4E"/>
          <w:sz w:val="24"/>
          <w:szCs w:val="24"/>
        </w:rPr>
        <w:t xml:space="preserve"> where they attend</w:t>
      </w:r>
      <w:r>
        <w:rPr>
          <w:rFonts w:ascii="Cambria" w:eastAsia="Calibri" w:hAnsi="Cambria" w:cs="Times New Roman"/>
          <w:color w:val="5D5B4E"/>
          <w:sz w:val="24"/>
          <w:szCs w:val="24"/>
        </w:rPr>
        <w:t xml:space="preserve"> are reported under th</w:t>
      </w:r>
      <w:r w:rsidR="002421CD">
        <w:rPr>
          <w:rFonts w:ascii="Cambria" w:eastAsia="Calibri" w:hAnsi="Cambria" w:cs="Times New Roman"/>
          <w:color w:val="5D5B4E"/>
          <w:sz w:val="24"/>
          <w:szCs w:val="24"/>
        </w:rPr>
        <w:t>e</w:t>
      </w:r>
      <w:r w:rsidR="00626534">
        <w:rPr>
          <w:rFonts w:ascii="Cambria" w:eastAsia="Calibri" w:hAnsi="Cambria" w:cs="Times New Roman"/>
          <w:color w:val="5D5B4E"/>
          <w:sz w:val="24"/>
          <w:szCs w:val="24"/>
        </w:rPr>
        <w:t xml:space="preserve"> resident d</w:t>
      </w:r>
      <w:r>
        <w:rPr>
          <w:rFonts w:ascii="Cambria" w:eastAsia="Calibri" w:hAnsi="Cambria" w:cs="Times New Roman"/>
          <w:color w:val="5D5B4E"/>
          <w:sz w:val="24"/>
          <w:szCs w:val="24"/>
        </w:rPr>
        <w:t>istrict</w:t>
      </w:r>
      <w:r w:rsidR="002421CD">
        <w:rPr>
          <w:rFonts w:ascii="Cambria" w:eastAsia="Calibri" w:hAnsi="Cambria" w:cs="Times New Roman"/>
          <w:color w:val="5D5B4E"/>
          <w:sz w:val="24"/>
          <w:szCs w:val="24"/>
        </w:rPr>
        <w:t xml:space="preserve"> where they live</w:t>
      </w:r>
      <w:r>
        <w:rPr>
          <w:rFonts w:ascii="Cambria" w:eastAsia="Calibri" w:hAnsi="Cambria" w:cs="Times New Roman"/>
          <w:color w:val="5D5B4E"/>
          <w:sz w:val="24"/>
          <w:szCs w:val="24"/>
        </w:rPr>
        <w:t>.</w:t>
      </w:r>
    </w:p>
    <w:p w14:paraId="5633D5D0" w14:textId="2EDD1BDF" w:rsidR="00876821" w:rsidRDefault="00F03033" w:rsidP="00931C75">
      <w:pPr>
        <w:pStyle w:val="ListParagraph"/>
        <w:numPr>
          <w:ilvl w:val="0"/>
          <w:numId w:val="20"/>
        </w:numPr>
        <w:ind w:left="72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3232" behindDoc="0" locked="0" layoutInCell="1" allowOverlap="1" wp14:anchorId="52F62186" wp14:editId="11513E3A">
                <wp:simplePos x="0" y="0"/>
                <wp:positionH relativeFrom="margin">
                  <wp:posOffset>0</wp:posOffset>
                </wp:positionH>
                <wp:positionV relativeFrom="paragraph">
                  <wp:posOffset>643854</wp:posOffset>
                </wp:positionV>
                <wp:extent cx="5943600" cy="491490"/>
                <wp:effectExtent l="0" t="0" r="19050" b="228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1490"/>
                        </a:xfrm>
                        <a:prstGeom prst="rect">
                          <a:avLst/>
                        </a:prstGeom>
                        <a:solidFill>
                          <a:srgbClr val="FFFFFF"/>
                        </a:solidFill>
                        <a:ln w="9525">
                          <a:solidFill>
                            <a:srgbClr val="000000"/>
                          </a:solidFill>
                          <a:miter lim="800000"/>
                          <a:headEnd/>
                          <a:tailEnd/>
                        </a:ln>
                      </wps:spPr>
                      <wps:txbx>
                        <w:txbxContent>
                          <w:p w14:paraId="5FC56572" w14:textId="126AD4A5" w:rsidR="00DC74A4" w:rsidRPr="004C4454" w:rsidRDefault="00DC74A4" w:rsidP="00F03033">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student lives in District A but attends District B through a Choice Transfer. The student is reported by District B on Form P-223 under Resident District 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62186" id="_x0000_s1028" type="#_x0000_t202" style="position:absolute;left:0;text-align:left;margin-left:0;margin-top:50.7pt;width:468pt;height:38.7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N9JAIAAEwEAAAOAAAAZHJzL2Uyb0RvYy54bWysVNuO0zAQfUfiHyy/06SlXbZR09XSpQhp&#10;uUi7fMDEcRoL2xNst8ny9YydtlQL4gGRB8vjGR/PnDOT1c1gNDtI5xXakk8nOWfSCqyV3ZX86+P2&#10;1TVnPoCtQaOVJX+Snt+sX75Y9V0hZ9iirqVjBGJ90Xclb0PoiizzopUG/AQ7acnZoDMQyHS7rHbQ&#10;E7rR2SzPr7IeXd05FNJ7Or0bnXyd8JtGivC5abwMTJeccgtpdWmt4pqtV1DsHHStEsc04B+yMKAs&#10;PXqGuoMAbO/Ub1BGCYcemzARaDJsGiVkqoGqmebPqnlooZOpFiLHd2ea/P+DFZ8OXxxTdclnC84s&#10;GNLoUQ6BvcWBzSI9fecLinroKC4MdEwyp1J9d4/im2cWNy3Ynbx1DvtWQk3pTePN7OLqiOMjSNV/&#10;xJqegX3ABDQ0zkTuiA1G6CTT01mamIqgw8Vy/voqJ5cg33w5nS+TdhkUp9ud8+G9RMPipuSOpE/o&#10;cLj3IWYDxSkkPuZRq3qrtE6G21Ub7dgBqE226UsFPAvTlvUlXy6Iqr9D5On7E4RRgfpdK1Py63MQ&#10;FJG2d7ZO3RhA6XFPKWt75DFSN5IYhmoYFTvJU2H9RMQ6HNubxpE2LbofnPXU2iX33/fgJGf6gyVx&#10;iL15nIVkzBdvZmS4S0916QErCKrkgbNxuwlpfiIDFm9JxEYlfqPaYybHlKllE+3H8YozcWmnqF8/&#10;gfVPAAAA//8DAFBLAwQUAAYACAAAACEAgHDnEt0AAAAIAQAADwAAAGRycy9kb3ducmV2LnhtbEyP&#10;wU7DMBBE70j8g7VIXBB1Sqs0DXEqhASCWykIrm68TSLsdbDdNPw9ywmO+2Y0O1NtJmfFiCH2nhTM&#10;ZxkIpMabnloFb68P1wWImDQZbT2hgm+MsKnPzypdGn+iFxx3qRUcQrHUCrqUhlLK2HTodJz5AYm1&#10;gw9OJz5DK03QJw53Vt5kWS6d7ok/dHrA+w6bz93RKSiWT+NHfF5s35v8YNfpajU+fgWlLi+mu1sQ&#10;Caf0Z4bf+lwdau6090cyUVgFPCQxzeZLECyvFzmTPZNVUYCsK/l/QP0DAAD//wMAUEsBAi0AFAAG&#10;AAgAAAAhALaDOJL+AAAA4QEAABMAAAAAAAAAAAAAAAAAAAAAAFtDb250ZW50X1R5cGVzXS54bWxQ&#10;SwECLQAUAAYACAAAACEAOP0h/9YAAACUAQAACwAAAAAAAAAAAAAAAAAvAQAAX3JlbHMvLnJlbHNQ&#10;SwECLQAUAAYACAAAACEAryAzfSQCAABMBAAADgAAAAAAAAAAAAAAAAAuAgAAZHJzL2Uyb0RvYy54&#10;bWxQSwECLQAUAAYACAAAACEAgHDnEt0AAAAIAQAADwAAAAAAAAAAAAAAAAB+BAAAZHJzL2Rvd25y&#10;ZXYueG1sUEsFBgAAAAAEAAQA8wAAAIgFAAAAAA==&#10;">
                <v:textbox>
                  <w:txbxContent>
                    <w:p w14:paraId="5FC56572" w14:textId="126AD4A5" w:rsidR="00DC74A4" w:rsidRPr="004C4454" w:rsidRDefault="00DC74A4" w:rsidP="00F03033">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student lives in District A but attends District B through a Choice Transfer. The student is reported by District B on Form P-223 under Resident District B. </w:t>
                      </w:r>
                    </w:p>
                  </w:txbxContent>
                </v:textbox>
                <w10:wrap type="square" anchorx="margin"/>
              </v:shape>
            </w:pict>
          </mc:Fallback>
        </mc:AlternateContent>
      </w:r>
      <w:r w:rsidR="00876821">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sidR="00876821">
        <w:rPr>
          <w:rFonts w:ascii="Cambria" w:eastAsia="Calibri" w:hAnsi="Cambria" w:cs="Times New Roman"/>
          <w:color w:val="5D5B4E"/>
          <w:sz w:val="24"/>
          <w:szCs w:val="24"/>
        </w:rPr>
        <w:t xml:space="preserve"> attend a nonresident district through a Choice Transfer are reported under the </w:t>
      </w:r>
      <w:r w:rsidR="00626534">
        <w:rPr>
          <w:rFonts w:ascii="Cambria" w:eastAsia="Calibri" w:hAnsi="Cambria" w:cs="Times New Roman"/>
          <w:color w:val="5D5B4E"/>
          <w:sz w:val="24"/>
          <w:szCs w:val="24"/>
        </w:rPr>
        <w:t>r</w:t>
      </w:r>
      <w:r w:rsidR="00876821">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00876821">
        <w:rPr>
          <w:rFonts w:ascii="Cambria" w:eastAsia="Calibri" w:hAnsi="Cambria" w:cs="Times New Roman"/>
          <w:color w:val="5D5B4E"/>
          <w:sz w:val="24"/>
          <w:szCs w:val="24"/>
        </w:rPr>
        <w:t xml:space="preserve">istrict they </w:t>
      </w:r>
      <w:r w:rsidR="00504DA2">
        <w:rPr>
          <w:rFonts w:ascii="Cambria" w:eastAsia="Calibri" w:hAnsi="Cambria" w:cs="Times New Roman"/>
          <w:color w:val="5D5B4E"/>
          <w:sz w:val="24"/>
          <w:szCs w:val="24"/>
        </w:rPr>
        <w:t xml:space="preserve">have </w:t>
      </w:r>
      <w:r w:rsidR="001D0973">
        <w:rPr>
          <w:rFonts w:ascii="Cambria" w:eastAsia="Calibri" w:hAnsi="Cambria" w:cs="Times New Roman"/>
          <w:color w:val="5D5B4E"/>
          <w:sz w:val="24"/>
          <w:szCs w:val="24"/>
        </w:rPr>
        <w:t>been accepted to attend through a Choice Transfer.</w:t>
      </w:r>
    </w:p>
    <w:p w14:paraId="2397B4EC" w14:textId="3A38D62F" w:rsidR="00876821" w:rsidRDefault="00F03033" w:rsidP="00931C75">
      <w:pPr>
        <w:pStyle w:val="ListParagraph"/>
        <w:numPr>
          <w:ilvl w:val="0"/>
          <w:numId w:val="20"/>
        </w:numPr>
        <w:ind w:left="72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5280" behindDoc="0" locked="0" layoutInCell="1" allowOverlap="1" wp14:anchorId="59FD7308" wp14:editId="317DAE61">
                <wp:simplePos x="0" y="0"/>
                <wp:positionH relativeFrom="margin">
                  <wp:posOffset>0</wp:posOffset>
                </wp:positionH>
                <wp:positionV relativeFrom="paragraph">
                  <wp:posOffset>1143659</wp:posOffset>
                </wp:positionV>
                <wp:extent cx="5943600" cy="10382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38225"/>
                        </a:xfrm>
                        <a:prstGeom prst="rect">
                          <a:avLst/>
                        </a:prstGeom>
                        <a:solidFill>
                          <a:srgbClr val="FFFFFF"/>
                        </a:solidFill>
                        <a:ln w="9525">
                          <a:solidFill>
                            <a:srgbClr val="000000"/>
                          </a:solidFill>
                          <a:miter lim="800000"/>
                          <a:headEnd/>
                          <a:tailEnd/>
                        </a:ln>
                      </wps:spPr>
                      <wps:txbx>
                        <w:txbxContent>
                          <w:p w14:paraId="7AD94B60" w14:textId="77777777" w:rsidR="00DC74A4" w:rsidRPr="004C4454" w:rsidRDefault="00DC74A4" w:rsidP="00F0303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student lives in District A but attends District B for special education services only through an </w:t>
                            </w:r>
                            <w:proofErr w:type="spellStart"/>
                            <w:r>
                              <w:rPr>
                                <w:rFonts w:ascii="Cambria" w:eastAsia="Calibri" w:hAnsi="Cambria" w:cs="Times New Roman"/>
                                <w:color w:val="5D5B4E"/>
                                <w:sz w:val="24"/>
                                <w:szCs w:val="24"/>
                              </w:rPr>
                              <w:t>Interdistrict</w:t>
                            </w:r>
                            <w:proofErr w:type="spellEnd"/>
                            <w:r>
                              <w:rPr>
                                <w:rFonts w:ascii="Cambria" w:eastAsia="Calibri" w:hAnsi="Cambria" w:cs="Times New Roman"/>
                                <w:color w:val="5D5B4E"/>
                                <w:sz w:val="24"/>
                                <w:szCs w:val="24"/>
                              </w:rPr>
                              <w:t xml:space="preserve"> Agreement that states District B will claim the student on their Form P-223H for special education funding and as a 0.20 FTE for basic education funding on their Form P-223. The student is reported on Forms P-223 and P-223H under the Resident District 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D7308" id="_x0000_s1029" type="#_x0000_t202" style="position:absolute;left:0;text-align:left;margin-left:0;margin-top:90.05pt;width:468pt;height:81.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FjJgIAAE0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lrMKTFM&#10;Y48exRDIGxhIEenprS/R68GiXxjwGtucSvX2HvhXTwxsOmZ24tY56DvBGkxvHF9mV09POD6C1P0H&#10;aDAM2wdIQEPrdOQO2SCIjm06XloTU+F4OVtOJ/McTRxt43yyKIpZisHKp+fW+fBOgCZRqKjD3id4&#10;drj3IabDyieXGM2Dks1WKpUUt6s3ypEDwznZpu+M/pObMqSv6HKGsf8OkafvTxBaBhx4JXVFFxcn&#10;Vkbe3pomjWNgUp1kTFmZM5GRuxOLYaiH1LJJDBBJrqE5IrMOTvON+4hCB+47JT3OdkX9tz1zghL1&#10;3mB3luPpNC5DUqaz1wUq7tpSX1uY4QhV0UDJSdyEtECRAQO32MVWJn6fMzmnjDObaD/vV1yKaz15&#10;Pf8F1j8AAAD//wMAUEsDBBQABgAIAAAAIQDEXVab3gAAAAgBAAAPAAAAZHJzL2Rvd25yZXYueG1s&#10;TI/BTsMwEETvSPyDtUhcEHVKqpCGOBVCAsENCoKrG2+TCHsdbDcNf89yguPOjGbf1JvZWTFhiIMn&#10;BctFBgKp9WagTsHb6/1lCSImTUZbT6jgGyNsmtOTWlfGH+kFp23qBJdQrLSCPqWxkjK2PTodF35E&#10;Ym/vg9OJz9BJE/SRy52VV1lWSKcH4g+9HvGux/Zze3AKytXj9BGf8uf3ttjbdbq4nh6+glLnZ/Pt&#10;DYiEc/oLwy8+o0PDTDt/IBOFVcBDEqtltgTB9jovWNkpyFd5AbKp5f8BzQ8AAAD//wMAUEsBAi0A&#10;FAAGAAgAAAAhALaDOJL+AAAA4QEAABMAAAAAAAAAAAAAAAAAAAAAAFtDb250ZW50X1R5cGVzXS54&#10;bWxQSwECLQAUAAYACAAAACEAOP0h/9YAAACUAQAACwAAAAAAAAAAAAAAAAAvAQAAX3JlbHMvLnJl&#10;bHNQSwECLQAUAAYACAAAACEAeuQBYyYCAABNBAAADgAAAAAAAAAAAAAAAAAuAgAAZHJzL2Uyb0Rv&#10;Yy54bWxQSwECLQAUAAYACAAAACEAxF1Wm94AAAAIAQAADwAAAAAAAAAAAAAAAACABAAAZHJzL2Rv&#10;d25yZXYueG1sUEsFBgAAAAAEAAQA8wAAAIsFAAAAAA==&#10;">
                <v:textbox>
                  <w:txbxContent>
                    <w:p w14:paraId="7AD94B60" w14:textId="77777777" w:rsidR="00DC74A4" w:rsidRPr="004C4454" w:rsidRDefault="00DC74A4" w:rsidP="00F0303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student lives in District A but attends District B for special education services only through an Interdistrict Agreement that states District B will claim the student on their Form P-223H for special education funding and as a 0.20 FTE for basic education funding on their Form P-223. The student is reported on Forms P-223 and P-223H under the Resident District A. </w:t>
                      </w:r>
                    </w:p>
                  </w:txbxContent>
                </v:textbox>
                <w10:wrap type="square" anchorx="margin"/>
              </v:shape>
            </w:pict>
          </mc:Fallback>
        </mc:AlternateContent>
      </w:r>
      <w:r w:rsidR="00876821">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sidR="00876821">
        <w:rPr>
          <w:rFonts w:ascii="Cambria" w:eastAsia="Calibri" w:hAnsi="Cambria" w:cs="Times New Roman"/>
          <w:color w:val="5D5B4E"/>
          <w:sz w:val="24"/>
          <w:szCs w:val="24"/>
        </w:rPr>
        <w:t xml:space="preserve"> attend a nonresident district through an </w:t>
      </w:r>
      <w:proofErr w:type="spellStart"/>
      <w:r w:rsidR="00876821">
        <w:rPr>
          <w:rFonts w:ascii="Cambria" w:eastAsia="Calibri" w:hAnsi="Cambria" w:cs="Times New Roman"/>
          <w:color w:val="5D5B4E"/>
          <w:sz w:val="24"/>
          <w:szCs w:val="24"/>
        </w:rPr>
        <w:t>Interdistrict</w:t>
      </w:r>
      <w:proofErr w:type="spellEnd"/>
      <w:r w:rsidR="00876821">
        <w:rPr>
          <w:rFonts w:ascii="Cambria" w:eastAsia="Calibri" w:hAnsi="Cambria" w:cs="Times New Roman"/>
          <w:color w:val="5D5B4E"/>
          <w:sz w:val="24"/>
          <w:szCs w:val="24"/>
        </w:rPr>
        <w:t xml:space="preserve"> Agreement are reported under the </w:t>
      </w:r>
      <w:r w:rsidR="00626534">
        <w:rPr>
          <w:rFonts w:ascii="Cambria" w:eastAsia="Calibri" w:hAnsi="Cambria" w:cs="Times New Roman"/>
          <w:color w:val="5D5B4E"/>
          <w:sz w:val="24"/>
          <w:szCs w:val="24"/>
        </w:rPr>
        <w:t>r</w:t>
      </w:r>
      <w:r w:rsidR="00504DA2">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00504DA2">
        <w:rPr>
          <w:rFonts w:ascii="Cambria" w:eastAsia="Calibri" w:hAnsi="Cambria" w:cs="Times New Roman"/>
          <w:color w:val="5D5B4E"/>
          <w:sz w:val="24"/>
          <w:szCs w:val="24"/>
        </w:rPr>
        <w:t xml:space="preserve">istrict </w:t>
      </w:r>
      <w:r w:rsidR="00A5274B">
        <w:rPr>
          <w:rFonts w:ascii="Cambria" w:eastAsia="Calibri" w:hAnsi="Cambria" w:cs="Times New Roman"/>
          <w:color w:val="5D5B4E"/>
          <w:sz w:val="24"/>
          <w:szCs w:val="24"/>
        </w:rPr>
        <w:t>where they reside</w:t>
      </w:r>
      <w:r w:rsidR="00504DA2">
        <w:rPr>
          <w:rFonts w:ascii="Cambria" w:eastAsia="Calibri" w:hAnsi="Cambria" w:cs="Times New Roman"/>
          <w:color w:val="5D5B4E"/>
          <w:sz w:val="24"/>
          <w:szCs w:val="24"/>
        </w:rPr>
        <w:t>.</w:t>
      </w:r>
    </w:p>
    <w:p w14:paraId="1542794B" w14:textId="30EE4BA7" w:rsidR="00504DA2" w:rsidRDefault="000F5000" w:rsidP="00931C75">
      <w:pPr>
        <w:pStyle w:val="ListParagraph"/>
        <w:numPr>
          <w:ilvl w:val="0"/>
          <w:numId w:val="20"/>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For s</w:t>
      </w:r>
      <w:r w:rsidR="00504DA2">
        <w:rPr>
          <w:rFonts w:ascii="Cambria" w:eastAsia="Calibri" w:hAnsi="Cambria" w:cs="Times New Roman"/>
          <w:color w:val="5D5B4E"/>
          <w:sz w:val="24"/>
          <w:szCs w:val="24"/>
        </w:rPr>
        <w:t xml:space="preserve">tudents </w:t>
      </w:r>
      <w:r w:rsidR="00C95BC1">
        <w:rPr>
          <w:rFonts w:ascii="Cambria" w:eastAsia="Calibri" w:hAnsi="Cambria" w:cs="Times New Roman"/>
          <w:color w:val="5D5B4E"/>
          <w:sz w:val="24"/>
          <w:szCs w:val="24"/>
        </w:rPr>
        <w:t>who</w:t>
      </w:r>
      <w:r w:rsidR="00504DA2">
        <w:rPr>
          <w:rFonts w:ascii="Cambria" w:eastAsia="Calibri" w:hAnsi="Cambria" w:cs="Times New Roman"/>
          <w:color w:val="5D5B4E"/>
          <w:sz w:val="24"/>
          <w:szCs w:val="24"/>
        </w:rPr>
        <w:t xml:space="preserve"> attend a skill center where the </w:t>
      </w:r>
      <w:r>
        <w:rPr>
          <w:rFonts w:ascii="Cambria" w:eastAsia="Calibri" w:hAnsi="Cambria" w:cs="Times New Roman"/>
          <w:color w:val="5D5B4E"/>
          <w:sz w:val="24"/>
          <w:szCs w:val="24"/>
        </w:rPr>
        <w:t xml:space="preserve">reporting </w:t>
      </w:r>
      <w:r w:rsidR="00504DA2">
        <w:rPr>
          <w:rFonts w:ascii="Cambria" w:eastAsia="Calibri" w:hAnsi="Cambria" w:cs="Times New Roman"/>
          <w:color w:val="5D5B4E"/>
          <w:sz w:val="24"/>
          <w:szCs w:val="24"/>
        </w:rPr>
        <w:t xml:space="preserve">host skill center district </w:t>
      </w:r>
      <w:r>
        <w:rPr>
          <w:rFonts w:ascii="Cambria" w:eastAsia="Calibri" w:hAnsi="Cambria" w:cs="Times New Roman"/>
          <w:color w:val="5D5B4E"/>
          <w:sz w:val="24"/>
          <w:szCs w:val="24"/>
        </w:rPr>
        <w:t xml:space="preserve">is not their </w:t>
      </w:r>
      <w:r w:rsidR="00626534">
        <w:rPr>
          <w:rFonts w:ascii="Cambria" w:eastAsia="Calibri" w:hAnsi="Cambria" w:cs="Times New Roman"/>
          <w:color w:val="5D5B4E"/>
          <w:sz w:val="24"/>
          <w:szCs w:val="24"/>
        </w:rPr>
        <w:t xml:space="preserve">resident </w:t>
      </w:r>
      <w:r>
        <w:rPr>
          <w:rFonts w:ascii="Cambria" w:eastAsia="Calibri" w:hAnsi="Cambria" w:cs="Times New Roman"/>
          <w:color w:val="5D5B4E"/>
          <w:sz w:val="24"/>
          <w:szCs w:val="24"/>
        </w:rPr>
        <w:t xml:space="preserve">district, </w:t>
      </w:r>
      <w:r w:rsidR="00504DA2">
        <w:rPr>
          <w:rFonts w:ascii="Cambria" w:eastAsia="Calibri" w:hAnsi="Cambria" w:cs="Times New Roman"/>
          <w:color w:val="5D5B4E"/>
          <w:sz w:val="24"/>
          <w:szCs w:val="24"/>
        </w:rPr>
        <w:t xml:space="preserve">their skill center enrollment is reported under the </w:t>
      </w:r>
      <w:r w:rsidR="00626534">
        <w:rPr>
          <w:rFonts w:ascii="Cambria" w:eastAsia="Calibri" w:hAnsi="Cambria" w:cs="Times New Roman"/>
          <w:color w:val="5D5B4E"/>
          <w:sz w:val="24"/>
          <w:szCs w:val="24"/>
        </w:rPr>
        <w:t>student’s r</w:t>
      </w:r>
      <w:r w:rsidR="00504DA2">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sidR="00504DA2">
        <w:rPr>
          <w:rFonts w:ascii="Cambria" w:eastAsia="Calibri" w:hAnsi="Cambria" w:cs="Times New Roman"/>
          <w:color w:val="5D5B4E"/>
          <w:sz w:val="24"/>
          <w:szCs w:val="24"/>
        </w:rPr>
        <w:t>istrict.</w:t>
      </w:r>
    </w:p>
    <w:p w14:paraId="24B8AA18" w14:textId="7FDB27A3" w:rsidR="004C082E" w:rsidRDefault="004C082E" w:rsidP="00931C75">
      <w:pPr>
        <w:pStyle w:val="ListParagraph"/>
        <w:numPr>
          <w:ilvl w:val="0"/>
          <w:numId w:val="20"/>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attend a direct-f</w:t>
      </w:r>
      <w:r w:rsidR="000D4CB5">
        <w:rPr>
          <w:rFonts w:ascii="Cambria" w:eastAsia="Calibri" w:hAnsi="Cambria" w:cs="Times New Roman"/>
          <w:color w:val="5D5B4E"/>
          <w:sz w:val="24"/>
          <w:szCs w:val="24"/>
        </w:rPr>
        <w:t>unded technical college program</w:t>
      </w:r>
      <w:r>
        <w:rPr>
          <w:rFonts w:ascii="Cambria" w:eastAsia="Calibri" w:hAnsi="Cambria" w:cs="Times New Roman"/>
          <w:color w:val="5D5B4E"/>
          <w:sz w:val="24"/>
          <w:szCs w:val="24"/>
        </w:rPr>
        <w:t xml:space="preserve"> are reported under the </w:t>
      </w:r>
      <w:r w:rsidR="00626534">
        <w:rPr>
          <w:rFonts w:ascii="Cambria" w:eastAsia="Calibri" w:hAnsi="Cambria" w:cs="Times New Roman"/>
          <w:color w:val="5D5B4E"/>
          <w:sz w:val="24"/>
          <w:szCs w:val="24"/>
        </w:rPr>
        <w:t>student’s r</w:t>
      </w:r>
      <w:r>
        <w:rPr>
          <w:rFonts w:ascii="Cambria" w:eastAsia="Calibri" w:hAnsi="Cambria" w:cs="Times New Roman"/>
          <w:color w:val="5D5B4E"/>
          <w:sz w:val="24"/>
          <w:szCs w:val="24"/>
        </w:rPr>
        <w:t xml:space="preserve">esident </w:t>
      </w:r>
      <w:r w:rsidR="00626534">
        <w:rPr>
          <w:rFonts w:ascii="Cambria" w:eastAsia="Calibri" w:hAnsi="Cambria" w:cs="Times New Roman"/>
          <w:color w:val="5D5B4E"/>
          <w:sz w:val="24"/>
          <w:szCs w:val="24"/>
        </w:rPr>
        <w:t>d</w:t>
      </w:r>
      <w:r>
        <w:rPr>
          <w:rFonts w:ascii="Cambria" w:eastAsia="Calibri" w:hAnsi="Cambria" w:cs="Times New Roman"/>
          <w:color w:val="5D5B4E"/>
          <w:sz w:val="24"/>
          <w:szCs w:val="24"/>
        </w:rPr>
        <w:t>istrict.</w:t>
      </w:r>
    </w:p>
    <w:p w14:paraId="38BB6D8B" w14:textId="10FC9DE9" w:rsidR="004C082E" w:rsidRDefault="004C082E" w:rsidP="00AE4E66">
      <w:pPr>
        <w:pStyle w:val="ListParagraph"/>
        <w:numPr>
          <w:ilvl w:val="0"/>
          <w:numId w:val="20"/>
        </w:numPr>
        <w:ind w:left="72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attend a charter or tribal compact school are reported unde</w:t>
      </w:r>
      <w:r w:rsidR="00626534">
        <w:rPr>
          <w:rFonts w:ascii="Cambria" w:eastAsia="Calibri" w:hAnsi="Cambria" w:cs="Times New Roman"/>
          <w:color w:val="5D5B4E"/>
          <w:sz w:val="24"/>
          <w:szCs w:val="24"/>
        </w:rPr>
        <w:t>r the resident d</w:t>
      </w:r>
      <w:r>
        <w:rPr>
          <w:rFonts w:ascii="Cambria" w:eastAsia="Calibri" w:hAnsi="Cambria" w:cs="Times New Roman"/>
          <w:color w:val="5D5B4E"/>
          <w:sz w:val="24"/>
          <w:szCs w:val="24"/>
        </w:rPr>
        <w:t>istrict of the charter or tribal compact school.</w:t>
      </w:r>
    </w:p>
    <w:p w14:paraId="76456F75" w14:textId="48886022" w:rsidR="00300AF9" w:rsidRPr="00597049" w:rsidRDefault="00597049" w:rsidP="000D4CB5">
      <w:pPr>
        <w:pStyle w:val="ListParagraph"/>
        <w:numPr>
          <w:ilvl w:val="0"/>
          <w:numId w:val="12"/>
        </w:numPr>
        <w:spacing w:before="200" w:after="0"/>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u w:val="single"/>
        </w:rPr>
        <w:t>Part-Time Enrollment</w:t>
      </w:r>
    </w:p>
    <w:p w14:paraId="0CA3E53E" w14:textId="2F09E0B5" w:rsidR="00B2247F" w:rsidRDefault="00597049" w:rsidP="00F86B3C">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Private school and home-based students have a right to enroll part-time in a public school (RCW </w:t>
      </w:r>
      <w:hyperlink r:id="rId50" w:history="1">
        <w:r w:rsidR="000E47BD">
          <w:rPr>
            <w:rStyle w:val="Hyperlink"/>
            <w:rFonts w:ascii="Cambria" w:eastAsia="Calibri" w:hAnsi="Cambria" w:cs="Times New Roman"/>
            <w:sz w:val="24"/>
            <w:szCs w:val="24"/>
          </w:rPr>
          <w:t>28A.150.350</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and WAC </w:t>
      </w:r>
      <w:hyperlink r:id="rId51" w:history="1">
        <w:r w:rsidR="003A6D6F">
          <w:rPr>
            <w:rStyle w:val="Hyperlink"/>
            <w:rFonts w:ascii="Cambria" w:eastAsia="Calibri" w:hAnsi="Cambria" w:cs="Times New Roman"/>
            <w:sz w:val="24"/>
            <w:szCs w:val="24"/>
          </w:rPr>
          <w:t>392-134-010</w:t>
        </w:r>
      </w:hyperlink>
      <w:r>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LEAs</w:t>
      </w:r>
      <w:r w:rsidR="00B2247F">
        <w:rPr>
          <w:rFonts w:ascii="Cambria" w:eastAsia="Calibri" w:hAnsi="Cambria" w:cs="Times New Roman"/>
          <w:color w:val="5D5B4E"/>
          <w:sz w:val="24"/>
          <w:szCs w:val="24"/>
        </w:rPr>
        <w:t xml:space="preserve"> may claim state funding for services they provide </w:t>
      </w:r>
      <w:r w:rsidR="000D4CB5">
        <w:rPr>
          <w:rFonts w:ascii="Cambria" w:eastAsia="Calibri" w:hAnsi="Cambria" w:cs="Times New Roman"/>
          <w:color w:val="5D5B4E"/>
          <w:sz w:val="24"/>
          <w:szCs w:val="24"/>
        </w:rPr>
        <w:t xml:space="preserve">to </w:t>
      </w:r>
      <w:r w:rsidR="00B2247F">
        <w:rPr>
          <w:rFonts w:ascii="Cambria" w:eastAsia="Calibri" w:hAnsi="Cambria" w:cs="Times New Roman"/>
          <w:color w:val="5D5B4E"/>
          <w:sz w:val="24"/>
          <w:szCs w:val="24"/>
        </w:rPr>
        <w:t xml:space="preserve">part-time private school and home-based students. However, </w:t>
      </w:r>
      <w:r w:rsidR="00B2247F">
        <w:rPr>
          <w:rFonts w:ascii="Cambria" w:eastAsia="Calibri" w:hAnsi="Cambria" w:cs="Times New Roman"/>
          <w:color w:val="5D5B4E"/>
          <w:sz w:val="24"/>
          <w:szCs w:val="24"/>
        </w:rPr>
        <w:lastRenderedPageBreak/>
        <w:t>the enrollment reporting for state funding must be in accordance with state law and the appropriate rules.</w:t>
      </w:r>
    </w:p>
    <w:p w14:paraId="15685380" w14:textId="1C08CBE6" w:rsidR="00727315" w:rsidRDefault="00B2247F" w:rsidP="00F86B3C">
      <w:pPr>
        <w:pStyle w:val="ListParagraph"/>
        <w:numPr>
          <w:ilvl w:val="0"/>
          <w:numId w:val="18"/>
        </w:numPr>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Private School Students</w:t>
      </w:r>
      <w:r>
        <w:rPr>
          <w:rFonts w:ascii="Cambria" w:eastAsia="Calibri" w:hAnsi="Cambria" w:cs="Times New Roman"/>
          <w:color w:val="5D5B4E"/>
          <w:sz w:val="24"/>
          <w:szCs w:val="24"/>
        </w:rPr>
        <w:t xml:space="preserve"> – </w:t>
      </w:r>
      <w:r w:rsidR="00597049">
        <w:rPr>
          <w:rFonts w:ascii="Cambria" w:eastAsia="Calibri" w:hAnsi="Cambria" w:cs="Times New Roman"/>
          <w:color w:val="5D5B4E"/>
          <w:sz w:val="24"/>
          <w:szCs w:val="24"/>
        </w:rPr>
        <w:t xml:space="preserve">Private school students are limited to enroll in </w:t>
      </w:r>
      <w:r>
        <w:rPr>
          <w:rFonts w:ascii="Cambria" w:eastAsia="Calibri" w:hAnsi="Cambria" w:cs="Times New Roman"/>
          <w:color w:val="5D5B4E"/>
          <w:sz w:val="24"/>
          <w:szCs w:val="24"/>
        </w:rPr>
        <w:t xml:space="preserve">public school courses or services not available at the </w:t>
      </w:r>
      <w:r w:rsidR="00E42FBB">
        <w:rPr>
          <w:rFonts w:ascii="Cambria" w:eastAsia="Calibri" w:hAnsi="Cambria" w:cs="Times New Roman"/>
          <w:color w:val="5D5B4E"/>
          <w:sz w:val="24"/>
          <w:szCs w:val="24"/>
        </w:rPr>
        <w:t>private</w:t>
      </w:r>
      <w:r>
        <w:rPr>
          <w:rFonts w:ascii="Cambria" w:eastAsia="Calibri" w:hAnsi="Cambria" w:cs="Times New Roman"/>
          <w:color w:val="5D5B4E"/>
          <w:sz w:val="24"/>
          <w:szCs w:val="24"/>
        </w:rPr>
        <w:t xml:space="preserve"> school. State funding for private school students is provided for the time the students are served directly by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school staff on the school grounds or on sites controlled by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Instruction provided by a private school cannot be reported.</w:t>
      </w:r>
    </w:p>
    <w:p w14:paraId="022FE52A" w14:textId="483AF8BB" w:rsidR="00B2247F" w:rsidRDefault="00B2247F" w:rsidP="00F86B3C">
      <w:pPr>
        <w:pStyle w:val="ListParagraph"/>
        <w:numPr>
          <w:ilvl w:val="0"/>
          <w:numId w:val="18"/>
        </w:numPr>
        <w:tabs>
          <w:tab w:val="left" w:pos="72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Home-Based Students</w:t>
      </w:r>
      <w:r>
        <w:rPr>
          <w:rFonts w:ascii="Cambria" w:eastAsia="Calibri" w:hAnsi="Cambria" w:cs="Times New Roman"/>
          <w:color w:val="5D5B4E"/>
          <w:sz w:val="24"/>
          <w:szCs w:val="24"/>
        </w:rPr>
        <w:t xml:space="preserve"> – For enrollment reporting purposes, only the</w:t>
      </w:r>
      <w:r w:rsidR="000D4CB5">
        <w:rPr>
          <w:rFonts w:ascii="Cambria" w:eastAsia="Calibri" w:hAnsi="Cambria" w:cs="Times New Roman"/>
          <w:color w:val="5D5B4E"/>
          <w:sz w:val="24"/>
          <w:szCs w:val="24"/>
        </w:rPr>
        <w:t xml:space="preserve"> time a home-based student</w:t>
      </w:r>
      <w:r>
        <w:rPr>
          <w:rFonts w:ascii="Cambria" w:eastAsia="Calibri" w:hAnsi="Cambria" w:cs="Times New Roman"/>
          <w:color w:val="5D5B4E"/>
          <w:sz w:val="24"/>
          <w:szCs w:val="24"/>
        </w:rPr>
        <w:t xml:space="preserve"> is provided </w:t>
      </w:r>
      <w:r w:rsidR="000D4CB5">
        <w:rPr>
          <w:rFonts w:ascii="Cambria" w:eastAsia="Calibri" w:hAnsi="Cambria" w:cs="Times New Roman"/>
          <w:color w:val="5D5B4E"/>
          <w:sz w:val="24"/>
          <w:szCs w:val="24"/>
        </w:rPr>
        <w:t xml:space="preserve">services </w:t>
      </w:r>
      <w:r>
        <w:rPr>
          <w:rFonts w:ascii="Cambria" w:eastAsia="Calibri" w:hAnsi="Cambria" w:cs="Times New Roman"/>
          <w:color w:val="5D5B4E"/>
          <w:sz w:val="24"/>
          <w:szCs w:val="24"/>
        </w:rPr>
        <w:t xml:space="preserve">by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staff on school grounds can be reported for state funding. The time the student is instructed or supervised by the parent cannot be reported. </w:t>
      </w:r>
    </w:p>
    <w:p w14:paraId="63898973" w14:textId="4D666DF8" w:rsidR="00EA7F29" w:rsidRDefault="00EA7F29" w:rsidP="00F86B3C">
      <w:pPr>
        <w:pStyle w:val="ListParagraph"/>
        <w:numPr>
          <w:ilvl w:val="0"/>
          <w:numId w:val="18"/>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Part-time enrollment can be reported as either a partial FTE on Form P-223 or the actual hours of services on Form P-240. </w:t>
      </w:r>
    </w:p>
    <w:p w14:paraId="2F1FB04F" w14:textId="21DA0BE4" w:rsidR="00B2247F" w:rsidRPr="00EA7F29" w:rsidRDefault="00B2247F" w:rsidP="00F86B3C">
      <w:pPr>
        <w:pStyle w:val="ListParagraph"/>
        <w:numPr>
          <w:ilvl w:val="1"/>
          <w:numId w:val="18"/>
        </w:numPr>
        <w:tabs>
          <w:tab w:val="left" w:pos="810"/>
        </w:tabs>
        <w:ind w:left="1080"/>
        <w:rPr>
          <w:rFonts w:ascii="Cambria" w:eastAsia="Calibri" w:hAnsi="Cambria" w:cs="Times New Roman"/>
          <w:color w:val="5D5B4E"/>
          <w:sz w:val="24"/>
          <w:szCs w:val="24"/>
        </w:rPr>
      </w:pPr>
      <w:r>
        <w:rPr>
          <w:rFonts w:ascii="Cambria" w:eastAsia="Calibri" w:hAnsi="Cambria" w:cs="Times New Roman"/>
          <w:color w:val="5D5B4E"/>
          <w:sz w:val="24"/>
          <w:szCs w:val="24"/>
        </w:rPr>
        <w:t>Report part-time enrollment in regularly scheduled classroom instruction as a partial FTE on Form P-</w:t>
      </w:r>
      <w:r w:rsidRPr="00EA7F29">
        <w:rPr>
          <w:rFonts w:ascii="Cambria" w:eastAsia="Calibri" w:hAnsi="Cambria" w:cs="Times New Roman"/>
          <w:color w:val="5D5B4E"/>
          <w:sz w:val="24"/>
          <w:szCs w:val="24"/>
        </w:rPr>
        <w:t xml:space="preserve">233. </w:t>
      </w:r>
      <w:r w:rsidR="00EA7F29" w:rsidRPr="00EA7F29">
        <w:rPr>
          <w:rFonts w:ascii="Cambria" w:eastAsia="Calibri" w:hAnsi="Cambria" w:cs="Times New Roman"/>
          <w:color w:val="5D5B4E"/>
          <w:sz w:val="24"/>
          <w:szCs w:val="24"/>
        </w:rPr>
        <w:t>Refer t</w:t>
      </w:r>
      <w:r w:rsidR="00EA7F29" w:rsidRPr="000A6E3D">
        <w:rPr>
          <w:rFonts w:ascii="Cambria" w:eastAsia="Calibri" w:hAnsi="Cambria" w:cs="Times New Roman"/>
          <w:color w:val="5D5B4E"/>
          <w:sz w:val="24"/>
          <w:szCs w:val="24"/>
        </w:rPr>
        <w:t xml:space="preserve">o Section </w:t>
      </w:r>
      <w:r w:rsidR="00F03033">
        <w:rPr>
          <w:rFonts w:ascii="Cambria" w:eastAsia="Calibri" w:hAnsi="Cambria" w:cs="Times New Roman"/>
          <w:color w:val="5D5B4E"/>
          <w:sz w:val="24"/>
          <w:szCs w:val="24"/>
        </w:rPr>
        <w:t>6</w:t>
      </w:r>
      <w:r w:rsidR="001D32FD" w:rsidRPr="000A6E3D">
        <w:rPr>
          <w:rFonts w:ascii="Cambria" w:eastAsia="Calibri" w:hAnsi="Cambria" w:cs="Times New Roman"/>
          <w:color w:val="5D5B4E"/>
          <w:sz w:val="24"/>
          <w:szCs w:val="24"/>
        </w:rPr>
        <w:t>.</w:t>
      </w:r>
      <w:r w:rsidR="00310A9C" w:rsidRPr="000A6E3D">
        <w:rPr>
          <w:rFonts w:ascii="Cambria" w:eastAsia="Calibri" w:hAnsi="Cambria" w:cs="Times New Roman"/>
          <w:color w:val="5D5B4E"/>
          <w:sz w:val="24"/>
          <w:szCs w:val="24"/>
        </w:rPr>
        <w:t>I.</w:t>
      </w:r>
      <w:r w:rsidR="001D32FD" w:rsidRPr="000A6E3D">
        <w:rPr>
          <w:rFonts w:ascii="Cambria" w:eastAsia="Calibri" w:hAnsi="Cambria" w:cs="Times New Roman"/>
          <w:color w:val="5D5B4E"/>
          <w:sz w:val="24"/>
          <w:szCs w:val="24"/>
        </w:rPr>
        <w:t xml:space="preserve"> of this</w:t>
      </w:r>
      <w:r w:rsidR="001D32FD" w:rsidRPr="00EA7F29">
        <w:rPr>
          <w:rFonts w:ascii="Cambria" w:eastAsia="Calibri" w:hAnsi="Cambria" w:cs="Times New Roman"/>
          <w:color w:val="5D5B4E"/>
          <w:sz w:val="24"/>
          <w:szCs w:val="24"/>
        </w:rPr>
        <w:t xml:space="preserve"> handbook </w:t>
      </w:r>
      <w:r w:rsidR="00EA7F29">
        <w:rPr>
          <w:rFonts w:ascii="Cambria" w:eastAsia="Calibri" w:hAnsi="Cambria" w:cs="Times New Roman"/>
          <w:color w:val="5D5B4E"/>
          <w:sz w:val="24"/>
          <w:szCs w:val="24"/>
        </w:rPr>
        <w:t>to det</w:t>
      </w:r>
      <w:r w:rsidR="001D32FD" w:rsidRPr="00EA7F29">
        <w:rPr>
          <w:rFonts w:ascii="Cambria" w:eastAsia="Calibri" w:hAnsi="Cambria" w:cs="Times New Roman"/>
          <w:color w:val="5D5B4E"/>
          <w:sz w:val="24"/>
          <w:szCs w:val="24"/>
        </w:rPr>
        <w:t>ermin</w:t>
      </w:r>
      <w:r w:rsidR="00EA7F29">
        <w:rPr>
          <w:rFonts w:ascii="Cambria" w:eastAsia="Calibri" w:hAnsi="Cambria" w:cs="Times New Roman"/>
          <w:color w:val="5D5B4E"/>
          <w:sz w:val="24"/>
          <w:szCs w:val="24"/>
        </w:rPr>
        <w:t>e</w:t>
      </w:r>
      <w:r w:rsidR="001D32FD" w:rsidRPr="00EA7F29">
        <w:rPr>
          <w:rFonts w:ascii="Cambria" w:eastAsia="Calibri" w:hAnsi="Cambria" w:cs="Times New Roman"/>
          <w:color w:val="5D5B4E"/>
          <w:sz w:val="24"/>
          <w:szCs w:val="24"/>
        </w:rPr>
        <w:t xml:space="preserve"> a student’s partial FTE. </w:t>
      </w:r>
    </w:p>
    <w:p w14:paraId="5708ED24" w14:textId="76A65CCF" w:rsidR="00EA7F29" w:rsidRDefault="00EA7F29" w:rsidP="00F86B3C">
      <w:pPr>
        <w:pStyle w:val="ListParagraph"/>
        <w:numPr>
          <w:ilvl w:val="1"/>
          <w:numId w:val="18"/>
        </w:numPr>
        <w:tabs>
          <w:tab w:val="left" w:pos="810"/>
        </w:tabs>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Report actual hours as ancillary services on </w:t>
      </w:r>
      <w:r w:rsidR="00F03033">
        <w:rPr>
          <w:rFonts w:ascii="Cambria" w:eastAsia="Calibri" w:hAnsi="Cambria" w:cs="Times New Roman"/>
          <w:color w:val="5D5B4E"/>
          <w:sz w:val="24"/>
          <w:szCs w:val="24"/>
        </w:rPr>
        <w:t>Form P-240. Refer to Section 7</w:t>
      </w:r>
      <w:r w:rsidR="000A6E3D">
        <w:rPr>
          <w:rFonts w:ascii="Cambria" w:eastAsia="Calibri" w:hAnsi="Cambria" w:cs="Times New Roman"/>
          <w:color w:val="5D5B4E"/>
          <w:sz w:val="24"/>
          <w:szCs w:val="24"/>
        </w:rPr>
        <w:t>.</w:t>
      </w:r>
      <w:r w:rsidR="008A4F3F">
        <w:rPr>
          <w:rFonts w:ascii="Cambria" w:eastAsia="Calibri" w:hAnsi="Cambria" w:cs="Times New Roman"/>
          <w:color w:val="5D5B4E"/>
          <w:sz w:val="24"/>
          <w:szCs w:val="24"/>
        </w:rPr>
        <w:t>M</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of this handbook for more information on ancillary services.</w:t>
      </w:r>
      <w:r w:rsidRPr="00EA7F29">
        <w:rPr>
          <w:rFonts w:ascii="Cambria" w:eastAsia="Calibri" w:hAnsi="Cambria" w:cs="Times New Roman"/>
          <w:color w:val="5D5B4E"/>
          <w:sz w:val="24"/>
          <w:szCs w:val="24"/>
        </w:rPr>
        <w:t xml:space="preserve"> </w:t>
      </w:r>
    </w:p>
    <w:p w14:paraId="11A628A8" w14:textId="44820946" w:rsidR="001D32FD" w:rsidRDefault="00EA7F29" w:rsidP="00931C75">
      <w:pPr>
        <w:pStyle w:val="ListParagraph"/>
        <w:numPr>
          <w:ilvl w:val="0"/>
          <w:numId w:val="12"/>
        </w:numPr>
        <w:tabs>
          <w:tab w:val="left" w:pos="810"/>
        </w:tabs>
        <w:ind w:left="360"/>
        <w:rPr>
          <w:rFonts w:ascii="Cambria" w:eastAsia="Calibri" w:hAnsi="Cambria" w:cs="Times New Roman"/>
          <w:color w:val="5D5B4E"/>
          <w:sz w:val="24"/>
          <w:szCs w:val="24"/>
          <w:u w:val="single"/>
        </w:rPr>
      </w:pPr>
      <w:r w:rsidRPr="00EA7F29">
        <w:rPr>
          <w:rFonts w:ascii="Cambria" w:eastAsia="Calibri" w:hAnsi="Cambria" w:cs="Times New Roman"/>
          <w:color w:val="5D5B4E"/>
          <w:sz w:val="24"/>
          <w:szCs w:val="24"/>
          <w:u w:val="single"/>
        </w:rPr>
        <w:t>Grade Level Definition</w:t>
      </w:r>
    </w:p>
    <w:p w14:paraId="4BAA96E0" w14:textId="3D6D80A1" w:rsidR="00EA7F29" w:rsidRDefault="00EA7F29" w:rsidP="00F86B3C">
      <w:pPr>
        <w:pStyle w:val="ListParagraph"/>
        <w:tabs>
          <w:tab w:val="left" w:pos="810"/>
        </w:tabs>
        <w:ind w:left="360"/>
        <w:contextualSpacing w:val="0"/>
        <w:rPr>
          <w:rFonts w:ascii="Cambria" w:eastAsia="Calibri" w:hAnsi="Cambria" w:cs="Times New Roman"/>
          <w:color w:val="5D5B4E"/>
          <w:sz w:val="24"/>
          <w:szCs w:val="24"/>
        </w:rPr>
      </w:pPr>
      <w:r w:rsidRPr="00EA7F29">
        <w:rPr>
          <w:rFonts w:ascii="Cambria" w:eastAsia="Calibri" w:hAnsi="Cambria" w:cs="Times New Roman"/>
          <w:color w:val="5D5B4E"/>
          <w:sz w:val="24"/>
          <w:szCs w:val="24"/>
        </w:rPr>
        <w:t>Student’s grade level is determined as follows</w:t>
      </w:r>
      <w:r>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RCW </w:t>
      </w:r>
      <w:hyperlink r:id="rId52" w:history="1">
        <w:r w:rsidR="000E47BD">
          <w:rPr>
            <w:rStyle w:val="Hyperlink"/>
            <w:rFonts w:ascii="Cambria" w:eastAsia="Calibri" w:hAnsi="Cambria" w:cs="Times New Roman"/>
            <w:sz w:val="24"/>
            <w:szCs w:val="24"/>
          </w:rPr>
          <w:t>28A.225.160</w:t>
        </w:r>
      </w:hyperlink>
      <w:r w:rsidRPr="00EA7F29">
        <w:rPr>
          <w:rFonts w:ascii="Cambria" w:eastAsia="Calibri" w:hAnsi="Cambria" w:cs="Times New Roman"/>
          <w:color w:val="5D5B4E"/>
          <w:sz w:val="24"/>
          <w:szCs w:val="24"/>
        </w:rPr>
        <w:t>:</w:t>
      </w:r>
    </w:p>
    <w:p w14:paraId="29AB3ABB" w14:textId="65AE1EB6" w:rsidR="00EA7F29" w:rsidRDefault="00EA7F29" w:rsidP="003A6D6F">
      <w:pPr>
        <w:pStyle w:val="ListParagraph"/>
        <w:numPr>
          <w:ilvl w:val="0"/>
          <w:numId w:val="19"/>
        </w:numPr>
        <w:tabs>
          <w:tab w:val="left" w:pos="72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Kindergarten</w:t>
      </w:r>
      <w:r>
        <w:rPr>
          <w:rFonts w:ascii="Cambria" w:eastAsia="Calibri" w:hAnsi="Cambria" w:cs="Times New Roman"/>
          <w:color w:val="5D5B4E"/>
          <w:sz w:val="24"/>
          <w:szCs w:val="24"/>
        </w:rPr>
        <w:t xml:space="preserve"> – WAC </w:t>
      </w:r>
      <w:hyperlink r:id="rId53" w:history="1">
        <w:r w:rsidR="003A6D6F">
          <w:rPr>
            <w:rStyle w:val="Hyperlink"/>
            <w:rFonts w:ascii="Cambria" w:eastAsia="Calibri" w:hAnsi="Cambria" w:cs="Times New Roman"/>
            <w:sz w:val="24"/>
            <w:szCs w:val="24"/>
          </w:rPr>
          <w:t>392-121-10601</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defines kindergarten as an instructional program conducted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RCW </w:t>
      </w:r>
      <w:hyperlink r:id="rId54" w:history="1">
        <w:r w:rsidR="000E47BD">
          <w:rPr>
            <w:rStyle w:val="Hyperlink"/>
            <w:rFonts w:ascii="Cambria" w:eastAsia="Calibri" w:hAnsi="Cambria" w:cs="Times New Roman"/>
            <w:sz w:val="24"/>
            <w:szCs w:val="24"/>
          </w:rPr>
          <w:t>28A.150.220</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for students who are </w:t>
      </w:r>
      <w:r w:rsidR="005A033B">
        <w:rPr>
          <w:rFonts w:ascii="Cambria" w:eastAsia="Calibri" w:hAnsi="Cambria" w:cs="Times New Roman"/>
          <w:color w:val="5D5B4E"/>
          <w:sz w:val="24"/>
          <w:szCs w:val="24"/>
        </w:rPr>
        <w:t>five</w:t>
      </w:r>
      <w:r>
        <w:rPr>
          <w:rFonts w:ascii="Cambria" w:eastAsia="Calibri" w:hAnsi="Cambria" w:cs="Times New Roman"/>
          <w:color w:val="5D5B4E"/>
          <w:sz w:val="24"/>
          <w:szCs w:val="24"/>
        </w:rPr>
        <w:t xml:space="preserve"> years of age on September 1 for the current school year, p</w:t>
      </w:r>
      <w:r w:rsidR="00BF6FFC">
        <w:rPr>
          <w:rFonts w:ascii="Cambria" w:eastAsia="Calibri" w:hAnsi="Cambria" w:cs="Times New Roman"/>
          <w:color w:val="5D5B4E"/>
          <w:sz w:val="24"/>
          <w:szCs w:val="24"/>
        </w:rPr>
        <w:t>er</w:t>
      </w:r>
      <w:r w:rsidR="00DE57DB">
        <w:rPr>
          <w:rFonts w:ascii="Cambria" w:eastAsia="Calibri" w:hAnsi="Cambria" w:cs="Times New Roman"/>
          <w:color w:val="5D5B4E"/>
          <w:sz w:val="24"/>
          <w:szCs w:val="24"/>
        </w:rPr>
        <w:t xml:space="preserve"> C</w:t>
      </w:r>
      <w:r>
        <w:rPr>
          <w:rFonts w:ascii="Cambria" w:eastAsia="Calibri" w:hAnsi="Cambria" w:cs="Times New Roman"/>
          <w:color w:val="5D5B4E"/>
          <w:sz w:val="24"/>
          <w:szCs w:val="24"/>
        </w:rPr>
        <w:t xml:space="preserve">hapter </w:t>
      </w:r>
      <w:hyperlink r:id="rId55" w:history="1">
        <w:r w:rsidR="003A6D6F">
          <w:rPr>
            <w:rStyle w:val="Hyperlink"/>
            <w:rFonts w:ascii="Cambria" w:eastAsia="Calibri" w:hAnsi="Cambria" w:cs="Times New Roman"/>
            <w:sz w:val="24"/>
            <w:szCs w:val="24"/>
          </w:rPr>
          <w:t>392-335</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WAC.</w:t>
      </w:r>
    </w:p>
    <w:p w14:paraId="5D5EF02C" w14:textId="09DB486E" w:rsidR="00EA7F29" w:rsidRDefault="00EA7F29" w:rsidP="003A6D6F">
      <w:pPr>
        <w:pStyle w:val="ListParagraph"/>
        <w:numPr>
          <w:ilvl w:val="0"/>
          <w:numId w:val="19"/>
        </w:numPr>
        <w:tabs>
          <w:tab w:val="left" w:pos="720"/>
          <w:tab w:val="left" w:pos="90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First Grade</w:t>
      </w:r>
      <w:r>
        <w:rPr>
          <w:rFonts w:ascii="Cambria" w:eastAsia="Calibri" w:hAnsi="Cambria" w:cs="Times New Roman"/>
          <w:color w:val="5D5B4E"/>
          <w:sz w:val="24"/>
          <w:szCs w:val="24"/>
        </w:rPr>
        <w:t xml:space="preserve"> – WAC </w:t>
      </w:r>
      <w:hyperlink r:id="rId56" w:history="1">
        <w:r w:rsidR="003A6D6F">
          <w:rPr>
            <w:rStyle w:val="Hyperlink"/>
            <w:rFonts w:ascii="Cambria" w:eastAsia="Calibri" w:hAnsi="Cambria" w:cs="Times New Roman"/>
            <w:sz w:val="24"/>
            <w:szCs w:val="24"/>
          </w:rPr>
          <w:t>392-121-10602</w:t>
        </w:r>
      </w:hyperlink>
      <w:r w:rsidR="003A6D6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defines first grade as an instructional program conduc</w:t>
      </w:r>
      <w:r w:rsidR="00F86B3C">
        <w:rPr>
          <w:rFonts w:ascii="Cambria" w:eastAsia="Calibri" w:hAnsi="Cambria" w:cs="Times New Roman"/>
          <w:color w:val="5D5B4E"/>
          <w:sz w:val="24"/>
          <w:szCs w:val="24"/>
        </w:rPr>
        <w:t>t</w:t>
      </w:r>
      <w:r w:rsidR="005A033B">
        <w:rPr>
          <w:rFonts w:ascii="Cambria" w:eastAsia="Calibri" w:hAnsi="Cambria" w:cs="Times New Roman"/>
          <w:color w:val="5D5B4E"/>
          <w:sz w:val="24"/>
          <w:szCs w:val="24"/>
        </w:rPr>
        <w:t>ed for students who are six</w:t>
      </w:r>
      <w:r>
        <w:rPr>
          <w:rFonts w:ascii="Cambria" w:eastAsia="Calibri" w:hAnsi="Cambria" w:cs="Times New Roman"/>
          <w:color w:val="5D5B4E"/>
          <w:sz w:val="24"/>
          <w:szCs w:val="24"/>
        </w:rPr>
        <w:t xml:space="preserve"> years of age on September 1 for the current school year, or who meet</w:t>
      </w:r>
      <w:r w:rsidR="00FB205E">
        <w:rPr>
          <w:rFonts w:ascii="Cambria" w:eastAsia="Calibri" w:hAnsi="Cambria" w:cs="Times New Roman"/>
          <w:color w:val="5D5B4E"/>
          <w:sz w:val="24"/>
          <w:szCs w:val="24"/>
        </w:rPr>
        <w:t xml:space="preserve"> the requirements for kindergarten experience qualification for first grade, p</w:t>
      </w:r>
      <w:r w:rsidR="00BF6FFC">
        <w:rPr>
          <w:rFonts w:ascii="Cambria" w:eastAsia="Calibri" w:hAnsi="Cambria" w:cs="Times New Roman"/>
          <w:color w:val="5D5B4E"/>
          <w:sz w:val="24"/>
          <w:szCs w:val="24"/>
        </w:rPr>
        <w:t>er</w:t>
      </w:r>
      <w:r w:rsidR="00DE57DB">
        <w:rPr>
          <w:rFonts w:ascii="Cambria" w:eastAsia="Calibri" w:hAnsi="Cambria" w:cs="Times New Roman"/>
          <w:color w:val="5D5B4E"/>
          <w:sz w:val="24"/>
          <w:szCs w:val="24"/>
        </w:rPr>
        <w:t xml:space="preserve"> C</w:t>
      </w:r>
      <w:r w:rsidR="00FB205E">
        <w:rPr>
          <w:rFonts w:ascii="Cambria" w:eastAsia="Calibri" w:hAnsi="Cambria" w:cs="Times New Roman"/>
          <w:color w:val="5D5B4E"/>
          <w:sz w:val="24"/>
          <w:szCs w:val="24"/>
        </w:rPr>
        <w:t xml:space="preserve">hapter </w:t>
      </w:r>
      <w:hyperlink r:id="rId57" w:history="1">
        <w:r w:rsidR="003A6D6F">
          <w:rPr>
            <w:rStyle w:val="Hyperlink"/>
            <w:rFonts w:ascii="Cambria" w:eastAsia="Calibri" w:hAnsi="Cambria" w:cs="Times New Roman"/>
            <w:sz w:val="24"/>
            <w:szCs w:val="24"/>
          </w:rPr>
          <w:t>392-335</w:t>
        </w:r>
      </w:hyperlink>
      <w:r w:rsidR="003A6D6F">
        <w:rPr>
          <w:rFonts w:ascii="Cambria" w:eastAsia="Calibri" w:hAnsi="Cambria" w:cs="Times New Roman"/>
          <w:color w:val="5D5B4E"/>
          <w:sz w:val="24"/>
          <w:szCs w:val="24"/>
        </w:rPr>
        <w:t xml:space="preserve"> </w:t>
      </w:r>
      <w:r w:rsidR="00FB205E">
        <w:rPr>
          <w:rFonts w:ascii="Cambria" w:eastAsia="Calibri" w:hAnsi="Cambria" w:cs="Times New Roman"/>
          <w:color w:val="5D5B4E"/>
          <w:sz w:val="24"/>
          <w:szCs w:val="24"/>
        </w:rPr>
        <w:t>WAC.</w:t>
      </w:r>
    </w:p>
    <w:p w14:paraId="17AB04BF" w14:textId="39C791EA" w:rsidR="00DC74A4" w:rsidRDefault="00DC74A4" w:rsidP="00DC74A4">
      <w:pPr>
        <w:pStyle w:val="ListParagraph"/>
        <w:numPr>
          <w:ilvl w:val="0"/>
          <w:numId w:val="19"/>
        </w:numPr>
        <w:tabs>
          <w:tab w:val="left" w:pos="720"/>
          <w:tab w:val="left" w:pos="900"/>
        </w:tabs>
        <w:ind w:left="72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Exceptions for Kindergarten and First Grade</w:t>
      </w:r>
      <w:r>
        <w:rPr>
          <w:rFonts w:ascii="Cambria" w:eastAsia="Calibri" w:hAnsi="Cambria" w:cs="Times New Roman"/>
          <w:color w:val="5D5B4E"/>
          <w:sz w:val="24"/>
          <w:szCs w:val="24"/>
        </w:rPr>
        <w:t xml:space="preserve"> – LEAs may adopt regulations that provide for individual exceptions to the uniform entry qualifications.</w:t>
      </w:r>
    </w:p>
    <w:p w14:paraId="1CC234EC" w14:textId="04F32FCC" w:rsidR="00FB205E" w:rsidRDefault="00FB205E" w:rsidP="00F86B3C">
      <w:pPr>
        <w:pStyle w:val="ListParagraph"/>
        <w:numPr>
          <w:ilvl w:val="0"/>
          <w:numId w:val="19"/>
        </w:numPr>
        <w:tabs>
          <w:tab w:val="left" w:pos="720"/>
          <w:tab w:val="left" w:pos="900"/>
        </w:tabs>
        <w:ind w:left="720"/>
        <w:contextualSpacing w:val="0"/>
        <w:rPr>
          <w:rFonts w:ascii="Cambria" w:eastAsia="Calibri" w:hAnsi="Cambria" w:cs="Times New Roman"/>
          <w:color w:val="5D5B4E"/>
          <w:sz w:val="24"/>
          <w:szCs w:val="24"/>
        </w:rPr>
      </w:pPr>
      <w:r w:rsidRPr="003021C3">
        <w:rPr>
          <w:rFonts w:ascii="Cambria" w:eastAsia="Calibri" w:hAnsi="Cambria" w:cs="Times New Roman"/>
          <w:b/>
          <w:color w:val="5D5B4E"/>
          <w:sz w:val="24"/>
          <w:szCs w:val="24"/>
        </w:rPr>
        <w:t>Other Grades</w:t>
      </w:r>
      <w:r>
        <w:rPr>
          <w:rFonts w:ascii="Cambria" w:eastAsia="Calibri" w:hAnsi="Cambria" w:cs="Times New Roman"/>
          <w:color w:val="5D5B4E"/>
          <w:sz w:val="24"/>
          <w:szCs w:val="24"/>
        </w:rPr>
        <w:t xml:space="preserve"> – Other grade level definitions are determined by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w:t>
      </w:r>
    </w:p>
    <w:p w14:paraId="4A8F99FC" w14:textId="2C39857D" w:rsidR="00FB205E" w:rsidRDefault="00FB205E" w:rsidP="00931C75">
      <w:pPr>
        <w:pStyle w:val="ListParagraph"/>
        <w:numPr>
          <w:ilvl w:val="0"/>
          <w:numId w:val="12"/>
        </w:numPr>
        <w:tabs>
          <w:tab w:val="left" w:pos="810"/>
          <w:tab w:val="left" w:pos="900"/>
        </w:tabs>
        <w:ind w:left="360"/>
        <w:rPr>
          <w:rFonts w:ascii="Cambria" w:eastAsia="Calibri" w:hAnsi="Cambria" w:cs="Times New Roman"/>
          <w:color w:val="5D5B4E"/>
          <w:sz w:val="24"/>
          <w:szCs w:val="24"/>
          <w:u w:val="single"/>
        </w:rPr>
      </w:pPr>
      <w:r w:rsidRPr="00FB205E">
        <w:rPr>
          <w:rFonts w:ascii="Cambria" w:eastAsia="Calibri" w:hAnsi="Cambria" w:cs="Times New Roman"/>
          <w:color w:val="5D5B4E"/>
          <w:sz w:val="24"/>
          <w:szCs w:val="24"/>
          <w:u w:val="single"/>
        </w:rPr>
        <w:t>Full-Time Equivalent (FTE) Calculation</w:t>
      </w:r>
    </w:p>
    <w:p w14:paraId="1F4B254D" w14:textId="692590BC" w:rsidR="00B1588F" w:rsidRDefault="00FB205E" w:rsidP="00F86B3C">
      <w:pPr>
        <w:pStyle w:val="ListParagraph"/>
        <w:ind w:left="360"/>
        <w:contextualSpacing w:val="0"/>
        <w:outlineLvl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FTE </w:t>
      </w:r>
      <w:r w:rsidR="009B7B55">
        <w:rPr>
          <w:rFonts w:ascii="Cambria" w:eastAsia="Calibri" w:hAnsi="Cambria" w:cs="Times New Roman"/>
          <w:color w:val="5D5B4E"/>
          <w:sz w:val="24"/>
          <w:szCs w:val="24"/>
        </w:rPr>
        <w:t>calculation differs depending on the type of enrollment they are enrolled in</w:t>
      </w:r>
      <w:r w:rsidR="00601BF8">
        <w:rPr>
          <w:rFonts w:ascii="Cambria" w:eastAsia="Calibri" w:hAnsi="Cambria" w:cs="Times New Roman"/>
          <w:color w:val="5D5B4E"/>
          <w:sz w:val="24"/>
          <w:szCs w:val="24"/>
        </w:rPr>
        <w:t xml:space="preserve"> p</w:t>
      </w:r>
      <w:r w:rsidR="00BF6FFC">
        <w:rPr>
          <w:rFonts w:ascii="Cambria" w:eastAsia="Calibri" w:hAnsi="Cambria" w:cs="Times New Roman"/>
          <w:color w:val="5D5B4E"/>
          <w:sz w:val="24"/>
          <w:szCs w:val="24"/>
        </w:rPr>
        <w:t>er</w:t>
      </w:r>
      <w:r w:rsidR="00601BF8">
        <w:rPr>
          <w:rFonts w:ascii="Cambria" w:eastAsia="Calibri" w:hAnsi="Cambria" w:cs="Times New Roman"/>
          <w:color w:val="5D5B4E"/>
          <w:sz w:val="24"/>
          <w:szCs w:val="24"/>
        </w:rPr>
        <w:t xml:space="preserve"> WAC </w:t>
      </w:r>
      <w:hyperlink r:id="rId58" w:history="1">
        <w:r w:rsidR="003A6D6F">
          <w:rPr>
            <w:rStyle w:val="Hyperlink"/>
            <w:rFonts w:ascii="Cambria" w:eastAsia="Calibri" w:hAnsi="Cambria" w:cs="Times New Roman"/>
            <w:sz w:val="24"/>
            <w:szCs w:val="24"/>
          </w:rPr>
          <w:t>392-121-122</w:t>
        </w:r>
      </w:hyperlink>
      <w:r w:rsidR="009B7B55">
        <w:rPr>
          <w:rFonts w:ascii="Cambria" w:eastAsia="Calibri" w:hAnsi="Cambria" w:cs="Times New Roman"/>
          <w:color w:val="5D5B4E"/>
          <w:sz w:val="24"/>
          <w:szCs w:val="24"/>
        </w:rPr>
        <w:t xml:space="preserve">. </w:t>
      </w:r>
    </w:p>
    <w:p w14:paraId="5827589A" w14:textId="2C6B8563" w:rsidR="00B1588F" w:rsidRDefault="00B1588F" w:rsidP="00F86B3C">
      <w:pPr>
        <w:pStyle w:val="ListParagraph"/>
        <w:ind w:left="360"/>
        <w:contextualSpacing w:val="0"/>
        <w:outlineLvl w:val="0"/>
        <w:rPr>
          <w:rFonts w:ascii="Cambria" w:eastAsia="Calibri" w:hAnsi="Cambria" w:cs="Times New Roman"/>
          <w:color w:val="5D5B4E"/>
          <w:sz w:val="24"/>
          <w:szCs w:val="24"/>
        </w:rPr>
      </w:pPr>
      <w:r w:rsidRPr="00905437">
        <w:rPr>
          <w:rFonts w:ascii="Cambria" w:eastAsia="Calibri" w:hAnsi="Cambria" w:cs="Times New Roman"/>
          <w:color w:val="5D5B4E"/>
          <w:sz w:val="24"/>
          <w:szCs w:val="24"/>
        </w:rPr>
        <w:t xml:space="preserve">Per WAC </w:t>
      </w:r>
      <w:hyperlink r:id="rId59" w:history="1">
        <w:r w:rsidR="003A6D6F">
          <w:rPr>
            <w:rStyle w:val="Hyperlink"/>
            <w:rFonts w:ascii="Cambria" w:eastAsia="Calibri" w:hAnsi="Cambria" w:cs="Times New Roman"/>
            <w:sz w:val="24"/>
            <w:szCs w:val="24"/>
          </w:rPr>
          <w:t>392-121-011</w:t>
        </w:r>
      </w:hyperlink>
      <w:r w:rsidRPr="00905437">
        <w:rPr>
          <w:rFonts w:ascii="Cambria" w:eastAsia="Calibri" w:hAnsi="Cambria" w:cs="Times New Roman"/>
          <w:color w:val="5D5B4E"/>
          <w:sz w:val="24"/>
          <w:szCs w:val="24"/>
        </w:rPr>
        <w:t>, FTE is rounded to the nearest two decimal places.</w:t>
      </w:r>
      <w:r>
        <w:rPr>
          <w:rFonts w:ascii="Cambria" w:eastAsia="Calibri" w:hAnsi="Cambria" w:cs="Times New Roman"/>
          <w:color w:val="5D5B4E"/>
          <w:sz w:val="24"/>
          <w:szCs w:val="24"/>
        </w:rPr>
        <w:t xml:space="preserve"> Rounding of student FTE should follow the general rule: a decimal ending in five or more is rounded up; a decimal ending in four or less is rounded down. </w:t>
      </w:r>
    </w:p>
    <w:p w14:paraId="23B1ADA6" w14:textId="48C592F8" w:rsidR="009B7B55" w:rsidRDefault="008F5B24" w:rsidP="00066FF1">
      <w:pPr>
        <w:pStyle w:val="ListParagraph"/>
        <w:numPr>
          <w:ilvl w:val="0"/>
          <w:numId w:val="21"/>
        </w:numPr>
        <w:tabs>
          <w:tab w:val="left" w:pos="720"/>
        </w:tabs>
        <w:ind w:left="720"/>
        <w:contextualSpacing w:val="0"/>
        <w:rPr>
          <w:rFonts w:ascii="Cambria" w:eastAsia="Calibri" w:hAnsi="Cambria" w:cs="Times New Roman"/>
          <w:color w:val="5D5B4E"/>
          <w:sz w:val="24"/>
          <w:szCs w:val="24"/>
        </w:rPr>
      </w:pPr>
      <w:r w:rsidRPr="008F5B24">
        <w:rPr>
          <w:rFonts w:ascii="Cambria" w:eastAsia="Calibri" w:hAnsi="Cambria" w:cs="Times New Roman"/>
          <w:b/>
          <w:color w:val="5D5B4E"/>
          <w:sz w:val="24"/>
          <w:szCs w:val="24"/>
        </w:rPr>
        <w:t>Classroom Instruction</w:t>
      </w:r>
      <w:r>
        <w:rPr>
          <w:rFonts w:ascii="Cambria" w:eastAsia="Calibri" w:hAnsi="Cambria" w:cs="Times New Roman"/>
          <w:color w:val="5D5B4E"/>
          <w:sz w:val="24"/>
          <w:szCs w:val="24"/>
        </w:rPr>
        <w:t xml:space="preserve"> </w:t>
      </w:r>
      <w:r w:rsidR="00821821">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w:t>
      </w:r>
      <w:r w:rsidR="007C3663">
        <w:rPr>
          <w:rFonts w:ascii="Cambria" w:eastAsia="Calibri" w:hAnsi="Cambria" w:cs="Times New Roman"/>
          <w:color w:val="5D5B4E"/>
          <w:sz w:val="24"/>
          <w:szCs w:val="24"/>
        </w:rPr>
        <w:t>FTE for class</w:t>
      </w:r>
      <w:r w:rsidR="009B7B55" w:rsidRPr="00601BF8">
        <w:rPr>
          <w:rFonts w:ascii="Cambria" w:eastAsia="Calibri" w:hAnsi="Cambria" w:cs="Times New Roman"/>
          <w:color w:val="5D5B4E"/>
          <w:sz w:val="24"/>
          <w:szCs w:val="24"/>
        </w:rPr>
        <w:t>room</w:t>
      </w:r>
      <w:r w:rsidR="007C3663">
        <w:rPr>
          <w:rFonts w:ascii="Cambria" w:eastAsia="Calibri" w:hAnsi="Cambria" w:cs="Times New Roman"/>
          <w:color w:val="5D5B4E"/>
          <w:sz w:val="24"/>
          <w:szCs w:val="24"/>
        </w:rPr>
        <w:t xml:space="preserve"> i</w:t>
      </w:r>
      <w:r w:rsidR="00601BF8" w:rsidRPr="00601BF8">
        <w:rPr>
          <w:rFonts w:ascii="Cambria" w:eastAsia="Calibri" w:hAnsi="Cambria" w:cs="Times New Roman"/>
          <w:color w:val="5D5B4E"/>
          <w:sz w:val="24"/>
          <w:szCs w:val="24"/>
        </w:rPr>
        <w:t>nstruction</w:t>
      </w:r>
      <w:r w:rsidR="007C3663">
        <w:rPr>
          <w:rFonts w:ascii="Cambria" w:eastAsia="Calibri" w:hAnsi="Cambria" w:cs="Times New Roman"/>
          <w:color w:val="5D5B4E"/>
          <w:sz w:val="24"/>
          <w:szCs w:val="24"/>
        </w:rPr>
        <w:t xml:space="preserve"> including direct-funded technical college program</w:t>
      </w:r>
      <w:r w:rsidR="00CF3481">
        <w:rPr>
          <w:rFonts w:ascii="Cambria" w:eastAsia="Calibri" w:hAnsi="Cambria" w:cs="Times New Roman"/>
          <w:color w:val="5D5B4E"/>
          <w:sz w:val="24"/>
          <w:szCs w:val="24"/>
        </w:rPr>
        <w:t xml:space="preserve">s is based on weekly enrolled minutes in a classroom. </w:t>
      </w:r>
      <w:r w:rsidR="00C91CF3">
        <w:rPr>
          <w:rFonts w:ascii="Cambria" w:eastAsia="Calibri" w:hAnsi="Cambria" w:cs="Times New Roman"/>
          <w:color w:val="5D5B4E"/>
          <w:sz w:val="24"/>
          <w:szCs w:val="24"/>
        </w:rPr>
        <w:t>School</w:t>
      </w:r>
      <w:r w:rsidR="00A46FFF">
        <w:rPr>
          <w:rFonts w:ascii="Cambria" w:eastAsia="Calibri" w:hAnsi="Cambria" w:cs="Times New Roman"/>
          <w:color w:val="5D5B4E"/>
          <w:sz w:val="24"/>
          <w:szCs w:val="24"/>
        </w:rPr>
        <w:t>s</w:t>
      </w:r>
      <w:r w:rsidR="00C91CF3">
        <w:rPr>
          <w:rFonts w:ascii="Cambria" w:eastAsia="Calibri" w:hAnsi="Cambria" w:cs="Times New Roman"/>
          <w:color w:val="5D5B4E"/>
          <w:sz w:val="24"/>
          <w:szCs w:val="24"/>
        </w:rPr>
        <w:t xml:space="preserve"> with regular scheduled late starts or early releases must adjust their FTE to </w:t>
      </w:r>
      <w:r w:rsidR="00C91CF3">
        <w:rPr>
          <w:rFonts w:ascii="Cambria" w:eastAsia="Calibri" w:hAnsi="Cambria" w:cs="Times New Roman"/>
          <w:color w:val="5D5B4E"/>
          <w:sz w:val="24"/>
          <w:szCs w:val="24"/>
        </w:rPr>
        <w:lastRenderedPageBreak/>
        <w:t>reflect these shorten</w:t>
      </w:r>
      <w:r w:rsidR="00661EC2">
        <w:rPr>
          <w:rFonts w:ascii="Cambria" w:eastAsia="Calibri" w:hAnsi="Cambria" w:cs="Times New Roman"/>
          <w:color w:val="5D5B4E"/>
          <w:sz w:val="24"/>
          <w:szCs w:val="24"/>
        </w:rPr>
        <w:t>ed</w:t>
      </w:r>
      <w:r w:rsidR="00C91CF3">
        <w:rPr>
          <w:rFonts w:ascii="Cambria" w:eastAsia="Calibri" w:hAnsi="Cambria" w:cs="Times New Roman"/>
          <w:color w:val="5D5B4E"/>
          <w:sz w:val="24"/>
          <w:szCs w:val="24"/>
        </w:rPr>
        <w:t xml:space="preserve"> days.</w:t>
      </w:r>
      <w:r w:rsidR="006F77BF">
        <w:rPr>
          <w:rFonts w:ascii="Cambria" w:eastAsia="Calibri" w:hAnsi="Cambria" w:cs="Times New Roman"/>
          <w:color w:val="5D5B4E"/>
          <w:sz w:val="24"/>
          <w:szCs w:val="24"/>
        </w:rPr>
        <w:t xml:space="preserve"> Recess and passing time can be included. Time for meals must be excluded.</w:t>
      </w:r>
    </w:p>
    <w:p w14:paraId="771662FD" w14:textId="5EA4211D" w:rsidR="00066FF1" w:rsidRDefault="00066FF1" w:rsidP="00066FF1">
      <w:pPr>
        <w:pStyle w:val="ListParagraph"/>
        <w:tabs>
          <w:tab w:val="left" w:pos="720"/>
        </w:tabs>
        <w:contextualSpacing w:val="0"/>
        <w:rPr>
          <w:rFonts w:ascii="Cambria" w:eastAsia="Calibri" w:hAnsi="Cambria" w:cs="Times New Roman"/>
          <w:color w:val="5D5B4E"/>
          <w:sz w:val="24"/>
          <w:szCs w:val="24"/>
        </w:rPr>
      </w:pPr>
      <w:r w:rsidRPr="003021C3">
        <w:rPr>
          <w:rFonts w:ascii="Cambria" w:eastAsia="Calibri" w:hAnsi="Cambria" w:cs="Times New Roman"/>
          <w:b/>
          <w:noProof/>
          <w:color w:val="5D5B4E"/>
          <w:sz w:val="24"/>
          <w:szCs w:val="24"/>
        </w:rPr>
        <mc:AlternateContent>
          <mc:Choice Requires="wps">
            <w:drawing>
              <wp:anchor distT="45720" distB="45720" distL="114300" distR="114300" simplePos="0" relativeHeight="251682816" behindDoc="0" locked="0" layoutInCell="1" allowOverlap="1" wp14:anchorId="282165BE" wp14:editId="34D2B900">
                <wp:simplePos x="0" y="0"/>
                <wp:positionH relativeFrom="margin">
                  <wp:posOffset>40344</wp:posOffset>
                </wp:positionH>
                <wp:positionV relativeFrom="paragraph">
                  <wp:posOffset>1018969</wp:posOffset>
                </wp:positionV>
                <wp:extent cx="5943600" cy="8477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47725"/>
                        </a:xfrm>
                        <a:prstGeom prst="rect">
                          <a:avLst/>
                        </a:prstGeom>
                        <a:solidFill>
                          <a:srgbClr val="FFFFFF"/>
                        </a:solidFill>
                        <a:ln w="9525">
                          <a:solidFill>
                            <a:srgbClr val="000000"/>
                          </a:solidFill>
                          <a:miter lim="800000"/>
                          <a:headEnd/>
                          <a:tailEnd/>
                        </a:ln>
                      </wps:spPr>
                      <wps:txbx>
                        <w:txbxContent>
                          <w:p w14:paraId="2A130A4F" w14:textId="484C209D" w:rsidR="00DC74A4" w:rsidRPr="004C4454" w:rsidRDefault="00DC74A4" w:rsidP="00C91CF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high school has a regularly scheduled late start on Wednesday. The classes that day are each 45 minutes long. For the remaining days that week, classes are 60 minutes long. Total weekly minutes per class is 285 minutes and each class’ FTE would be 0.17 (285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165BE" id="_x0000_s1030" type="#_x0000_t202" style="position:absolute;left:0;text-align:left;margin-left:3.2pt;margin-top:80.25pt;width:468pt;height:66.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ZUJAIAAEwEAAAOAAAAZHJzL2Uyb0RvYy54bWysVNtu2zAMfR+wfxD0vtjJnLQx4hRdugwD&#10;ugvQ7gNkWY6FSaImKbGzrx8lp2l2wR6G+UEgReqQPCS9uhm0IgfhvART0ekkp0QYDo00u4p+edy+&#10;uqbEB2YapsCIih6Fpzfrly9WvS3FDDpQjXAEQYwve1vRLgRbZpnnndDMT8AKg8YWnGYBVbfLGsd6&#10;RNcqm+X5IuvBNdYBF97j7d1opOuE37aCh09t60UgqqKYW0inS2cdz2y9YuXOMdtJfkqD/UMWmkmD&#10;Qc9QdywwsnfyNygtuQMPbZhw0Bm0reQi1YDVTPNfqnnomBWpFiTH2zNN/v/B8o+Hz47IBnu3oMQw&#10;jT16FEMgb2Ags0hPb32JXg8W/cKA1+iaSvX2HvhXTwxsOmZ24tY56DvBGkxvGl9mF09HHB9B6v4D&#10;NBiG7QMkoKF1OnKHbBBExzYdz62JqXC8nC+L14scTRxt18XV1WyeQrDy6bV1PrwToEkUKuqw9Qmd&#10;He59iNmw8sklBvOgZLOVSiXF7eqNcuTAcEy26Tuh/+SmDOkrupxj7L9D5On7E4SWAeddSY1VnJ1Y&#10;GWl7a5o0jYFJNcqYsjInHiN1I4lhqIfUsSIGiBzX0ByRWAfjeOM6otCB+05Jj6NdUf9tz5ygRL03&#10;2JzltCjiLiSlmF/NUHGXlvrSwgxHqIoGSkZxE9L+RAYM3GITW5n4fc7klDKObKL9tF5xJy715PX8&#10;E1j/AAAA//8DAFBLAwQUAAYACAAAACEAxwlS9t4AAAAJAQAADwAAAGRycy9kb3ducmV2LnhtbEyP&#10;zU7DMBCE70i8g7VIXBC1CSE0IU6FkEBwg7aCqxtvkwj/BNtNw9uznOC4M6PZb+rVbA2bMMTBOwlX&#10;CwEMXev14DoJ283j5RJYTMppZbxDCd8YYdWcntSq0v7o3nBap45RiYuVktCnNFacx7ZHq+LCj+jI&#10;2/tgVaIzdFwHdaRya3gmRMGtGhx96NWIDz22n+uDlbDMn6eP+HL9+t4We1Omi9vp6StIeX42398B&#10;SzinvzD84hM6NMS08wenIzMSipyCJBfiBhj5ZZ6RspOQlbkA3tT8/4LmBwAA//8DAFBLAQItABQA&#10;BgAIAAAAIQC2gziS/gAAAOEBAAATAAAAAAAAAAAAAAAAAAAAAABbQ29udGVudF9UeXBlc10ueG1s&#10;UEsBAi0AFAAGAAgAAAAhADj9If/WAAAAlAEAAAsAAAAAAAAAAAAAAAAALwEAAF9yZWxzLy5yZWxz&#10;UEsBAi0AFAAGAAgAAAAhAEz1FlQkAgAATAQAAA4AAAAAAAAAAAAAAAAALgIAAGRycy9lMm9Eb2Mu&#10;eG1sUEsBAi0AFAAGAAgAAAAhAMcJUvbeAAAACQEAAA8AAAAAAAAAAAAAAAAAfgQAAGRycy9kb3du&#10;cmV2LnhtbFBLBQYAAAAABAAEAPMAAACJBQAAAAA=&#10;">
                <v:textbox>
                  <w:txbxContent>
                    <w:p w14:paraId="2A130A4F" w14:textId="484C209D" w:rsidR="00DC74A4" w:rsidRPr="004C4454" w:rsidRDefault="00DC74A4" w:rsidP="00C91CF3">
                      <w:r>
                        <w:rPr>
                          <w:rFonts w:ascii="Cambria" w:eastAsia="Calibri" w:hAnsi="Cambria" w:cs="Times New Roman"/>
                          <w:b/>
                          <w:color w:val="5D5B4E"/>
                          <w:sz w:val="24"/>
                          <w:szCs w:val="24"/>
                        </w:rPr>
                        <w:t>Example 2:</w:t>
                      </w:r>
                      <w:r>
                        <w:rPr>
                          <w:rFonts w:ascii="Cambria" w:eastAsia="Calibri" w:hAnsi="Cambria" w:cs="Times New Roman"/>
                          <w:color w:val="5D5B4E"/>
                          <w:sz w:val="24"/>
                          <w:szCs w:val="24"/>
                        </w:rPr>
                        <w:t xml:space="preserve"> A high school has a regularly scheduled late start on Wednesday. The classes that day are each 45 minutes long. For the remaining days that week, classes are 60 minutes long. Total weekly minutes per class is 285 minutes and each class’ FTE would be 0.17 (285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v:textbox>
                <w10:wrap type="square" anchorx="margin"/>
              </v:shape>
            </w:pict>
          </mc:Fallback>
        </mc:AlternateContent>
      </w:r>
      <w:r w:rsidRPr="003021C3">
        <w:rPr>
          <w:rFonts w:ascii="Cambria" w:eastAsia="Calibri" w:hAnsi="Cambria" w:cs="Times New Roman"/>
          <w:b/>
          <w:noProof/>
          <w:color w:val="5D5B4E"/>
          <w:sz w:val="24"/>
          <w:szCs w:val="24"/>
        </w:rPr>
        <mc:AlternateContent>
          <mc:Choice Requires="wps">
            <w:drawing>
              <wp:anchor distT="45720" distB="45720" distL="114300" distR="114300" simplePos="0" relativeHeight="251666432" behindDoc="0" locked="0" layoutInCell="1" allowOverlap="1" wp14:anchorId="47ACED61" wp14:editId="7954A334">
                <wp:simplePos x="0" y="0"/>
                <wp:positionH relativeFrom="margin">
                  <wp:posOffset>41275</wp:posOffset>
                </wp:positionH>
                <wp:positionV relativeFrom="paragraph">
                  <wp:posOffset>436585</wp:posOffset>
                </wp:positionV>
                <wp:extent cx="5943600" cy="4667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6725"/>
                        </a:xfrm>
                        <a:prstGeom prst="rect">
                          <a:avLst/>
                        </a:prstGeom>
                        <a:solidFill>
                          <a:srgbClr val="FFFFFF"/>
                        </a:solidFill>
                        <a:ln w="9525">
                          <a:solidFill>
                            <a:srgbClr val="000000"/>
                          </a:solidFill>
                          <a:miter lim="800000"/>
                          <a:headEnd/>
                          <a:tailEnd/>
                        </a:ln>
                      </wps:spPr>
                      <wps:txbx>
                        <w:txbxContent>
                          <w:p w14:paraId="2D1EB42B" w14:textId="7D23720C" w:rsidR="00DC74A4" w:rsidRPr="004C4454" w:rsidRDefault="00DC74A4" w:rsidP="009B7B55">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12th grade student is enrolled in a class that occurs 1 hour per day 5 days a week. The class’ total weekly hours is 300. The student’s FTE is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CED61" id="_x0000_s1031" type="#_x0000_t202" style="position:absolute;left:0;text-align:left;margin-left:3.25pt;margin-top:34.4pt;width:468pt;height:36.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rfJAIAAEsEAAAOAAAAZHJzL2Uyb0RvYy54bWysVNuO2yAQfa/Uf0C8N3bSJLux4qy22aaq&#10;tL1Iu/0AjHGMCgwFEjv9+h2wN00v6kNVPyCGGc4M58x4fdNrRY7CeQmmpNNJTokwHGpp9iX98rh7&#10;dU2JD8zUTIERJT0JT282L1+sO1uIGbSgauEIghhfdLakbQi2yDLPW6GZn4AVBp0NOM0Cmm6f1Y51&#10;iK5VNsvzZdaBq60DLrzH07vBSTcJv2kED5+axotAVEmxtpBWl9YqrtlmzYq9Y7aVfCyD/UMVmkmD&#10;Sc9QdywwcnDyNygtuQMPTZhw0Bk0jeQivQFfM81/ec1Dy6xIb0FyvD3T5P8fLP94/OyIrEu6oMQw&#10;jRI9ij6QN9CTWWSns77AoAeLYaHHY1Q5vdTbe+BfPTGwbZnZi1vnoGsFq7G6abyZXVwdcHwEqboP&#10;UGMadgiQgPrG6UgdkkEQHVU6nZWJpXA8XKzmr5c5ujj65svl1WyRUrDi+bZ1PrwToEnclNSh8gmd&#10;He99iNWw4jkkJvOgZL2TSiXD7autcuTIsEt26RvRfwpThnQlXS0w998h8vT9CULLgO2upC7p9TmI&#10;FZG2t6ZOzRiYVMMeS1Zm5DFSN5AY+qofBRvlqaA+IbEOhu7GacRNC+47JR12dkn9twNzghL13qA4&#10;q+l8HkchGfPF1QwNd+mpLj3McIQqaaBk2G5DGp/IgIFbFLGRid+o9lDJWDJ2bKJ9nK44Epd2ivrx&#10;D9g8AQAA//8DAFBLAwQUAAYACAAAACEAky+7/94AAAAIAQAADwAAAGRycy9kb3ducmV2LnhtbEyP&#10;QU/DMAyF70j8h8hIXBBL6UrpStMJIYHYDQaCa9Z4bUXjlCTryr/HnOBk2e/p+XvVeraDmNCH3pGC&#10;q0UCAqlxpqdWwdvrw2UBIkRNRg+OUME3BljXpyeVLo070gtO29gKDqFQagVdjGMpZWg6tDos3IjE&#10;2t55qyOvvpXG6yOH20GmSZJLq3viD50e8b7D5nN7sAqK7Gn6CJvl83uT74dVvLiZHr+8Uudn890t&#10;iIhz/DPDLz6jQ81MO3cgE8SgIL9mI4+CC7C8ylI+7NiXpUuQdSX/F6h/AAAA//8DAFBLAQItABQA&#10;BgAIAAAAIQC2gziS/gAAAOEBAAATAAAAAAAAAAAAAAAAAAAAAABbQ29udGVudF9UeXBlc10ueG1s&#10;UEsBAi0AFAAGAAgAAAAhADj9If/WAAAAlAEAAAsAAAAAAAAAAAAAAAAALwEAAF9yZWxzLy5yZWxz&#10;UEsBAi0AFAAGAAgAAAAhAJdSOt8kAgAASwQAAA4AAAAAAAAAAAAAAAAALgIAAGRycy9lMm9Eb2Mu&#10;eG1sUEsBAi0AFAAGAAgAAAAhAJMvu//eAAAACAEAAA8AAAAAAAAAAAAAAAAAfgQAAGRycy9kb3du&#10;cmV2LnhtbFBLBQYAAAAABAAEAPMAAACJBQAAAAA=&#10;">
                <v:textbox>
                  <w:txbxContent>
                    <w:p w14:paraId="2D1EB42B" w14:textId="7D23720C" w:rsidR="00DC74A4" w:rsidRPr="004C4454" w:rsidRDefault="00DC74A4" w:rsidP="009B7B55">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12th grade student is enrolled in a class that occurs 1 hour per day 5 days a week. The class’ total weekly hours is 300. The student’s FTE is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v:textbox>
                <w10:wrap type="square" anchorx="margin"/>
              </v:shape>
            </w:pict>
          </mc:Fallback>
        </mc:AlternateContent>
      </w:r>
      <w:r w:rsidR="00376E37">
        <w:rPr>
          <w:rFonts w:ascii="Cambria" w:eastAsia="Calibri" w:hAnsi="Cambria" w:cs="Times New Roman"/>
          <w:color w:val="5D5B4E"/>
          <w:sz w:val="24"/>
          <w:szCs w:val="24"/>
        </w:rPr>
        <w:t xml:space="preserve">For middle and high schools, FTE is calculated based on each class period’s weekly minutes divided by 1,665. </w:t>
      </w:r>
    </w:p>
    <w:p w14:paraId="4B53F46D" w14:textId="0ECF8511" w:rsidR="00633618" w:rsidRPr="00633618" w:rsidRDefault="00066FF1" w:rsidP="00376E37">
      <w:pPr>
        <w:pStyle w:val="ListParagraph"/>
        <w:tabs>
          <w:tab w:val="left" w:pos="720"/>
        </w:tabs>
        <w:rPr>
          <w:rFonts w:ascii="Cambria" w:eastAsia="Calibri" w:hAnsi="Cambria" w:cs="Times New Roman"/>
          <w:color w:val="5D5B4E"/>
          <w:sz w:val="24"/>
          <w:szCs w:val="24"/>
        </w:rPr>
      </w:pPr>
      <w:r w:rsidRPr="003021C3">
        <w:rPr>
          <w:rFonts w:ascii="Cambria" w:eastAsia="Calibri" w:hAnsi="Cambria" w:cs="Times New Roman"/>
          <w:b/>
          <w:noProof/>
          <w:color w:val="5D5B4E"/>
          <w:sz w:val="24"/>
          <w:szCs w:val="24"/>
        </w:rPr>
        <mc:AlternateContent>
          <mc:Choice Requires="wps">
            <w:drawing>
              <wp:anchor distT="45720" distB="45720" distL="114300" distR="114300" simplePos="0" relativeHeight="251668480" behindDoc="0" locked="0" layoutInCell="1" allowOverlap="1" wp14:anchorId="154DB2A9" wp14:editId="6540C89D">
                <wp:simplePos x="0" y="0"/>
                <wp:positionH relativeFrom="margin">
                  <wp:posOffset>8255</wp:posOffset>
                </wp:positionH>
                <wp:positionV relativeFrom="paragraph">
                  <wp:posOffset>2497751</wp:posOffset>
                </wp:positionV>
                <wp:extent cx="5934075" cy="499745"/>
                <wp:effectExtent l="0" t="0" r="28575"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99745"/>
                        </a:xfrm>
                        <a:prstGeom prst="rect">
                          <a:avLst/>
                        </a:prstGeom>
                        <a:solidFill>
                          <a:srgbClr val="FFFFFF"/>
                        </a:solidFill>
                        <a:ln w="9525">
                          <a:solidFill>
                            <a:srgbClr val="000000"/>
                          </a:solidFill>
                          <a:miter lim="800000"/>
                          <a:headEnd/>
                          <a:tailEnd/>
                        </a:ln>
                      </wps:spPr>
                      <wps:txbx>
                        <w:txbxContent>
                          <w:p w14:paraId="78D2A266" w14:textId="6070BA52" w:rsidR="00DC74A4" w:rsidRPr="004C4454" w:rsidRDefault="00DC74A4" w:rsidP="009B7B55">
                            <w:r>
                              <w:rPr>
                                <w:rFonts w:ascii="Cambria" w:eastAsia="Calibri" w:hAnsi="Cambria" w:cs="Times New Roman"/>
                                <w:b/>
                                <w:color w:val="5D5B4E"/>
                                <w:sz w:val="24"/>
                                <w:szCs w:val="24"/>
                              </w:rPr>
                              <w:t>Example 3:</w:t>
                            </w:r>
                            <w:r>
                              <w:rPr>
                                <w:rFonts w:ascii="Cambria" w:eastAsia="Calibri" w:hAnsi="Cambria" w:cs="Times New Roman"/>
                                <w:color w:val="5D5B4E"/>
                                <w:sz w:val="24"/>
                                <w:szCs w:val="24"/>
                              </w:rPr>
                              <w:t xml:space="preserve"> A 4th grade student is enrolled 3 hours per day 5 days a week. The student’s total weekly minutes is 900. The student’s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DB2A9" id="_x0000_s1032" type="#_x0000_t202" style="position:absolute;left:0;text-align:left;margin-left:.65pt;margin-top:196.65pt;width:467.25pt;height:39.3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zuJgIAAEsEAAAOAAAAZHJzL2Uyb0RvYy54bWysVNtu2zAMfR+wfxD0vtjJ7KYx4hRdugwD&#10;ugvQ7gNkWY6FSaInKbGzry8lu1l2exnmB0EUqSPyHNLrm0ErchTWSTAlnc9SSoThUEuzL+mXx92r&#10;a0qcZ6ZmCowo6Uk4erN5+WLdd4VYQAuqFpYgiHFF35W09b4rksTxVmjmZtAJg84GrGYeTbtPast6&#10;RNcqWaTpVdKDrTsLXDiHp3ejk24iftMI7j81jROeqJJibj6uNq5VWJPNmhV7y7pW8ikN9g9ZaCYN&#10;PnqGumOekYOVv0FpyS04aPyMg06gaSQXsQasZp7+Us1DyzoRa0FyXHemyf0/WP7x+NkSWZf0ihLD&#10;NEr0KAZP3sBAFoGdvnMFBj10GOYHPEaVY6Wuuwf+1RED25aZvbi1FvpWsBqzm4ebycXVEccFkKr/&#10;ADU+ww4eItDQWB2oQzIIoqNKp7MyIRWOh/nqdZYuc0o4+rLVapnl8QlWPN/urPPvBGgSNiW1qHxE&#10;Z8d750M2rHgOCY85ULLeSaWiYffVVllyZNglu/hN6D+FKUP6kq7yRT4S8FeINH5/gtDSY7srqUt6&#10;fQ5iRaDtraljM3om1bjHlJWZeAzUjST6oRomwSZ5KqhPSKyFsbtxGnHTgv1OSY+dXVL37cCsoES9&#10;NyjOap5lYRSikeXLBRr20lNdepjhCFVST8m43fo4PoE3A7coYiMjv0HtMZMpZezYSPs0XWEkLu0Y&#10;9eMfsHkCAAD//wMAUEsDBBQABgAIAAAAIQAEs6ep3wAAAAkBAAAPAAAAZHJzL2Rvd25yZXYueG1s&#10;TI/BTsMwEETvSPyDtUhcEHWoS9uEOBVCAsENCoKrG2+TCHsdYjcNf89ygtuOZjT7ptxM3okRh9gF&#10;0nA1y0Ag1cF21Gh4e72/XIOIyZA1LhBq+MYIm+r0pDSFDUd6wXGbGsElFAujoU2pL6SMdYvexFno&#10;kdjbh8GbxHJopB3Mkcu9k/MsW0pvOuIPrenxrsX6c3vwGtaLx/EjPqnn93q5d3m6WI0PX4PW52fT&#10;7Q2IhFP6C8MvPqNDxUy7cCAbhWOtOKhB5YoP9nN1zVN2GhareQayKuX/BdUPAAAA//8DAFBLAQIt&#10;ABQABgAIAAAAIQC2gziS/gAAAOEBAAATAAAAAAAAAAAAAAAAAAAAAABbQ29udGVudF9UeXBlc10u&#10;eG1sUEsBAi0AFAAGAAgAAAAhADj9If/WAAAAlAEAAAsAAAAAAAAAAAAAAAAALwEAAF9yZWxzLy5y&#10;ZWxzUEsBAi0AFAAGAAgAAAAhAFYIbO4mAgAASwQAAA4AAAAAAAAAAAAAAAAALgIAAGRycy9lMm9E&#10;b2MueG1sUEsBAi0AFAAGAAgAAAAhAASzp6nfAAAACQEAAA8AAAAAAAAAAAAAAAAAgAQAAGRycy9k&#10;b3ducmV2LnhtbFBLBQYAAAAABAAEAPMAAACMBQAAAAA=&#10;">
                <v:textbox>
                  <w:txbxContent>
                    <w:p w14:paraId="78D2A266" w14:textId="6070BA52" w:rsidR="00DC74A4" w:rsidRPr="004C4454" w:rsidRDefault="00DC74A4" w:rsidP="009B7B55">
                      <w:r>
                        <w:rPr>
                          <w:rFonts w:ascii="Cambria" w:eastAsia="Calibri" w:hAnsi="Cambria" w:cs="Times New Roman"/>
                          <w:b/>
                          <w:color w:val="5D5B4E"/>
                          <w:sz w:val="24"/>
                          <w:szCs w:val="24"/>
                        </w:rPr>
                        <w:t>Example 3:</w:t>
                      </w:r>
                      <w:r>
                        <w:rPr>
                          <w:rFonts w:ascii="Cambria" w:eastAsia="Calibri" w:hAnsi="Cambria" w:cs="Times New Roman"/>
                          <w:color w:val="5D5B4E"/>
                          <w:sz w:val="24"/>
                          <w:szCs w:val="24"/>
                        </w:rPr>
                        <w:t xml:space="preserve"> A 4th grade student is enrolled 3 hours per day 5 days a week. The student’s total weekly minutes is 900. The student’s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txbxContent>
                </v:textbox>
                <w10:wrap type="square" anchorx="margin"/>
              </v:shape>
            </w:pict>
          </mc:Fallback>
        </mc:AlternateContent>
      </w:r>
      <w:r w:rsidR="00376E37">
        <w:rPr>
          <w:rFonts w:ascii="Cambria" w:eastAsia="Calibri" w:hAnsi="Cambria" w:cs="Times New Roman"/>
          <w:color w:val="5D5B4E"/>
          <w:sz w:val="24"/>
          <w:szCs w:val="24"/>
        </w:rPr>
        <w:t>For elementary schools and self-contained special education classroom, FTE is calculated based on each student’s weekly minutes.</w:t>
      </w:r>
      <w:r w:rsidR="00633618" w:rsidRPr="00633618">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S</w:t>
      </w:r>
      <w:r w:rsidR="00633618" w:rsidRPr="00633618">
        <w:rPr>
          <w:rFonts w:ascii="Cambria" w:eastAsia="Calibri" w:hAnsi="Cambria" w:cs="Times New Roman"/>
          <w:color w:val="5D5B4E"/>
          <w:sz w:val="24"/>
          <w:szCs w:val="24"/>
        </w:rPr>
        <w:t>tudent</w:t>
      </w:r>
      <w:r w:rsidR="00A46FFF">
        <w:rPr>
          <w:rFonts w:ascii="Cambria" w:eastAsia="Calibri" w:hAnsi="Cambria" w:cs="Times New Roman"/>
          <w:color w:val="5D5B4E"/>
          <w:sz w:val="24"/>
          <w:szCs w:val="24"/>
        </w:rPr>
        <w:t>s</w:t>
      </w:r>
      <w:r w:rsidR="00633618" w:rsidRPr="00633618">
        <w:rPr>
          <w:rFonts w:ascii="Cambria" w:eastAsia="Calibri" w:hAnsi="Cambria" w:cs="Times New Roman"/>
          <w:color w:val="5D5B4E"/>
          <w:sz w:val="24"/>
          <w:szCs w:val="24"/>
        </w:rPr>
        <w:t xml:space="preserve"> enrolled in courses of study for at least 1,665 weekly minutes is reported as a 1.00 FTE. If the student is enrolled for less than these minimum weekly minutes, the student’s FTE would be reported as a partial FTE by dividing the actual weekly minutes by 1,665.</w:t>
      </w:r>
      <w:r w:rsidR="00734384" w:rsidRPr="00633618">
        <w:rPr>
          <w:rFonts w:ascii="Cambria" w:eastAsia="Calibri" w:hAnsi="Cambria" w:cs="Times New Roman"/>
          <w:color w:val="5D5B4E"/>
          <w:sz w:val="24"/>
          <w:szCs w:val="24"/>
        </w:rPr>
        <w:t xml:space="preserve"> </w:t>
      </w:r>
      <w:r w:rsidR="00734384" w:rsidRPr="00633618">
        <w:rPr>
          <w:rFonts w:ascii="Cambria" w:eastAsia="Calibri" w:hAnsi="Cambria" w:cs="Times New Roman"/>
          <w:color w:val="5D5B4E"/>
          <w:sz w:val="24"/>
          <w:szCs w:val="24"/>
        </w:rPr>
        <w:tab/>
      </w:r>
    </w:p>
    <w:p w14:paraId="0470A3EE" w14:textId="4F7BED5C" w:rsidR="00DC74A4" w:rsidRPr="00DC74A4" w:rsidRDefault="00734384" w:rsidP="00DC74A4">
      <w:pPr>
        <w:pStyle w:val="ListParagraph"/>
        <w:numPr>
          <w:ilvl w:val="0"/>
          <w:numId w:val="23"/>
        </w:numPr>
        <w:tabs>
          <w:tab w:val="left" w:pos="720"/>
          <w:tab w:val="left" w:pos="900"/>
        </w:tabs>
        <w:spacing w:before="160" w:after="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 </w:t>
      </w:r>
      <w:r>
        <w:rPr>
          <w:rFonts w:ascii="Cambria" w:eastAsia="Calibri" w:hAnsi="Cambria" w:cs="Times New Roman"/>
          <w:b/>
          <w:color w:val="5D5B4E"/>
          <w:sz w:val="24"/>
          <w:szCs w:val="24"/>
        </w:rPr>
        <w:tab/>
      </w:r>
      <w:r w:rsidR="00601BF8" w:rsidRPr="003021C3">
        <w:rPr>
          <w:rFonts w:ascii="Cambria" w:eastAsia="Calibri" w:hAnsi="Cambria" w:cs="Times New Roman"/>
          <w:b/>
          <w:color w:val="5D5B4E"/>
          <w:sz w:val="24"/>
          <w:szCs w:val="24"/>
        </w:rPr>
        <w:t>Passing Time</w:t>
      </w:r>
      <w:r w:rsidR="00601BF8">
        <w:rPr>
          <w:rFonts w:ascii="Cambria" w:eastAsia="Calibri" w:hAnsi="Cambria" w:cs="Times New Roman"/>
          <w:color w:val="5D5B4E"/>
          <w:sz w:val="24"/>
          <w:szCs w:val="24"/>
        </w:rPr>
        <w:t xml:space="preserve"> – </w:t>
      </w:r>
      <w:r w:rsidR="000450AF">
        <w:rPr>
          <w:rFonts w:ascii="Cambria" w:eastAsia="Calibri" w:hAnsi="Cambria" w:cs="Times New Roman"/>
          <w:color w:val="5D5B4E"/>
          <w:sz w:val="24"/>
          <w:szCs w:val="24"/>
        </w:rPr>
        <w:t xml:space="preserve">WAC </w:t>
      </w:r>
      <w:hyperlink r:id="rId60" w:history="1">
        <w:r w:rsidR="003A6D6F">
          <w:rPr>
            <w:rStyle w:val="Hyperlink"/>
            <w:rFonts w:ascii="Cambria" w:eastAsia="Calibri" w:hAnsi="Cambria" w:cs="Times New Roman"/>
            <w:sz w:val="24"/>
            <w:szCs w:val="24"/>
          </w:rPr>
          <w:t>392-121-122</w:t>
        </w:r>
      </w:hyperlink>
      <w:r w:rsidR="003A6D6F">
        <w:rPr>
          <w:rFonts w:ascii="Cambria" w:eastAsia="Calibri" w:hAnsi="Cambria" w:cs="Times New Roman"/>
          <w:color w:val="5D5B4E"/>
          <w:sz w:val="24"/>
          <w:szCs w:val="24"/>
        </w:rPr>
        <w:t xml:space="preserve"> </w:t>
      </w:r>
      <w:r w:rsidR="000450AF">
        <w:rPr>
          <w:rFonts w:ascii="Cambria" w:eastAsia="Calibri" w:hAnsi="Cambria" w:cs="Times New Roman"/>
          <w:color w:val="5D5B4E"/>
          <w:sz w:val="24"/>
          <w:szCs w:val="24"/>
        </w:rPr>
        <w:t xml:space="preserve">provides flexibility to count passing time for state funding. </w:t>
      </w:r>
      <w:r w:rsidR="00601BF8">
        <w:rPr>
          <w:rFonts w:ascii="Cambria" w:eastAsia="Calibri" w:hAnsi="Cambria" w:cs="Times New Roman"/>
          <w:color w:val="5D5B4E"/>
          <w:sz w:val="24"/>
          <w:szCs w:val="24"/>
        </w:rPr>
        <w:t xml:space="preserve">The weekly hours and minutes used to determine a student’s </w:t>
      </w:r>
      <w:r w:rsidR="00155D44">
        <w:rPr>
          <w:rFonts w:ascii="Cambria" w:eastAsia="Calibri" w:hAnsi="Cambria" w:cs="Times New Roman"/>
          <w:color w:val="5D5B4E"/>
          <w:sz w:val="24"/>
          <w:szCs w:val="24"/>
        </w:rPr>
        <w:t xml:space="preserve">FTE can </w:t>
      </w:r>
      <w:r w:rsidR="00601BF8">
        <w:rPr>
          <w:rFonts w:ascii="Cambria" w:eastAsia="Calibri" w:hAnsi="Cambria" w:cs="Times New Roman"/>
          <w:color w:val="5D5B4E"/>
          <w:sz w:val="24"/>
          <w:szCs w:val="24"/>
        </w:rPr>
        <w:t>include passing time between classes</w:t>
      </w:r>
      <w:r w:rsidR="00155D44">
        <w:rPr>
          <w:rFonts w:ascii="Cambria" w:eastAsia="Calibri" w:hAnsi="Cambria" w:cs="Times New Roman"/>
          <w:color w:val="5D5B4E"/>
          <w:sz w:val="24"/>
          <w:szCs w:val="24"/>
        </w:rPr>
        <w:t xml:space="preserve"> excluding time for meals based on the following rules: </w:t>
      </w:r>
    </w:p>
    <w:p w14:paraId="34C5D3F9" w14:textId="4CD6CA22" w:rsidR="00601BF8" w:rsidRDefault="000450AF" w:rsidP="00F86B3C">
      <w:pPr>
        <w:pStyle w:val="ListParagraph"/>
        <w:numPr>
          <w:ilvl w:val="3"/>
          <w:numId w:val="24"/>
        </w:numPr>
        <w:tabs>
          <w:tab w:val="left" w:pos="1080"/>
          <w:tab w:val="left" w:pos="1440"/>
        </w:tabs>
        <w:ind w:left="144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Limitation on the Passing Time Amount </w:t>
      </w:r>
      <w:r>
        <w:rPr>
          <w:rFonts w:ascii="Cambria" w:eastAsia="Calibri" w:hAnsi="Cambria" w:cs="Times New Roman"/>
          <w:b/>
          <w:color w:val="5D5B4E"/>
          <w:sz w:val="24"/>
          <w:szCs w:val="24"/>
        </w:rPr>
        <w:softHyphen/>
        <w:t xml:space="preserve">– </w:t>
      </w:r>
      <w:r w:rsidR="00155D44">
        <w:rPr>
          <w:rFonts w:ascii="Cambria" w:eastAsia="Calibri" w:hAnsi="Cambria" w:cs="Times New Roman"/>
          <w:color w:val="5D5B4E"/>
          <w:sz w:val="24"/>
          <w:szCs w:val="24"/>
        </w:rPr>
        <w:t xml:space="preserve">For every 50 minutes of instruction, up to 10 minutes of actual passing time can be claimed. In other words, 20 percent of the total instruction time can be claimed as passing time. However, the passing time must occur for the amount claimed and must be part of the scheduled school day where the general student body is under the jurisdiction of the school staff. </w:t>
      </w:r>
    </w:p>
    <w:p w14:paraId="66973962" w14:textId="6CBE9831" w:rsidR="000450AF" w:rsidRDefault="00633618" w:rsidP="00F86B3C">
      <w:pPr>
        <w:pStyle w:val="ListParagraph"/>
        <w:numPr>
          <w:ilvl w:val="2"/>
          <w:numId w:val="24"/>
        </w:numPr>
        <w:tabs>
          <w:tab w:val="left" w:pos="1080"/>
          <w:tab w:val="left" w:pos="1440"/>
        </w:tabs>
        <w:ind w:left="144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w:lastRenderedPageBreak/>
        <mc:AlternateContent>
          <mc:Choice Requires="wps">
            <w:drawing>
              <wp:anchor distT="45720" distB="45720" distL="114300" distR="114300" simplePos="0" relativeHeight="251674624" behindDoc="0" locked="0" layoutInCell="1" allowOverlap="1" wp14:anchorId="3FBA1D87" wp14:editId="288C30F2">
                <wp:simplePos x="0" y="0"/>
                <wp:positionH relativeFrom="margin">
                  <wp:posOffset>182245</wp:posOffset>
                </wp:positionH>
                <wp:positionV relativeFrom="paragraph">
                  <wp:posOffset>1078674</wp:posOffset>
                </wp:positionV>
                <wp:extent cx="5943600" cy="2962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62275"/>
                        </a:xfrm>
                        <a:prstGeom prst="rect">
                          <a:avLst/>
                        </a:prstGeom>
                        <a:solidFill>
                          <a:srgbClr val="FFFFFF"/>
                        </a:solidFill>
                        <a:ln w="9525">
                          <a:solidFill>
                            <a:srgbClr val="000000"/>
                          </a:solidFill>
                          <a:miter lim="800000"/>
                          <a:headEnd/>
                          <a:tailEnd/>
                        </a:ln>
                      </wps:spPr>
                      <wps:txbx>
                        <w:txbxContent>
                          <w:p w14:paraId="456E0264" w14:textId="7B8D31A4" w:rsidR="00DC74A4" w:rsidRDefault="00DC74A4" w:rsidP="00C55267">
                            <w:pPr>
                              <w:rPr>
                                <w:rFonts w:ascii="Cambria" w:eastAsia="Calibri" w:hAnsi="Cambria" w:cs="Times New Roman"/>
                                <w:color w:val="5D5B4E"/>
                                <w:sz w:val="24"/>
                                <w:szCs w:val="24"/>
                              </w:rPr>
                            </w:pPr>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high school schedule has 6 classes that are 50 minutes long with 6 minutes of passing time between each class. The total number of minutes used for passing equals 30 minutes (5 times passing between 6 classes x 6 minutes). The total available passing time is 60 minutes ((6 classes x 50 minutes) x 20%). This schedule occurs each day of the week.</w:t>
                            </w:r>
                          </w:p>
                          <w:p w14:paraId="285E9ACF" w14:textId="3ED4A4EE" w:rsidR="00DC74A4" w:rsidRDefault="00DC74A4"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remaining unused passing time of 30 minutes per day can be applied to a 30 minutes advisory time within the school schedule and the passing time prorated equally to the 6 classes. </w:t>
                            </w:r>
                          </w:p>
                          <w:p w14:paraId="5065C0EE" w14:textId="40824AF2" w:rsidR="00DC74A4" w:rsidRDefault="00DC74A4"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Five classes would have 300 weekly minutes; 50 minutes of instruction, 6 minutes of actual passing, and 5 minutes of advisory time 5 days of the week. The FTE for these classes would be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p w14:paraId="6AA73A1C" w14:textId="0BB618E9" w:rsidR="00DC74A4" w:rsidRPr="004C4454" w:rsidRDefault="00DC74A4" w:rsidP="00C55267">
                            <w:r>
                              <w:rPr>
                                <w:rFonts w:ascii="Cambria" w:eastAsia="Calibri" w:hAnsi="Cambria" w:cs="Times New Roman"/>
                                <w:color w:val="5D5B4E"/>
                                <w:sz w:val="24"/>
                                <w:szCs w:val="24"/>
                              </w:rPr>
                              <w:t xml:space="preserve">One class would have 275 weekly minutes; 50 minutes of instruction and 5 minutes of advisory time. The FTE for this class would be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1D87" id="_x0000_s1033" type="#_x0000_t202" style="position:absolute;left:0;text-align:left;margin-left:14.35pt;margin-top:84.95pt;width:468pt;height:233.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Jq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ktKDNPY&#10;okcxBPIGBlJEdnrrS3R6sOgWBrzGLqdKvb0H/tUTA5uOmZ24dQ76TrAGs5vGl9nF0xHHR5C6/wAN&#10;hmH7AAloaJ2O1CEZBNGxS8dzZ2IqHC/ny9nrRY4mjrZiuSiKq3mKwcqn59b58E6AJlGoqMPWJ3h2&#10;uPchpsPKJ5cYzYOSzVYqlRS3qzfKkQPDMdmm74T+k5sypEei5sV8ZOCvEHn6/gShZcB5V1JX9Prs&#10;xMrI21vTpGkMTKpRxpSVOREZuRtZDEM9pI5dxQCR5BqaIzLrYBxvXEcUOnDfKelxtCvqv+2ZE5So&#10;9wa7s5zOZnEXkjKbXxWouEtLfWlhhiNURQMlo7gJaX8ibwZusYutTPw+Z3JKGUc20X5ar7gTl3ry&#10;ev4JrH8AAAD//wMAUEsDBBQABgAIAAAAIQAJRr2V3wAAAAoBAAAPAAAAZHJzL2Rvd25yZXYueG1s&#10;TI/LTsMwEEX3SPyDNUhsEHVoIzcJcSqEBIJdKQi2bjxNIvwItpuGv2dYwXLuHN05U29ma9iEIQ7e&#10;SbhZZMDQtV4PrpPw9vpwXQCLSTmtjHco4RsjbJrzs1pV2p/cC0671DEqcbFSEvqUxorz2PZoVVz4&#10;ER3tDj5YlWgMHddBnajcGr7MMsGtGhxd6NWI9z22n7ujlVDkT9NHfF5t31txMGW6Wk+PX0HKy4v5&#10;7hZYwjn9wfCrT+rQkNPeH52OzEhYFmsiKRdlCYyAUuSU7CWIlciBNzX//0LzAwAA//8DAFBLAQIt&#10;ABQABgAIAAAAIQC2gziS/gAAAOEBAAATAAAAAAAAAAAAAAAAAAAAAABbQ29udGVudF9UeXBlc10u&#10;eG1sUEsBAi0AFAAGAAgAAAAhADj9If/WAAAAlAEAAAsAAAAAAAAAAAAAAAAALwEAAF9yZWxzLy5y&#10;ZWxzUEsBAi0AFAAGAAgAAAAhAEADgmomAgAATAQAAA4AAAAAAAAAAAAAAAAALgIAAGRycy9lMm9E&#10;b2MueG1sUEsBAi0AFAAGAAgAAAAhAAlGvZXfAAAACgEAAA8AAAAAAAAAAAAAAAAAgAQAAGRycy9k&#10;b3ducmV2LnhtbFBLBQYAAAAABAAEAPMAAACMBQAAAAA=&#10;">
                <v:textbox>
                  <w:txbxContent>
                    <w:p w14:paraId="456E0264" w14:textId="7B8D31A4" w:rsidR="00DC74A4" w:rsidRDefault="00DC74A4" w:rsidP="00C55267">
                      <w:pPr>
                        <w:rPr>
                          <w:rFonts w:ascii="Cambria" w:eastAsia="Calibri" w:hAnsi="Cambria" w:cs="Times New Roman"/>
                          <w:color w:val="5D5B4E"/>
                          <w:sz w:val="24"/>
                          <w:szCs w:val="24"/>
                        </w:rPr>
                      </w:pPr>
                      <w:r>
                        <w:rPr>
                          <w:rFonts w:ascii="Cambria" w:eastAsia="Calibri" w:hAnsi="Cambria" w:cs="Times New Roman"/>
                          <w:b/>
                          <w:color w:val="5D5B4E"/>
                          <w:sz w:val="24"/>
                          <w:szCs w:val="24"/>
                        </w:rPr>
                        <w:t>Example 1:</w:t>
                      </w:r>
                      <w:r>
                        <w:rPr>
                          <w:rFonts w:ascii="Cambria" w:eastAsia="Calibri" w:hAnsi="Cambria" w:cs="Times New Roman"/>
                          <w:color w:val="5D5B4E"/>
                          <w:sz w:val="24"/>
                          <w:szCs w:val="24"/>
                        </w:rPr>
                        <w:t xml:space="preserve"> A high school schedule has 6 classes that are 50 minutes long with 6 minutes of passing time between each class. The total number of minutes used for passing equals 30 minutes (5 times passing between 6 classes x 6 minutes). The total available passing time is 60 minutes ((6 classes x 50 minutes) x 20%). This schedule occurs each day of the week.</w:t>
                      </w:r>
                    </w:p>
                    <w:p w14:paraId="285E9ACF" w14:textId="3ED4A4EE" w:rsidR="00DC74A4" w:rsidRDefault="00DC74A4"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remaining unused passing time of 30 minutes per day can be applied to a 30 minutes advisory time within the school schedule and the passing time prorated equally to the 6 classes. </w:t>
                      </w:r>
                    </w:p>
                    <w:p w14:paraId="5065C0EE" w14:textId="40824AF2" w:rsidR="00DC74A4" w:rsidRDefault="00DC74A4" w:rsidP="00C55267">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Five classes would have 300 weekly minutes; 50 minutes of instruction, 6 minutes of actual passing, and 5 minutes of advisory time 5 days of the week. The FTE for these classes would be 0.18 (300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t>
                      </w:r>
                    </w:p>
                    <w:p w14:paraId="6AA73A1C" w14:textId="0BB618E9" w:rsidR="00DC74A4" w:rsidRPr="004C4454" w:rsidRDefault="00DC74A4" w:rsidP="00C55267">
                      <w:r>
                        <w:rPr>
                          <w:rFonts w:ascii="Cambria" w:eastAsia="Calibri" w:hAnsi="Cambria" w:cs="Times New Roman"/>
                          <w:color w:val="5D5B4E"/>
                          <w:sz w:val="24"/>
                          <w:szCs w:val="24"/>
                        </w:rPr>
                        <w:t xml:space="preserve">One class would have 275 weekly minutes; 50 minutes of instruction and 5 minutes of advisory time. The FTE for this class would be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v:textbox>
                <w10:wrap type="square" anchorx="margin"/>
              </v:shape>
            </w:pict>
          </mc:Fallback>
        </mc:AlternateContent>
      </w:r>
      <w:r w:rsidR="000450AF">
        <w:rPr>
          <w:rFonts w:ascii="Cambria" w:eastAsia="Calibri" w:hAnsi="Cambria" w:cs="Times New Roman"/>
          <w:b/>
          <w:color w:val="5D5B4E"/>
          <w:sz w:val="24"/>
          <w:szCs w:val="24"/>
        </w:rPr>
        <w:t>Advisory</w:t>
      </w:r>
      <w:r w:rsidR="000450AF" w:rsidRPr="008F5B24">
        <w:rPr>
          <w:rFonts w:ascii="Cambria" w:eastAsia="Calibri" w:hAnsi="Cambria" w:cs="Times New Roman"/>
          <w:b/>
          <w:color w:val="5D5B4E"/>
          <w:sz w:val="24"/>
          <w:szCs w:val="24"/>
        </w:rPr>
        <w:t xml:space="preserve"> Time</w:t>
      </w:r>
      <w:r w:rsidR="000450AF">
        <w:rPr>
          <w:rFonts w:ascii="Cambria" w:eastAsia="Calibri" w:hAnsi="Cambria" w:cs="Times New Roman"/>
          <w:color w:val="5D5B4E"/>
          <w:sz w:val="24"/>
          <w:szCs w:val="24"/>
        </w:rPr>
        <w:t xml:space="preserve"> – </w:t>
      </w:r>
      <w:r w:rsidR="00A46FFF">
        <w:rPr>
          <w:rFonts w:ascii="Cambria" w:eastAsia="Calibri" w:hAnsi="Cambria" w:cs="Times New Roman"/>
          <w:color w:val="5D5B4E"/>
          <w:sz w:val="24"/>
          <w:szCs w:val="24"/>
        </w:rPr>
        <w:t>If</w:t>
      </w:r>
      <w:r w:rsidR="00155D44">
        <w:rPr>
          <w:rFonts w:ascii="Cambria" w:eastAsia="Calibri" w:hAnsi="Cambria" w:cs="Times New Roman"/>
          <w:color w:val="5D5B4E"/>
          <w:sz w:val="24"/>
          <w:szCs w:val="24"/>
        </w:rPr>
        <w:t xml:space="preserve"> a school does not use all of the available daily passing time for passing between classes, the school may apply the unused passing time for an advisory </w:t>
      </w:r>
      <w:r w:rsidR="000450AF">
        <w:rPr>
          <w:rFonts w:ascii="Cambria" w:eastAsia="Calibri" w:hAnsi="Cambria" w:cs="Times New Roman"/>
          <w:color w:val="5D5B4E"/>
          <w:sz w:val="24"/>
          <w:szCs w:val="24"/>
        </w:rPr>
        <w:t>time</w:t>
      </w:r>
      <w:r w:rsidR="00155D44">
        <w:rPr>
          <w:rFonts w:ascii="Cambria" w:eastAsia="Calibri" w:hAnsi="Cambria" w:cs="Times New Roman"/>
          <w:color w:val="5D5B4E"/>
          <w:sz w:val="24"/>
          <w:szCs w:val="24"/>
        </w:rPr>
        <w:t xml:space="preserve">, provided the class is supervised by an instructional staff, </w:t>
      </w:r>
      <w:r w:rsidR="003021C3">
        <w:rPr>
          <w:rFonts w:ascii="Cambria" w:eastAsia="Calibri" w:hAnsi="Cambria" w:cs="Times New Roman"/>
          <w:color w:val="5D5B4E"/>
          <w:sz w:val="24"/>
          <w:szCs w:val="24"/>
        </w:rPr>
        <w:t xml:space="preserve">all </w:t>
      </w:r>
      <w:r w:rsidR="00155D44">
        <w:rPr>
          <w:rFonts w:ascii="Cambria" w:eastAsia="Calibri" w:hAnsi="Cambria" w:cs="Times New Roman"/>
          <w:color w:val="5D5B4E"/>
          <w:sz w:val="24"/>
          <w:szCs w:val="24"/>
        </w:rPr>
        <w:t xml:space="preserve">students </w:t>
      </w:r>
      <w:r w:rsidR="003021C3">
        <w:rPr>
          <w:rFonts w:ascii="Cambria" w:eastAsia="Calibri" w:hAnsi="Cambria" w:cs="Times New Roman"/>
          <w:color w:val="5D5B4E"/>
          <w:sz w:val="24"/>
          <w:szCs w:val="24"/>
        </w:rPr>
        <w:t xml:space="preserve">present at the school </w:t>
      </w:r>
      <w:r>
        <w:rPr>
          <w:rFonts w:ascii="Cambria" w:eastAsia="Calibri" w:hAnsi="Cambria" w:cs="Times New Roman"/>
          <w:color w:val="5D5B4E"/>
          <w:sz w:val="24"/>
          <w:szCs w:val="24"/>
        </w:rPr>
        <w:t xml:space="preserve">are expected to attend, </w:t>
      </w:r>
      <w:r w:rsidR="00155D44">
        <w:rPr>
          <w:rFonts w:ascii="Cambria" w:eastAsia="Calibri" w:hAnsi="Cambria" w:cs="Times New Roman"/>
          <w:color w:val="5D5B4E"/>
          <w:sz w:val="24"/>
          <w:szCs w:val="24"/>
        </w:rPr>
        <w:t>attendance is taken</w:t>
      </w:r>
      <w:r>
        <w:rPr>
          <w:rFonts w:ascii="Cambria" w:eastAsia="Calibri" w:hAnsi="Cambria" w:cs="Times New Roman"/>
          <w:color w:val="5D5B4E"/>
          <w:sz w:val="24"/>
          <w:szCs w:val="24"/>
        </w:rPr>
        <w:t>, and credit is not earned for the advisory time</w:t>
      </w:r>
      <w:r w:rsidR="00155D44">
        <w:rPr>
          <w:rFonts w:ascii="Cambria" w:eastAsia="Calibri" w:hAnsi="Cambria" w:cs="Times New Roman"/>
          <w:color w:val="5D5B4E"/>
          <w:sz w:val="24"/>
          <w:szCs w:val="24"/>
        </w:rPr>
        <w:t>.</w:t>
      </w:r>
    </w:p>
    <w:p w14:paraId="447F7198" w14:textId="06DF74DB" w:rsidR="000450AF" w:rsidRDefault="000450AF" w:rsidP="00F86B3C">
      <w:pPr>
        <w:pStyle w:val="ListParagraph"/>
        <w:numPr>
          <w:ilvl w:val="2"/>
          <w:numId w:val="24"/>
        </w:numPr>
        <w:tabs>
          <w:tab w:val="left" w:pos="1080"/>
          <w:tab w:val="left" w:pos="1530"/>
        </w:tabs>
        <w:ind w:left="1440"/>
        <w:rPr>
          <w:rFonts w:ascii="Cambria" w:eastAsia="Calibri" w:hAnsi="Cambria" w:cs="Times New Roman"/>
          <w:color w:val="5D5B4E"/>
          <w:sz w:val="24"/>
          <w:szCs w:val="24"/>
        </w:rPr>
      </w:pPr>
      <w:r w:rsidRPr="000450AF">
        <w:rPr>
          <w:rFonts w:ascii="Cambria" w:eastAsia="Calibri" w:hAnsi="Cambria" w:cs="Times New Roman"/>
          <w:b/>
          <w:color w:val="5D5B4E"/>
          <w:sz w:val="24"/>
          <w:szCs w:val="24"/>
        </w:rPr>
        <w:t xml:space="preserve">Before and After School </w:t>
      </w:r>
      <w:r>
        <w:rPr>
          <w:rFonts w:ascii="Cambria" w:eastAsia="Calibri" w:hAnsi="Cambria" w:cs="Times New Roman"/>
          <w:b/>
          <w:color w:val="5D5B4E"/>
          <w:sz w:val="24"/>
          <w:szCs w:val="24"/>
        </w:rPr>
        <w:t>P</w:t>
      </w:r>
      <w:r w:rsidRPr="000450AF">
        <w:rPr>
          <w:rFonts w:ascii="Cambria" w:eastAsia="Calibri" w:hAnsi="Cambria" w:cs="Times New Roman"/>
          <w:b/>
          <w:color w:val="5D5B4E"/>
          <w:sz w:val="24"/>
          <w:szCs w:val="24"/>
        </w:rPr>
        <w:t xml:space="preserve">assing </w:t>
      </w:r>
      <w:r>
        <w:rPr>
          <w:rFonts w:ascii="Cambria" w:eastAsia="Calibri" w:hAnsi="Cambria" w:cs="Times New Roman"/>
          <w:b/>
          <w:color w:val="5D5B4E"/>
          <w:sz w:val="24"/>
          <w:szCs w:val="24"/>
        </w:rPr>
        <w:t>T</w:t>
      </w:r>
      <w:r w:rsidRPr="000450AF">
        <w:rPr>
          <w:rFonts w:ascii="Cambria" w:eastAsia="Calibri" w:hAnsi="Cambria" w:cs="Times New Roman"/>
          <w:b/>
          <w:color w:val="5D5B4E"/>
          <w:sz w:val="24"/>
          <w:szCs w:val="24"/>
        </w:rPr>
        <w:t>ime</w:t>
      </w:r>
      <w:r>
        <w:rPr>
          <w:rFonts w:ascii="Cambria" w:eastAsia="Calibri" w:hAnsi="Cambria" w:cs="Times New Roman"/>
          <w:color w:val="5D5B4E"/>
          <w:sz w:val="24"/>
          <w:szCs w:val="24"/>
        </w:rPr>
        <w:t xml:space="preserve"> – Passing time before and after the school </w:t>
      </w:r>
      <w:r w:rsidR="0098095C">
        <w:rPr>
          <w:rFonts w:ascii="Cambria" w:eastAsia="Calibri" w:hAnsi="Cambria" w:cs="Times New Roman"/>
          <w:color w:val="5D5B4E"/>
          <w:sz w:val="24"/>
          <w:szCs w:val="24"/>
        </w:rPr>
        <w:t xml:space="preserve">day </w:t>
      </w:r>
      <w:r>
        <w:rPr>
          <w:rFonts w:ascii="Cambria" w:eastAsia="Calibri" w:hAnsi="Cambria" w:cs="Times New Roman"/>
          <w:color w:val="5D5B4E"/>
          <w:sz w:val="24"/>
          <w:szCs w:val="24"/>
        </w:rPr>
        <w:t xml:space="preserve">may be claimed if </w:t>
      </w:r>
      <w:r>
        <w:rPr>
          <w:rFonts w:ascii="Cambria" w:eastAsia="Calibri" w:hAnsi="Cambria" w:cs="Times New Roman"/>
          <w:b/>
          <w:color w:val="5D5B4E"/>
          <w:sz w:val="24"/>
          <w:szCs w:val="24"/>
          <w:u w:val="single"/>
        </w:rPr>
        <w:t>all</w:t>
      </w:r>
      <w:r>
        <w:rPr>
          <w:rFonts w:ascii="Cambria" w:eastAsia="Calibri" w:hAnsi="Cambria" w:cs="Times New Roman"/>
          <w:color w:val="5D5B4E"/>
          <w:sz w:val="24"/>
          <w:szCs w:val="24"/>
        </w:rPr>
        <w:t xml:space="preserve"> of the following conditions are met:</w:t>
      </w:r>
    </w:p>
    <w:p w14:paraId="6ACE63BA" w14:textId="3A1FED0D" w:rsidR="000450AF" w:rsidRDefault="000450AF" w:rsidP="00F86B3C">
      <w:pPr>
        <w:pStyle w:val="ListParagraph"/>
        <w:numPr>
          <w:ilvl w:val="3"/>
          <w:numId w:val="26"/>
        </w:numPr>
        <w:tabs>
          <w:tab w:val="left" w:pos="1080"/>
          <w:tab w:val="left" w:pos="1350"/>
        </w:tabs>
        <w:ind w:left="1800"/>
        <w:rPr>
          <w:rFonts w:ascii="Cambria" w:eastAsia="Calibri" w:hAnsi="Cambria" w:cs="Times New Roman"/>
          <w:color w:val="5D5B4E"/>
          <w:sz w:val="24"/>
          <w:szCs w:val="24"/>
        </w:rPr>
      </w:pPr>
      <w:r>
        <w:rPr>
          <w:rFonts w:ascii="Cambria" w:eastAsia="Calibri" w:hAnsi="Cambria" w:cs="Times New Roman"/>
          <w:color w:val="5D5B4E"/>
          <w:sz w:val="24"/>
          <w:szCs w:val="24"/>
        </w:rPr>
        <w:t>The passing time is supported by a published schedule and other communication to students, staff, and community.</w:t>
      </w:r>
    </w:p>
    <w:p w14:paraId="1CC17C11" w14:textId="6594248F" w:rsidR="000450AF" w:rsidRDefault="000450AF" w:rsidP="00F86B3C">
      <w:pPr>
        <w:pStyle w:val="ListParagraph"/>
        <w:numPr>
          <w:ilvl w:val="3"/>
          <w:numId w:val="26"/>
        </w:numPr>
        <w:tabs>
          <w:tab w:val="left" w:pos="1080"/>
          <w:tab w:val="left" w:pos="1350"/>
        </w:tabs>
        <w:ind w:left="1800"/>
        <w:rPr>
          <w:rFonts w:ascii="Cambria" w:eastAsia="Calibri" w:hAnsi="Cambria" w:cs="Times New Roman"/>
          <w:color w:val="5D5B4E"/>
          <w:sz w:val="24"/>
          <w:szCs w:val="24"/>
        </w:rPr>
      </w:pPr>
      <w:r>
        <w:rPr>
          <w:rFonts w:ascii="Cambria" w:eastAsia="Calibri" w:hAnsi="Cambria" w:cs="Times New Roman"/>
          <w:color w:val="5D5B4E"/>
          <w:sz w:val="24"/>
          <w:szCs w:val="24"/>
        </w:rPr>
        <w:t>All students are expected to be present during the scheduled passing times.</w:t>
      </w:r>
    </w:p>
    <w:p w14:paraId="7020233E" w14:textId="182716DB" w:rsidR="00155D44" w:rsidRDefault="007342BE" w:rsidP="00F86B3C">
      <w:pPr>
        <w:pStyle w:val="ListParagraph"/>
        <w:numPr>
          <w:ilvl w:val="3"/>
          <w:numId w:val="26"/>
        </w:numPr>
        <w:tabs>
          <w:tab w:val="left" w:pos="1080"/>
          <w:tab w:val="left" w:pos="1350"/>
        </w:tabs>
        <w:ind w:left="180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70528" behindDoc="0" locked="0" layoutInCell="1" allowOverlap="1" wp14:anchorId="0212897F" wp14:editId="2D0C25C5">
                <wp:simplePos x="0" y="0"/>
                <wp:positionH relativeFrom="margin">
                  <wp:posOffset>233680</wp:posOffset>
                </wp:positionH>
                <wp:positionV relativeFrom="paragraph">
                  <wp:posOffset>626745</wp:posOffset>
                </wp:positionV>
                <wp:extent cx="5953125" cy="1002030"/>
                <wp:effectExtent l="0" t="0" r="28575"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02030"/>
                        </a:xfrm>
                        <a:prstGeom prst="rect">
                          <a:avLst/>
                        </a:prstGeom>
                        <a:solidFill>
                          <a:srgbClr val="FFFFFF"/>
                        </a:solidFill>
                        <a:ln w="9525">
                          <a:solidFill>
                            <a:srgbClr val="000000"/>
                          </a:solidFill>
                          <a:miter lim="800000"/>
                          <a:headEnd/>
                          <a:tailEnd/>
                        </a:ln>
                      </wps:spPr>
                      <wps:txbx>
                        <w:txbxContent>
                          <w:p w14:paraId="142941E1" w14:textId="0B9B920F" w:rsidR="00DC74A4" w:rsidRPr="003021C3" w:rsidRDefault="00DC74A4" w:rsidP="007E4B22">
                            <w:pPr>
                              <w:rPr>
                                <w:rFonts w:ascii="Cambria" w:eastAsia="Calibri" w:hAnsi="Cambria" w:cs="Times New Roman"/>
                                <w:color w:val="5D5B4E"/>
                                <w:sz w:val="24"/>
                                <w:szCs w:val="24"/>
                              </w:rPr>
                            </w:pPr>
                            <w:r>
                              <w:rPr>
                                <w:rFonts w:ascii="Cambria" w:eastAsia="Calibri" w:hAnsi="Cambria" w:cs="Times New Roman"/>
                                <w:b/>
                                <w:color w:val="5D5B4E"/>
                                <w:sz w:val="24"/>
                                <w:szCs w:val="24"/>
                              </w:rPr>
                              <w:t>Example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high school sched</w:t>
                            </w:r>
                            <w:r>
                              <w:rPr>
                                <w:rFonts w:ascii="Cambria" w:eastAsia="Calibri" w:hAnsi="Cambria" w:cs="Times New Roman"/>
                                <w:color w:val="5D5B4E"/>
                                <w:sz w:val="24"/>
                                <w:szCs w:val="24"/>
                              </w:rPr>
                              <w:t>ule has 6</w:t>
                            </w:r>
                            <w:r w:rsidRPr="003021C3">
                              <w:rPr>
                                <w:rFonts w:ascii="Cambria" w:eastAsia="Calibri" w:hAnsi="Cambria" w:cs="Times New Roman"/>
                                <w:color w:val="5D5B4E"/>
                                <w:sz w:val="24"/>
                                <w:szCs w:val="24"/>
                              </w:rPr>
                              <w:t xml:space="preserve"> classes that are 50 minutes long with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passing time between each class including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before school passing time. The allowed, unused passing time is not schedule</w:t>
                            </w:r>
                            <w:r>
                              <w:rPr>
                                <w:rFonts w:ascii="Cambria" w:eastAsia="Calibri" w:hAnsi="Cambria" w:cs="Times New Roman"/>
                                <w:color w:val="5D5B4E"/>
                                <w:sz w:val="24"/>
                                <w:szCs w:val="24"/>
                              </w:rPr>
                              <w:t>d elsewhere in the day.</w:t>
                            </w:r>
                          </w:p>
                          <w:p w14:paraId="4626698D" w14:textId="379D3033" w:rsidR="00DC74A4" w:rsidRPr="004C4454" w:rsidRDefault="00DC74A4" w:rsidP="003021C3">
                            <w:r w:rsidRPr="003021C3">
                              <w:rPr>
                                <w:rFonts w:ascii="Cambria" w:eastAsia="Calibri" w:hAnsi="Cambria" w:cs="Times New Roman"/>
                                <w:color w:val="5D5B4E"/>
                                <w:sz w:val="24"/>
                                <w:szCs w:val="24"/>
                              </w:rPr>
                              <w:t xml:space="preserve">Each class’ </w:t>
                            </w:r>
                            <w:r>
                              <w:rPr>
                                <w:rFonts w:ascii="Cambria" w:eastAsia="Calibri" w:hAnsi="Cambria" w:cs="Times New Roman"/>
                                <w:color w:val="5D5B4E"/>
                                <w:sz w:val="24"/>
                                <w:szCs w:val="24"/>
                              </w:rPr>
                              <w:t xml:space="preserve">weekly </w:t>
                            </w:r>
                            <w:r w:rsidRPr="003021C3">
                              <w:rPr>
                                <w:rFonts w:ascii="Cambria" w:eastAsia="Calibri" w:hAnsi="Cambria" w:cs="Times New Roman"/>
                                <w:color w:val="5D5B4E"/>
                                <w:sz w:val="24"/>
                                <w:szCs w:val="24"/>
                              </w:rPr>
                              <w:t xml:space="preserve">minutes is </w:t>
                            </w:r>
                            <w:r>
                              <w:rPr>
                                <w:rFonts w:ascii="Cambria" w:eastAsia="Calibri" w:hAnsi="Cambria" w:cs="Times New Roman"/>
                                <w:color w:val="5D5B4E"/>
                                <w:sz w:val="24"/>
                                <w:szCs w:val="24"/>
                              </w:rPr>
                              <w:t>27</w:t>
                            </w:r>
                            <w:r w:rsidRPr="003021C3">
                              <w:rPr>
                                <w:rFonts w:ascii="Cambria" w:eastAsia="Calibri" w:hAnsi="Cambria" w:cs="Times New Roman"/>
                                <w:color w:val="5D5B4E"/>
                                <w:sz w:val="24"/>
                                <w:szCs w:val="24"/>
                              </w:rPr>
                              <w:t>5 minutes</w:t>
                            </w:r>
                            <w:r>
                              <w:rPr>
                                <w:rFonts w:ascii="Cambria" w:eastAsia="Calibri" w:hAnsi="Cambria" w:cs="Times New Roman"/>
                                <w:color w:val="5D5B4E"/>
                                <w:sz w:val="24"/>
                                <w:szCs w:val="24"/>
                              </w:rPr>
                              <w:t xml:space="preserve"> and each class’ FTE is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2897F" id="_x0000_s1034" type="#_x0000_t202" style="position:absolute;left:0;text-align:left;margin-left:18.4pt;margin-top:49.35pt;width:468.75pt;height:78.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UvJgIAAEwEAAAOAAAAZHJzL2Uyb0RvYy54bWysVNtu2zAMfR+wfxD0vthxkzUx4hRdugwD&#10;ugvQ7gNkWY6FSaImKbG7ry8lJ1nQDXsY5gdBFKkj8hzSq5tBK3IQzkswFZ1OckqE4dBIs6vot8ft&#10;mwUlPjDTMAVGVPRJeHqzfv1q1dtSFNCBaoQjCGJ82duKdiHYMss874RmfgJWGHS24DQLaLpd1jjW&#10;I7pWWZHnb7MeXGMdcOE9nt6NTrpO+G0rePjStl4EoiqKuYW0urTWcc3WK1buHLOd5Mc02D9koZk0&#10;+OgZ6o4FRvZO/galJXfgoQ0TDjqDtpVcpBqwmmn+opqHjlmRakFyvD3T5P8fLP98+OqIbCp6TYlh&#10;GiV6FEMg72AgRWSnt77EoAeLYWHAY1Q5VertPfDvnhjYdMzsxK1z0HeCNZjdNN7MLq6OOD6C1P0n&#10;aPAZtg+QgIbW6UgdkkEQHVV6OisTU+F4OF/Or6bFnBKOvmmeF/lV0i5j5em6dT58EKBJ3FTUofQJ&#10;nh3ufYjpsPIUEl/zoGSzlUolw+3qjXLkwLBNtulLFbwIU4b0FV3OMZG/Q+Tp+xOElgH7XUld0cU5&#10;iJWRt/emSd0YmFTjHlNW5khk5G5kMQz1kBRbnPSpoXlCZh2M7Y3jiJsO3E9Kemztivofe+YEJeqj&#10;QXWW09kszkIyZvPrAg136akvPcxwhKpooGTcbkKan8iAgVtUsZWJ3yj3mMkxZWzZRPtxvOJMXNop&#10;6tdPYP0MAAD//wMAUEsDBBQABgAIAAAAIQBXNeS34AAAAAkBAAAPAAAAZHJzL2Rvd25yZXYueG1s&#10;TI/NTsMwEITvSLyDtUhcEHVo2vyRTYWQQPQGBcHVjd0kwl4H203D22NOcBzNaOabejMbzSbl/GAJ&#10;4WaRAFPUWjlQh/D2+nBdAPNBkBTakkL4Vh42zflZLSppT/Sipl3oWCwhXwmEPoSx4ty3vTLCL+yo&#10;KHoH64wIUbqOSydOsdxovkySjBsxUFzoxajue9V+7o4GoVg9TR9+mz6/t9lBl+Eqnx6/HOLlxXx3&#10;CyyoOfyF4Rc/okMTmfb2SNIzjZBmkTwglEUOLPplvkqB7RGW62wNvKn5/wfNDwAAAP//AwBQSwEC&#10;LQAUAAYACAAAACEAtoM4kv4AAADhAQAAEwAAAAAAAAAAAAAAAAAAAAAAW0NvbnRlbnRfVHlwZXNd&#10;LnhtbFBLAQItABQABgAIAAAAIQA4/SH/1gAAAJQBAAALAAAAAAAAAAAAAAAAAC8BAABfcmVscy8u&#10;cmVsc1BLAQItABQABgAIAAAAIQCGpqUvJgIAAEwEAAAOAAAAAAAAAAAAAAAAAC4CAABkcnMvZTJv&#10;RG9jLnhtbFBLAQItABQABgAIAAAAIQBXNeS34AAAAAkBAAAPAAAAAAAAAAAAAAAAAIAEAABkcnMv&#10;ZG93bnJldi54bWxQSwUGAAAAAAQABADzAAAAjQUAAAAA&#10;">
                <v:textbox>
                  <w:txbxContent>
                    <w:p w14:paraId="142941E1" w14:textId="0B9B920F" w:rsidR="00DC74A4" w:rsidRPr="003021C3" w:rsidRDefault="00DC74A4" w:rsidP="007E4B22">
                      <w:pPr>
                        <w:rPr>
                          <w:rFonts w:ascii="Cambria" w:eastAsia="Calibri" w:hAnsi="Cambria" w:cs="Times New Roman"/>
                          <w:color w:val="5D5B4E"/>
                          <w:sz w:val="24"/>
                          <w:szCs w:val="24"/>
                        </w:rPr>
                      </w:pPr>
                      <w:r>
                        <w:rPr>
                          <w:rFonts w:ascii="Cambria" w:eastAsia="Calibri" w:hAnsi="Cambria" w:cs="Times New Roman"/>
                          <w:b/>
                          <w:color w:val="5D5B4E"/>
                          <w:sz w:val="24"/>
                          <w:szCs w:val="24"/>
                        </w:rPr>
                        <w:t>Example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high school sched</w:t>
                      </w:r>
                      <w:r>
                        <w:rPr>
                          <w:rFonts w:ascii="Cambria" w:eastAsia="Calibri" w:hAnsi="Cambria" w:cs="Times New Roman"/>
                          <w:color w:val="5D5B4E"/>
                          <w:sz w:val="24"/>
                          <w:szCs w:val="24"/>
                        </w:rPr>
                        <w:t>ule has 6</w:t>
                      </w:r>
                      <w:r w:rsidRPr="003021C3">
                        <w:rPr>
                          <w:rFonts w:ascii="Cambria" w:eastAsia="Calibri" w:hAnsi="Cambria" w:cs="Times New Roman"/>
                          <w:color w:val="5D5B4E"/>
                          <w:sz w:val="24"/>
                          <w:szCs w:val="24"/>
                        </w:rPr>
                        <w:t xml:space="preserve"> classes that are 50 minutes long with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passing time between each class including </w:t>
                      </w:r>
                      <w:r>
                        <w:rPr>
                          <w:rFonts w:ascii="Cambria" w:eastAsia="Calibri" w:hAnsi="Cambria" w:cs="Times New Roman"/>
                          <w:color w:val="5D5B4E"/>
                          <w:sz w:val="24"/>
                          <w:szCs w:val="24"/>
                        </w:rPr>
                        <w:t>5</w:t>
                      </w:r>
                      <w:r w:rsidRPr="003021C3">
                        <w:rPr>
                          <w:rFonts w:ascii="Cambria" w:eastAsia="Calibri" w:hAnsi="Cambria" w:cs="Times New Roman"/>
                          <w:color w:val="5D5B4E"/>
                          <w:sz w:val="24"/>
                          <w:szCs w:val="24"/>
                        </w:rPr>
                        <w:t xml:space="preserve"> minutes of before school passing time. The allowed, unused passing time is not schedule</w:t>
                      </w:r>
                      <w:r>
                        <w:rPr>
                          <w:rFonts w:ascii="Cambria" w:eastAsia="Calibri" w:hAnsi="Cambria" w:cs="Times New Roman"/>
                          <w:color w:val="5D5B4E"/>
                          <w:sz w:val="24"/>
                          <w:szCs w:val="24"/>
                        </w:rPr>
                        <w:t>d elsewhere in the day.</w:t>
                      </w:r>
                    </w:p>
                    <w:p w14:paraId="4626698D" w14:textId="379D3033" w:rsidR="00DC74A4" w:rsidRPr="004C4454" w:rsidRDefault="00DC74A4" w:rsidP="003021C3">
                      <w:r w:rsidRPr="003021C3">
                        <w:rPr>
                          <w:rFonts w:ascii="Cambria" w:eastAsia="Calibri" w:hAnsi="Cambria" w:cs="Times New Roman"/>
                          <w:color w:val="5D5B4E"/>
                          <w:sz w:val="24"/>
                          <w:szCs w:val="24"/>
                        </w:rPr>
                        <w:t xml:space="preserve">Each class’ </w:t>
                      </w:r>
                      <w:r>
                        <w:rPr>
                          <w:rFonts w:ascii="Cambria" w:eastAsia="Calibri" w:hAnsi="Cambria" w:cs="Times New Roman"/>
                          <w:color w:val="5D5B4E"/>
                          <w:sz w:val="24"/>
                          <w:szCs w:val="24"/>
                        </w:rPr>
                        <w:t xml:space="preserve">weekly </w:t>
                      </w:r>
                      <w:r w:rsidRPr="003021C3">
                        <w:rPr>
                          <w:rFonts w:ascii="Cambria" w:eastAsia="Calibri" w:hAnsi="Cambria" w:cs="Times New Roman"/>
                          <w:color w:val="5D5B4E"/>
                          <w:sz w:val="24"/>
                          <w:szCs w:val="24"/>
                        </w:rPr>
                        <w:t xml:space="preserve">minutes is </w:t>
                      </w:r>
                      <w:r>
                        <w:rPr>
                          <w:rFonts w:ascii="Cambria" w:eastAsia="Calibri" w:hAnsi="Cambria" w:cs="Times New Roman"/>
                          <w:color w:val="5D5B4E"/>
                          <w:sz w:val="24"/>
                          <w:szCs w:val="24"/>
                        </w:rPr>
                        <w:t>27</w:t>
                      </w:r>
                      <w:r w:rsidRPr="003021C3">
                        <w:rPr>
                          <w:rFonts w:ascii="Cambria" w:eastAsia="Calibri" w:hAnsi="Cambria" w:cs="Times New Roman"/>
                          <w:color w:val="5D5B4E"/>
                          <w:sz w:val="24"/>
                          <w:szCs w:val="24"/>
                        </w:rPr>
                        <w:t>5 minutes</w:t>
                      </w:r>
                      <w:r>
                        <w:rPr>
                          <w:rFonts w:ascii="Cambria" w:eastAsia="Calibri" w:hAnsi="Cambria" w:cs="Times New Roman"/>
                          <w:color w:val="5D5B4E"/>
                          <w:sz w:val="24"/>
                          <w:szCs w:val="24"/>
                        </w:rPr>
                        <w:t xml:space="preserve"> and each class’ FTE is 0.17 (275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v:textbox>
                <w10:wrap type="square" anchorx="margin"/>
              </v:shape>
            </w:pict>
          </mc:Fallback>
        </mc:AlternateContent>
      </w:r>
      <w:r w:rsidR="000450AF">
        <w:rPr>
          <w:rFonts w:ascii="Cambria" w:eastAsia="Calibri" w:hAnsi="Cambria" w:cs="Times New Roman"/>
          <w:color w:val="5D5B4E"/>
          <w:sz w:val="24"/>
          <w:szCs w:val="24"/>
        </w:rPr>
        <w:t xml:space="preserve">Normal operations of school buses are completed before the morning passing time begins, or do not start until after the end of the day passing time is over. </w:t>
      </w:r>
    </w:p>
    <w:p w14:paraId="393A6B1F" w14:textId="17C68432" w:rsidR="000450AF" w:rsidRPr="000450AF" w:rsidRDefault="007342BE" w:rsidP="0098095C">
      <w:pPr>
        <w:pStyle w:val="ListParagraph"/>
        <w:numPr>
          <w:ilvl w:val="0"/>
          <w:numId w:val="25"/>
        </w:numPr>
        <w:tabs>
          <w:tab w:val="left" w:pos="1080"/>
          <w:tab w:val="left" w:pos="1440"/>
        </w:tabs>
        <w:ind w:left="144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w:lastRenderedPageBreak/>
        <mc:AlternateContent>
          <mc:Choice Requires="wps">
            <w:drawing>
              <wp:anchor distT="45720" distB="45720" distL="114300" distR="114300" simplePos="0" relativeHeight="251684864" behindDoc="0" locked="0" layoutInCell="1" allowOverlap="1" wp14:anchorId="2925077C" wp14:editId="1908EB43">
                <wp:simplePos x="0" y="0"/>
                <wp:positionH relativeFrom="margin">
                  <wp:posOffset>154305</wp:posOffset>
                </wp:positionH>
                <wp:positionV relativeFrom="paragraph">
                  <wp:posOffset>1228725</wp:posOffset>
                </wp:positionV>
                <wp:extent cx="5943600" cy="8572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7250"/>
                        </a:xfrm>
                        <a:prstGeom prst="rect">
                          <a:avLst/>
                        </a:prstGeom>
                        <a:solidFill>
                          <a:srgbClr val="FFFFFF"/>
                        </a:solidFill>
                        <a:ln w="9525">
                          <a:solidFill>
                            <a:srgbClr val="000000"/>
                          </a:solidFill>
                          <a:miter lim="800000"/>
                          <a:headEnd/>
                          <a:tailEnd/>
                        </a:ln>
                      </wps:spPr>
                      <wps:txbx>
                        <w:txbxContent>
                          <w:p w14:paraId="3C3A99CE" w14:textId="2AAA9B2D" w:rsidR="00DC74A4" w:rsidRPr="004C4454" w:rsidRDefault="00DC74A4" w:rsidP="0001371D">
                            <w:r>
                              <w:rPr>
                                <w:rFonts w:ascii="Cambria" w:eastAsia="Calibri" w:hAnsi="Cambria" w:cs="Times New Roman"/>
                                <w:b/>
                                <w:color w:val="5D5B4E"/>
                                <w:sz w:val="24"/>
                                <w:szCs w:val="24"/>
                              </w:rPr>
                              <w:t>Example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skill center schedules a block period of 150 minutes of instruction followed by a 30-minute bus ride back to the student’s high school each day. The total weekly minutes is 900 minutes and the skill center class would be a 0.54 FTE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5077C" id="_x0000_s1035" type="#_x0000_t202" style="position:absolute;left:0;text-align:left;margin-left:12.15pt;margin-top:96.75pt;width:468pt;height:6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RJQIAAEwEAAAOAAAAZHJzL2Uyb0RvYy54bWysVNtu2zAMfR+wfxD0vtjJkrYx4hRdugwD&#10;ugvQ7gMYWY6FSaInKbGzry8lJ1nQbS/D/CCIInVEnkN6cdsbzfbSeYW25ONRzpm0AitltyX/9rR+&#10;c8OZD2Ar0GhlyQ/S89vl61eLri3kBBvUlXSMQKwvurbkTQhtkWVeNNKAH2ErLTlrdAYCmW6bVQ46&#10;Qjc6m+T5Vdahq1qHQnpPp/eDky8Tfl1LEb7UtZeB6ZJTbiGtLq2buGbLBRRbB22jxDEN+IcsDChL&#10;j56h7iEA2zn1G5RRwqHHOowEmgzrWgmZaqBqxvmLah4baGWqhcjx7Zkm//9gxef9V8dURdpdc2bB&#10;kEZPsg/sHfZsEunpWl9Q1GNLcaGnYwpNpfr2AcV3zyyuGrBbeeccdo2EitIbx5vZxdUBx0eQTfcJ&#10;K3oGdgETUF87E7kjNhihk0yHszQxFUGHs/n07VVOLkG+m9n1ZJa0y6A43W6dDx8kGhY3JXckfUKH&#10;/YMPMRsoTiHxMY9aVWuldTLcdrPSju2B2mSdvlTAizBtWVfy+WwyGwj4K0Sevj9BGBWo37UyVMU5&#10;CIpI23tbpW4MoPSwp5S1PfIYqRtIDP2mT4rNT/JssDoQsQ6H9qZxpE2D7idnHbV2yf2PHTjJmf5o&#10;SZz5eDqNs5CMKXFJhrv0bC49YAVBlTxwNmxXIc1P5M3iHYlYq8RvVHvI5JgytWyi/ThecSYu7RT1&#10;6yewfAYAAP//AwBQSwMEFAAGAAgAAAAhAPjkRJfgAAAACgEAAA8AAABkcnMvZG93bnJldi54bWxM&#10;j8tOwzAQRfdI/IM1SGwQdUjakIQ4FUICwQ7aCrZuPE0i/Ai2m4a/Z1jBcu4c3TlTr2ej2YQ+DM4K&#10;uFkkwNC2Tg22E7DbPl4XwEKUVkntLAr4xgDr5vyslpVyJ/uG0yZ2jEpsqKSAPsax4jy0PRoZFm5E&#10;S7uD80ZGGn3HlZcnKjeap0mScyMHSxd6OeJDj+3n5mgEFMvn6SO8ZK/vbX7QZby6nZ6+vBCXF/P9&#10;HbCIc/yD4Vef1KEhp707WhWYFpAuMyIpL7MVMALKPKFkLyBLixXwpub/X2h+AAAA//8DAFBLAQIt&#10;ABQABgAIAAAAIQC2gziS/gAAAOEBAAATAAAAAAAAAAAAAAAAAAAAAABbQ29udGVudF9UeXBlc10u&#10;eG1sUEsBAi0AFAAGAAgAAAAhADj9If/WAAAAlAEAAAsAAAAAAAAAAAAAAAAALwEAAF9yZWxzLy5y&#10;ZWxzUEsBAi0AFAAGAAgAAAAhAN9nn5ElAgAATAQAAA4AAAAAAAAAAAAAAAAALgIAAGRycy9lMm9E&#10;b2MueG1sUEsBAi0AFAAGAAgAAAAhAPjkRJfgAAAACgEAAA8AAAAAAAAAAAAAAAAAfwQAAGRycy9k&#10;b3ducmV2LnhtbFBLBQYAAAAABAAEAPMAAACMBQAAAAA=&#10;">
                <v:textbox>
                  <w:txbxContent>
                    <w:p w14:paraId="3C3A99CE" w14:textId="2AAA9B2D" w:rsidR="00DC74A4" w:rsidRPr="004C4454" w:rsidRDefault="00DC74A4" w:rsidP="0001371D">
                      <w:r>
                        <w:rPr>
                          <w:rFonts w:ascii="Cambria" w:eastAsia="Calibri" w:hAnsi="Cambria" w:cs="Times New Roman"/>
                          <w:b/>
                          <w:color w:val="5D5B4E"/>
                          <w:sz w:val="24"/>
                          <w:szCs w:val="24"/>
                        </w:rPr>
                        <w:t>Example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skill center schedules a block period of 150 minutes of instruction followed by a 30-minute bus ride back to the student’s high school each day. The total weekly minutes is 900 minutes and the skill center class would be a 0.54 FTE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w:t>
                      </w:r>
                    </w:p>
                  </w:txbxContent>
                </v:textbox>
                <w10:wrap type="square" anchorx="margin"/>
              </v:shape>
            </w:pict>
          </mc:Fallback>
        </mc:AlternateContent>
      </w:r>
      <w:r w:rsidR="002664FD">
        <w:rPr>
          <w:rFonts w:ascii="Cambria" w:eastAsia="Calibri" w:hAnsi="Cambria" w:cs="Times New Roman"/>
          <w:b/>
          <w:color w:val="5D5B4E"/>
          <w:sz w:val="24"/>
          <w:szCs w:val="24"/>
        </w:rPr>
        <w:t xml:space="preserve">Passing Time </w:t>
      </w:r>
      <w:proofErr w:type="gramStart"/>
      <w:r w:rsidR="002664FD">
        <w:rPr>
          <w:rFonts w:ascii="Cambria" w:eastAsia="Calibri" w:hAnsi="Cambria" w:cs="Times New Roman"/>
          <w:b/>
          <w:color w:val="5D5B4E"/>
          <w:sz w:val="24"/>
          <w:szCs w:val="24"/>
        </w:rPr>
        <w:t>B</w:t>
      </w:r>
      <w:r w:rsidR="000450AF">
        <w:rPr>
          <w:rFonts w:ascii="Cambria" w:eastAsia="Calibri" w:hAnsi="Cambria" w:cs="Times New Roman"/>
          <w:b/>
          <w:color w:val="5D5B4E"/>
          <w:sz w:val="24"/>
          <w:szCs w:val="24"/>
        </w:rPr>
        <w:t>etween</w:t>
      </w:r>
      <w:proofErr w:type="gramEnd"/>
      <w:r w:rsidR="000450AF">
        <w:rPr>
          <w:rFonts w:ascii="Cambria" w:eastAsia="Calibri" w:hAnsi="Cambria" w:cs="Times New Roman"/>
          <w:b/>
          <w:color w:val="5D5B4E"/>
          <w:sz w:val="24"/>
          <w:szCs w:val="24"/>
        </w:rPr>
        <w:t xml:space="preserve"> High School and Skill Center</w:t>
      </w:r>
      <w:r w:rsidR="000450AF">
        <w:rPr>
          <w:rFonts w:ascii="Cambria" w:eastAsia="Calibri" w:hAnsi="Cambria" w:cs="Times New Roman"/>
          <w:color w:val="5D5B4E"/>
          <w:sz w:val="24"/>
          <w:szCs w:val="24"/>
        </w:rPr>
        <w:t xml:space="preserve"> – For approved skill center classes only, a maximum of 30 minutes of passing time per session can be claimed. For each 50 minutes of instructional time, 10 minutes of passing time is allowed. Breaks within the 50 minutes of instructional time are considered passing time. Passing time is reduced pro rata for students regularly arriving late and departing early.</w:t>
      </w:r>
    </w:p>
    <w:p w14:paraId="079D2174" w14:textId="4D4DC2B1" w:rsidR="005B4315" w:rsidRDefault="008F5B24" w:rsidP="00176278">
      <w:pPr>
        <w:pStyle w:val="ListParagraph"/>
        <w:numPr>
          <w:ilvl w:val="0"/>
          <w:numId w:val="27"/>
        </w:numPr>
        <w:spacing w:before="160"/>
        <w:ind w:left="720"/>
        <w:contextualSpacing w:val="0"/>
        <w:rPr>
          <w:rFonts w:ascii="Cambria" w:eastAsia="Calibri" w:hAnsi="Cambria" w:cs="Times New Roman"/>
          <w:color w:val="5D5B4E"/>
          <w:sz w:val="24"/>
          <w:szCs w:val="24"/>
        </w:rPr>
      </w:pPr>
      <w:r w:rsidRPr="005F5DCC">
        <w:rPr>
          <w:rFonts w:ascii="Cambria" w:eastAsia="Calibri" w:hAnsi="Cambria" w:cs="Times New Roman"/>
          <w:b/>
          <w:color w:val="5D5B4E"/>
          <w:sz w:val="24"/>
          <w:szCs w:val="24"/>
        </w:rPr>
        <w:t xml:space="preserve">Alternative Learning Experience (ALE) </w:t>
      </w:r>
      <w:r w:rsidRPr="005F5DCC">
        <w:rPr>
          <w:rFonts w:ascii="Cambria" w:eastAsia="Calibri" w:hAnsi="Cambria" w:cs="Times New Roman"/>
          <w:color w:val="5D5B4E"/>
          <w:sz w:val="24"/>
          <w:szCs w:val="24"/>
        </w:rPr>
        <w:t xml:space="preserve">– </w:t>
      </w:r>
      <w:r w:rsidR="003133F8" w:rsidRPr="005F5DCC">
        <w:rPr>
          <w:rFonts w:ascii="Cambria" w:eastAsia="Calibri" w:hAnsi="Cambria" w:cs="Times New Roman"/>
          <w:color w:val="5D5B4E"/>
          <w:sz w:val="24"/>
          <w:szCs w:val="24"/>
        </w:rPr>
        <w:t>ALE rules permit off campus and non-seat time instruction to be claimed for state funding. The student’s FTE is based on the estimated learning hours outlined in the Written Student Learning Plan. Similar to claiming classroom FTE, 1,</w:t>
      </w:r>
      <w:r w:rsidR="00F84B2A">
        <w:rPr>
          <w:rFonts w:ascii="Cambria" w:eastAsia="Calibri" w:hAnsi="Cambria" w:cs="Times New Roman"/>
          <w:color w:val="5D5B4E"/>
          <w:sz w:val="24"/>
          <w:szCs w:val="24"/>
        </w:rPr>
        <w:t>665</w:t>
      </w:r>
      <w:r w:rsidR="003133F8" w:rsidRPr="005F5DCC">
        <w:rPr>
          <w:rFonts w:ascii="Cambria" w:eastAsia="Calibri" w:hAnsi="Cambria" w:cs="Times New Roman"/>
          <w:color w:val="5D5B4E"/>
          <w:sz w:val="24"/>
          <w:szCs w:val="24"/>
        </w:rPr>
        <w:t xml:space="preserve"> estimated </w:t>
      </w:r>
      <w:r w:rsidR="00F84B2A">
        <w:rPr>
          <w:rFonts w:ascii="Cambria" w:eastAsia="Calibri" w:hAnsi="Cambria" w:cs="Times New Roman"/>
          <w:color w:val="5D5B4E"/>
          <w:sz w:val="24"/>
          <w:szCs w:val="24"/>
        </w:rPr>
        <w:t xml:space="preserve">weekly </w:t>
      </w:r>
      <w:r w:rsidR="00661EC2">
        <w:rPr>
          <w:rFonts w:ascii="Cambria" w:eastAsia="Calibri" w:hAnsi="Cambria" w:cs="Times New Roman"/>
          <w:color w:val="5D5B4E"/>
          <w:sz w:val="24"/>
          <w:szCs w:val="24"/>
        </w:rPr>
        <w:t xml:space="preserve">minutes of learning for </w:t>
      </w:r>
      <w:r w:rsidR="00F84B2A">
        <w:rPr>
          <w:rFonts w:ascii="Cambria" w:eastAsia="Calibri" w:hAnsi="Cambria" w:cs="Times New Roman"/>
          <w:color w:val="5D5B4E"/>
          <w:sz w:val="24"/>
          <w:szCs w:val="24"/>
        </w:rPr>
        <w:t xml:space="preserve">all </w:t>
      </w:r>
      <w:r w:rsidR="00CE4113" w:rsidRPr="005F5DCC">
        <w:rPr>
          <w:rFonts w:ascii="Cambria" w:eastAsia="Calibri" w:hAnsi="Cambria" w:cs="Times New Roman"/>
          <w:color w:val="5D5B4E"/>
          <w:sz w:val="24"/>
          <w:szCs w:val="24"/>
        </w:rPr>
        <w:t xml:space="preserve">equals 1.0 FTE. </w:t>
      </w:r>
      <w:r w:rsidR="00310A9C">
        <w:rPr>
          <w:rFonts w:ascii="Cambria" w:eastAsia="Calibri" w:hAnsi="Cambria" w:cs="Times New Roman"/>
          <w:color w:val="5D5B4E"/>
          <w:sz w:val="24"/>
          <w:szCs w:val="24"/>
        </w:rPr>
        <w:t xml:space="preserve">Refer to WAC </w:t>
      </w:r>
      <w:hyperlink r:id="rId61" w:history="1">
        <w:r w:rsidR="00176278">
          <w:rPr>
            <w:rStyle w:val="Hyperlink"/>
            <w:rFonts w:ascii="Cambria" w:eastAsia="Calibri" w:hAnsi="Cambria" w:cs="Times New Roman"/>
            <w:sz w:val="24"/>
            <w:szCs w:val="24"/>
          </w:rPr>
          <w:t>392-121-182</w:t>
        </w:r>
      </w:hyperlink>
      <w:r w:rsidR="00310A9C">
        <w:rPr>
          <w:rFonts w:ascii="Cambria" w:eastAsia="Calibri" w:hAnsi="Cambria" w:cs="Times New Roman"/>
          <w:color w:val="5D5B4E"/>
          <w:sz w:val="24"/>
          <w:szCs w:val="24"/>
        </w:rPr>
        <w:t>, S</w:t>
      </w:r>
      <w:r w:rsidR="003133F8" w:rsidRPr="005F5DCC">
        <w:rPr>
          <w:rFonts w:ascii="Cambria" w:eastAsia="Calibri" w:hAnsi="Cambria" w:cs="Times New Roman"/>
          <w:color w:val="5D5B4E"/>
          <w:sz w:val="24"/>
          <w:szCs w:val="24"/>
        </w:rPr>
        <w:t>ect</w:t>
      </w:r>
      <w:r w:rsidR="00F84B2A">
        <w:rPr>
          <w:rFonts w:ascii="Cambria" w:eastAsia="Calibri" w:hAnsi="Cambria" w:cs="Times New Roman"/>
          <w:color w:val="5D5B4E"/>
          <w:sz w:val="24"/>
          <w:szCs w:val="24"/>
        </w:rPr>
        <w:t>ion 7</w:t>
      </w:r>
      <w:r w:rsidR="003133F8" w:rsidRPr="005F5DCC">
        <w:rPr>
          <w:rFonts w:ascii="Cambria" w:eastAsia="Calibri" w:hAnsi="Cambria" w:cs="Times New Roman"/>
          <w:color w:val="5D5B4E"/>
          <w:sz w:val="24"/>
          <w:szCs w:val="24"/>
        </w:rPr>
        <w:t>.</w:t>
      </w:r>
      <w:r w:rsidR="008A4F3F">
        <w:rPr>
          <w:rFonts w:ascii="Cambria" w:eastAsia="Calibri" w:hAnsi="Cambria" w:cs="Times New Roman"/>
          <w:color w:val="5D5B4E"/>
          <w:sz w:val="24"/>
          <w:szCs w:val="24"/>
        </w:rPr>
        <w:t>C</w:t>
      </w:r>
      <w:r w:rsidR="003133F8" w:rsidRPr="005F5DCC">
        <w:rPr>
          <w:rFonts w:ascii="Cambria" w:eastAsia="Calibri" w:hAnsi="Cambria" w:cs="Times New Roman"/>
          <w:color w:val="5D5B4E"/>
          <w:sz w:val="24"/>
          <w:szCs w:val="24"/>
        </w:rPr>
        <w:t xml:space="preserve">. of this handbook, and </w:t>
      </w:r>
      <w:r w:rsidR="002664FD">
        <w:rPr>
          <w:rFonts w:ascii="Cambria" w:eastAsia="Calibri" w:hAnsi="Cambria" w:cs="Times New Roman"/>
          <w:color w:val="5D5B4E"/>
          <w:sz w:val="24"/>
          <w:szCs w:val="24"/>
        </w:rPr>
        <w:t>at</w:t>
      </w:r>
      <w:r w:rsidR="003133F8" w:rsidRPr="005F5DCC">
        <w:rPr>
          <w:rFonts w:ascii="Cambria" w:eastAsia="Calibri" w:hAnsi="Cambria" w:cs="Times New Roman"/>
          <w:color w:val="5D5B4E"/>
          <w:sz w:val="24"/>
          <w:szCs w:val="24"/>
        </w:rPr>
        <w:t xml:space="preserve"> </w:t>
      </w:r>
      <w:r w:rsidR="00C95BC1">
        <w:rPr>
          <w:rFonts w:ascii="Cambria" w:eastAsia="Calibri" w:hAnsi="Cambria" w:cs="Times New Roman"/>
          <w:color w:val="5D5B4E"/>
          <w:sz w:val="24"/>
          <w:szCs w:val="24"/>
        </w:rPr>
        <w:t xml:space="preserve">OSPI’s </w:t>
      </w:r>
      <w:hyperlink r:id="rId62" w:history="1">
        <w:r w:rsidR="00F84B2A">
          <w:rPr>
            <w:rStyle w:val="Hyperlink"/>
            <w:rFonts w:ascii="Cambria" w:eastAsia="Calibri" w:hAnsi="Cambria" w:cs="Times New Roman"/>
            <w:sz w:val="24"/>
            <w:szCs w:val="24"/>
          </w:rPr>
          <w:t>Alternative Learning Department website</w:t>
        </w:r>
      </w:hyperlink>
      <w:r w:rsidR="00F84B2A">
        <w:rPr>
          <w:rFonts w:ascii="Cambria" w:eastAsia="Calibri" w:hAnsi="Cambria" w:cs="Times New Roman"/>
          <w:color w:val="5D5B4E"/>
          <w:sz w:val="24"/>
          <w:szCs w:val="24"/>
        </w:rPr>
        <w:t xml:space="preserve"> </w:t>
      </w:r>
      <w:r w:rsidR="003133F8" w:rsidRPr="005F5DCC">
        <w:rPr>
          <w:rFonts w:ascii="Cambria" w:eastAsia="Calibri" w:hAnsi="Cambria" w:cs="Times New Roman"/>
          <w:color w:val="5D5B4E"/>
          <w:sz w:val="24"/>
          <w:szCs w:val="24"/>
        </w:rPr>
        <w:t xml:space="preserve">for further information. </w:t>
      </w:r>
    </w:p>
    <w:p w14:paraId="2EE4F951" w14:textId="227E7528" w:rsidR="00CE4113" w:rsidRDefault="00CE4113" w:rsidP="005D3B17">
      <w:pPr>
        <w:pStyle w:val="ListParagraph"/>
        <w:numPr>
          <w:ilvl w:val="0"/>
          <w:numId w:val="27"/>
        </w:numPr>
        <w:ind w:left="720"/>
        <w:contextualSpacing w:val="0"/>
        <w:rPr>
          <w:rFonts w:ascii="Cambria" w:eastAsia="Calibri" w:hAnsi="Cambria" w:cs="Times New Roman"/>
          <w:b/>
          <w:color w:val="5D5B4E"/>
          <w:sz w:val="24"/>
          <w:szCs w:val="24"/>
        </w:rPr>
      </w:pPr>
      <w:r w:rsidRPr="005F5DCC">
        <w:rPr>
          <w:rFonts w:ascii="Cambria" w:eastAsia="Calibri" w:hAnsi="Cambria" w:cs="Times New Roman"/>
          <w:b/>
          <w:color w:val="5D5B4E"/>
          <w:sz w:val="24"/>
          <w:szCs w:val="24"/>
        </w:rPr>
        <w:t xml:space="preserve">Running Start </w:t>
      </w:r>
      <w:r w:rsidRPr="005F5DCC">
        <w:rPr>
          <w:rFonts w:ascii="Cambria" w:eastAsia="Calibri" w:hAnsi="Cambria" w:cs="Times New Roman"/>
          <w:color w:val="5D5B4E"/>
          <w:sz w:val="24"/>
          <w:szCs w:val="24"/>
        </w:rPr>
        <w:t xml:space="preserve">– FTE in Running Start programs is based on </w:t>
      </w:r>
      <w:r w:rsidR="005961CD">
        <w:rPr>
          <w:rFonts w:ascii="Cambria" w:eastAsia="Calibri" w:hAnsi="Cambria" w:cs="Times New Roman"/>
          <w:color w:val="5D5B4E"/>
          <w:sz w:val="24"/>
          <w:szCs w:val="24"/>
        </w:rPr>
        <w:t xml:space="preserve">the number of college credits for which the </w:t>
      </w:r>
      <w:r w:rsidRPr="005F5DCC">
        <w:rPr>
          <w:rFonts w:ascii="Cambria" w:eastAsia="Calibri" w:hAnsi="Cambria" w:cs="Times New Roman"/>
          <w:color w:val="5D5B4E"/>
          <w:sz w:val="24"/>
          <w:szCs w:val="24"/>
        </w:rPr>
        <w:t>student</w:t>
      </w:r>
      <w:r w:rsidR="005961CD">
        <w:rPr>
          <w:rFonts w:ascii="Cambria" w:eastAsia="Calibri" w:hAnsi="Cambria" w:cs="Times New Roman"/>
          <w:color w:val="5D5B4E"/>
          <w:sz w:val="24"/>
          <w:szCs w:val="24"/>
        </w:rPr>
        <w:t xml:space="preserve"> is</w:t>
      </w:r>
      <w:r w:rsidRPr="005F5DCC">
        <w:rPr>
          <w:rFonts w:ascii="Cambria" w:eastAsia="Calibri" w:hAnsi="Cambria" w:cs="Times New Roman"/>
          <w:color w:val="5D5B4E"/>
          <w:sz w:val="24"/>
          <w:szCs w:val="24"/>
        </w:rPr>
        <w:t xml:space="preserve"> enrolled. 1.00 FTE equals 15 college credits. This is the case for both colleges with a quarter or semester calendar. To determine a student’s Running Start FTE divide the </w:t>
      </w:r>
      <w:r w:rsidR="005961CD">
        <w:rPr>
          <w:rFonts w:ascii="Cambria" w:eastAsia="Calibri" w:hAnsi="Cambria" w:cs="Times New Roman"/>
          <w:color w:val="5D5B4E"/>
          <w:sz w:val="24"/>
          <w:szCs w:val="24"/>
        </w:rPr>
        <w:t xml:space="preserve">number of </w:t>
      </w:r>
      <w:r w:rsidRPr="005F5DCC">
        <w:rPr>
          <w:rFonts w:ascii="Cambria" w:eastAsia="Calibri" w:hAnsi="Cambria" w:cs="Times New Roman"/>
          <w:color w:val="5D5B4E"/>
          <w:sz w:val="24"/>
          <w:szCs w:val="24"/>
        </w:rPr>
        <w:t>college credits by 15.</w:t>
      </w:r>
    </w:p>
    <w:p w14:paraId="6650D1B7" w14:textId="1E9FA8C7" w:rsidR="00CE4113" w:rsidRDefault="00CE4113" w:rsidP="00E013B6">
      <w:pPr>
        <w:pStyle w:val="ListParagraph"/>
        <w:numPr>
          <w:ilvl w:val="0"/>
          <w:numId w:val="27"/>
        </w:numPr>
        <w:ind w:left="720"/>
        <w:contextualSpacing w:val="0"/>
        <w:rPr>
          <w:rFonts w:ascii="Cambria" w:eastAsia="Calibri" w:hAnsi="Cambria" w:cs="Times New Roman"/>
          <w:color w:val="5D5B4E"/>
          <w:sz w:val="24"/>
          <w:szCs w:val="24"/>
        </w:rPr>
      </w:pPr>
      <w:r w:rsidRPr="005F5DCC">
        <w:rPr>
          <w:rFonts w:ascii="Cambria" w:eastAsia="Calibri" w:hAnsi="Cambria" w:cs="Times New Roman"/>
          <w:b/>
          <w:color w:val="5D5B4E"/>
          <w:sz w:val="24"/>
          <w:szCs w:val="24"/>
        </w:rPr>
        <w:t>Instruction Provided Under Contract</w:t>
      </w:r>
      <w:r w:rsidRPr="005F5DCC">
        <w:rPr>
          <w:rFonts w:ascii="Cambria" w:eastAsia="Calibri" w:hAnsi="Cambria" w:cs="Times New Roman"/>
          <w:color w:val="5D5B4E"/>
          <w:sz w:val="24"/>
          <w:szCs w:val="24"/>
        </w:rPr>
        <w:t xml:space="preserve"> – When a</w:t>
      </w:r>
      <w:r w:rsidR="000E0E3C">
        <w:rPr>
          <w:rFonts w:ascii="Cambria" w:eastAsia="Calibri" w:hAnsi="Cambria" w:cs="Times New Roman"/>
          <w:color w:val="5D5B4E"/>
          <w:sz w:val="24"/>
          <w:szCs w:val="24"/>
        </w:rPr>
        <w:t>n</w:t>
      </w:r>
      <w:r w:rsidRPr="005F5DCC">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sidRPr="005F5DCC">
        <w:rPr>
          <w:rFonts w:ascii="Cambria" w:eastAsia="Calibri" w:hAnsi="Cambria" w:cs="Times New Roman"/>
          <w:color w:val="5D5B4E"/>
          <w:sz w:val="24"/>
          <w:szCs w:val="24"/>
        </w:rPr>
        <w:t xml:space="preserve"> contracts with an outside entity to provide instruction, hours of such instruction may be counted to determine a student’s FTE. When these contracts are with a commu</w:t>
      </w:r>
      <w:r w:rsidR="00AD2D67" w:rsidRPr="005F5DCC">
        <w:rPr>
          <w:rFonts w:ascii="Cambria" w:eastAsia="Calibri" w:hAnsi="Cambria" w:cs="Times New Roman"/>
          <w:color w:val="5D5B4E"/>
          <w:sz w:val="24"/>
          <w:szCs w:val="24"/>
        </w:rPr>
        <w:t>nity or technical college to pro</w:t>
      </w:r>
      <w:r w:rsidRPr="005F5DCC">
        <w:rPr>
          <w:rFonts w:ascii="Cambria" w:eastAsia="Calibri" w:hAnsi="Cambria" w:cs="Times New Roman"/>
          <w:color w:val="5D5B4E"/>
          <w:sz w:val="24"/>
          <w:szCs w:val="24"/>
        </w:rPr>
        <w:t>v</w:t>
      </w:r>
      <w:r w:rsidR="00AD2D67" w:rsidRPr="005F5DCC">
        <w:rPr>
          <w:rFonts w:ascii="Cambria" w:eastAsia="Calibri" w:hAnsi="Cambria" w:cs="Times New Roman"/>
          <w:color w:val="5D5B4E"/>
          <w:sz w:val="24"/>
          <w:szCs w:val="24"/>
        </w:rPr>
        <w:t>i</w:t>
      </w:r>
      <w:r w:rsidRPr="005F5DCC">
        <w:rPr>
          <w:rFonts w:ascii="Cambria" w:eastAsia="Calibri" w:hAnsi="Cambria" w:cs="Times New Roman"/>
          <w:color w:val="5D5B4E"/>
          <w:sz w:val="24"/>
          <w:szCs w:val="24"/>
        </w:rPr>
        <w:t>de instruction to earn credits for a high school diploma, the program is focused on serving credit deficient students,</w:t>
      </w:r>
      <w:r w:rsidRPr="005D3B17">
        <w:rPr>
          <w:rFonts w:ascii="Cambria" w:eastAsia="Calibri" w:hAnsi="Cambria" w:cs="Times New Roman"/>
          <w:b/>
          <w:color w:val="5D5B4E"/>
          <w:sz w:val="24"/>
          <w:szCs w:val="24"/>
        </w:rPr>
        <w:t xml:space="preserve"> and</w:t>
      </w:r>
      <w:r w:rsidRPr="005F5DCC">
        <w:rPr>
          <w:rFonts w:ascii="Cambria" w:eastAsia="Calibri" w:hAnsi="Cambria" w:cs="Times New Roman"/>
          <w:color w:val="5D5B4E"/>
          <w:sz w:val="24"/>
          <w:szCs w:val="24"/>
        </w:rPr>
        <w:t xml:space="preserve"> the students served have dropped out or have not demonstrated success in the traditional high school, the FTE can be based on the enrolled credits. In both cases, the requirements of WAC </w:t>
      </w:r>
      <w:hyperlink r:id="rId63" w:history="1">
        <w:r w:rsidR="00176278">
          <w:rPr>
            <w:rStyle w:val="Hyperlink"/>
            <w:rFonts w:ascii="Cambria" w:eastAsia="Calibri" w:hAnsi="Cambria" w:cs="Times New Roman"/>
            <w:sz w:val="24"/>
            <w:szCs w:val="24"/>
          </w:rPr>
          <w:t>392-121-106</w:t>
        </w:r>
      </w:hyperlink>
      <w:r w:rsidR="00176278">
        <w:rPr>
          <w:rFonts w:ascii="Cambria" w:eastAsia="Calibri" w:hAnsi="Cambria" w:cs="Times New Roman"/>
          <w:color w:val="5D5B4E"/>
          <w:sz w:val="24"/>
          <w:szCs w:val="24"/>
        </w:rPr>
        <w:t xml:space="preserve"> </w:t>
      </w:r>
      <w:r w:rsidRPr="005F5DCC">
        <w:rPr>
          <w:rFonts w:ascii="Cambria" w:eastAsia="Calibri" w:hAnsi="Cambria" w:cs="Times New Roman"/>
          <w:color w:val="5D5B4E"/>
          <w:sz w:val="24"/>
          <w:szCs w:val="24"/>
        </w:rPr>
        <w:t xml:space="preserve">through </w:t>
      </w:r>
      <w:hyperlink r:id="rId64" w:history="1">
        <w:r w:rsidR="00176278">
          <w:rPr>
            <w:rStyle w:val="Hyperlink"/>
            <w:rFonts w:ascii="Cambria" w:eastAsia="Calibri" w:hAnsi="Cambria" w:cs="Times New Roman"/>
            <w:sz w:val="24"/>
            <w:szCs w:val="24"/>
          </w:rPr>
          <w:t>392-121-1885</w:t>
        </w:r>
      </w:hyperlink>
      <w:r w:rsidR="00176278">
        <w:rPr>
          <w:rFonts w:ascii="Cambria" w:eastAsia="Calibri" w:hAnsi="Cambria" w:cs="Times New Roman"/>
          <w:color w:val="5D5B4E"/>
          <w:sz w:val="24"/>
          <w:szCs w:val="24"/>
        </w:rPr>
        <w:t xml:space="preserve"> </w:t>
      </w:r>
      <w:r w:rsidRPr="005F5DCC">
        <w:rPr>
          <w:rFonts w:ascii="Cambria" w:eastAsia="Calibri" w:hAnsi="Cambria" w:cs="Times New Roman"/>
          <w:color w:val="5D5B4E"/>
          <w:sz w:val="24"/>
          <w:szCs w:val="24"/>
        </w:rPr>
        <w:t>must be met</w:t>
      </w:r>
      <w:r w:rsidR="00A5274B">
        <w:rPr>
          <w:rFonts w:ascii="Cambria" w:eastAsia="Calibri" w:hAnsi="Cambria" w:cs="Times New Roman"/>
          <w:color w:val="5D5B4E"/>
          <w:sz w:val="24"/>
          <w:szCs w:val="24"/>
        </w:rPr>
        <w:t>. I</w:t>
      </w:r>
      <w:r w:rsidRPr="005F5DCC">
        <w:rPr>
          <w:rFonts w:ascii="Cambria" w:eastAsia="Calibri" w:hAnsi="Cambria" w:cs="Times New Roman"/>
          <w:color w:val="5D5B4E"/>
          <w:sz w:val="24"/>
          <w:szCs w:val="24"/>
        </w:rPr>
        <w:t>f the student is</w:t>
      </w:r>
      <w:r w:rsidR="00E42FBB">
        <w:rPr>
          <w:rFonts w:ascii="Cambria" w:eastAsia="Calibri" w:hAnsi="Cambria" w:cs="Times New Roman"/>
          <w:color w:val="5D5B4E"/>
          <w:sz w:val="24"/>
          <w:szCs w:val="24"/>
        </w:rPr>
        <w:t xml:space="preserve"> receiving </w:t>
      </w:r>
      <w:r w:rsidRPr="005F5DCC">
        <w:rPr>
          <w:rFonts w:ascii="Cambria" w:eastAsia="Calibri" w:hAnsi="Cambria" w:cs="Times New Roman"/>
          <w:color w:val="5D5B4E"/>
          <w:sz w:val="24"/>
          <w:szCs w:val="24"/>
        </w:rPr>
        <w:t>special education s</w:t>
      </w:r>
      <w:r w:rsidR="00E42FBB">
        <w:rPr>
          <w:rFonts w:ascii="Cambria" w:eastAsia="Calibri" w:hAnsi="Cambria" w:cs="Times New Roman"/>
          <w:color w:val="5D5B4E"/>
          <w:sz w:val="24"/>
          <w:szCs w:val="24"/>
        </w:rPr>
        <w:t>ervices under contract,</w:t>
      </w:r>
      <w:r w:rsidRPr="005F5DCC">
        <w:rPr>
          <w:rFonts w:ascii="Cambria" w:eastAsia="Calibri" w:hAnsi="Cambria" w:cs="Times New Roman"/>
          <w:color w:val="5D5B4E"/>
          <w:sz w:val="24"/>
          <w:szCs w:val="24"/>
        </w:rPr>
        <w:t xml:space="preserve"> </w:t>
      </w:r>
      <w:r w:rsidR="00E42FBB">
        <w:rPr>
          <w:rFonts w:ascii="Cambria" w:eastAsia="Calibri" w:hAnsi="Cambria" w:cs="Times New Roman"/>
          <w:color w:val="5D5B4E"/>
          <w:sz w:val="24"/>
          <w:szCs w:val="24"/>
        </w:rPr>
        <w:t xml:space="preserve">the requirements of </w:t>
      </w:r>
      <w:r w:rsidR="00AD2D67" w:rsidRPr="005F5DCC">
        <w:rPr>
          <w:rFonts w:ascii="Cambria" w:eastAsia="Calibri" w:hAnsi="Cambria" w:cs="Times New Roman"/>
          <w:color w:val="5D5B4E"/>
          <w:sz w:val="24"/>
          <w:szCs w:val="24"/>
        </w:rPr>
        <w:t xml:space="preserve">WAC </w:t>
      </w:r>
      <w:hyperlink r:id="rId65" w:history="1">
        <w:r w:rsidR="00E013B6">
          <w:rPr>
            <w:rStyle w:val="Hyperlink"/>
            <w:rFonts w:ascii="Cambria" w:eastAsia="Calibri" w:hAnsi="Cambria" w:cs="Times New Roman"/>
            <w:sz w:val="24"/>
            <w:szCs w:val="24"/>
          </w:rPr>
          <w:t>392-172A-04085</w:t>
        </w:r>
      </w:hyperlink>
      <w:r w:rsidR="00E013B6">
        <w:rPr>
          <w:rFonts w:ascii="Cambria" w:eastAsia="Calibri" w:hAnsi="Cambria" w:cs="Times New Roman"/>
          <w:color w:val="5D5B4E"/>
          <w:sz w:val="24"/>
          <w:szCs w:val="24"/>
        </w:rPr>
        <w:t xml:space="preserve"> </w:t>
      </w:r>
      <w:r w:rsidR="00E42FBB">
        <w:rPr>
          <w:rFonts w:ascii="Cambria" w:eastAsia="Calibri" w:hAnsi="Cambria" w:cs="Times New Roman"/>
          <w:color w:val="5D5B4E"/>
          <w:sz w:val="24"/>
          <w:szCs w:val="24"/>
        </w:rPr>
        <w:t>must be met</w:t>
      </w:r>
      <w:r w:rsidR="00AD2D67" w:rsidRPr="005F5DCC">
        <w:rPr>
          <w:rFonts w:ascii="Cambria" w:eastAsia="Calibri" w:hAnsi="Cambria" w:cs="Times New Roman"/>
          <w:color w:val="5D5B4E"/>
          <w:sz w:val="24"/>
          <w:szCs w:val="24"/>
        </w:rPr>
        <w:t>.</w:t>
      </w:r>
    </w:p>
    <w:p w14:paraId="18C9F4C1" w14:textId="202DC9DF" w:rsidR="005F5DCC" w:rsidRPr="00B1588F" w:rsidRDefault="005F5DCC" w:rsidP="007F6616">
      <w:pPr>
        <w:pStyle w:val="ListParagraph"/>
        <w:numPr>
          <w:ilvl w:val="0"/>
          <w:numId w:val="12"/>
        </w:numPr>
        <w:ind w:left="360"/>
        <w:rPr>
          <w:rFonts w:ascii="Cambria" w:eastAsia="Calibri" w:hAnsi="Cambria" w:cs="Times New Roman"/>
          <w:color w:val="5D5B4E"/>
          <w:sz w:val="24"/>
          <w:szCs w:val="24"/>
        </w:rPr>
      </w:pPr>
      <w:r>
        <w:rPr>
          <w:rFonts w:ascii="Cambria" w:eastAsia="Calibri" w:hAnsi="Cambria" w:cs="Times New Roman"/>
          <w:color w:val="5D5B4E"/>
          <w:sz w:val="24"/>
          <w:szCs w:val="24"/>
          <w:u w:val="single"/>
        </w:rPr>
        <w:t>FTE and Annual Average FTE (AAFTE) Limitations and Exceptions</w:t>
      </w:r>
    </w:p>
    <w:p w14:paraId="17A642E3" w14:textId="15509956" w:rsidR="00B1588F" w:rsidRDefault="00B1588F" w:rsidP="007F6616">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 student’s </w:t>
      </w:r>
      <w:r w:rsidR="00661EC2">
        <w:rPr>
          <w:rFonts w:ascii="Cambria" w:eastAsia="Calibri" w:hAnsi="Cambria" w:cs="Times New Roman"/>
          <w:color w:val="5D5B4E"/>
          <w:sz w:val="24"/>
          <w:szCs w:val="24"/>
        </w:rPr>
        <w:t>AAFTE is the 10-</w:t>
      </w:r>
      <w:r w:rsidRPr="00B1588F">
        <w:rPr>
          <w:rFonts w:ascii="Cambria" w:eastAsia="Calibri" w:hAnsi="Cambria" w:cs="Times New Roman"/>
          <w:color w:val="5D5B4E"/>
          <w:sz w:val="24"/>
          <w:szCs w:val="24"/>
        </w:rPr>
        <w:t>month average of the monthly FTE claimed</w:t>
      </w:r>
      <w:r w:rsidR="0001371D">
        <w:rPr>
          <w:rFonts w:ascii="Cambria" w:eastAsia="Calibri" w:hAnsi="Cambria" w:cs="Times New Roman"/>
          <w:color w:val="5D5B4E"/>
          <w:sz w:val="24"/>
          <w:szCs w:val="24"/>
        </w:rPr>
        <w:t xml:space="preserve"> for the school year</w:t>
      </w:r>
      <w:r w:rsidRPr="00B1588F">
        <w:rPr>
          <w:rFonts w:ascii="Cambria" w:eastAsia="Calibri" w:hAnsi="Cambria" w:cs="Times New Roman"/>
          <w:color w:val="5D5B4E"/>
          <w:sz w:val="24"/>
          <w:szCs w:val="24"/>
        </w:rPr>
        <w:t>.</w:t>
      </w:r>
    </w:p>
    <w:p w14:paraId="1539428F" w14:textId="360FE82C" w:rsidR="00B1588F" w:rsidRPr="00B1588F" w:rsidRDefault="00B1588F" w:rsidP="007F6616">
      <w:pPr>
        <w:pStyle w:val="ListParagraph"/>
        <w:numPr>
          <w:ilvl w:val="0"/>
          <w:numId w:val="28"/>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FTE and AAFTE </w:t>
      </w:r>
      <w:r w:rsidR="005F5DCC">
        <w:rPr>
          <w:rFonts w:ascii="Cambria" w:eastAsia="Calibri" w:hAnsi="Cambria" w:cs="Times New Roman"/>
          <w:b/>
          <w:color w:val="5D5B4E"/>
          <w:sz w:val="24"/>
          <w:szCs w:val="24"/>
        </w:rPr>
        <w:t>Limitations</w:t>
      </w:r>
    </w:p>
    <w:p w14:paraId="1B4A9DE1" w14:textId="1711D6EA" w:rsidR="00B1588F" w:rsidRDefault="00B1588F" w:rsidP="00E013B6">
      <w:pPr>
        <w:pStyle w:val="ListParagraph"/>
        <w:numPr>
          <w:ilvl w:val="1"/>
          <w:numId w:val="28"/>
        </w:numPr>
        <w:tabs>
          <w:tab w:val="left" w:pos="1710"/>
        </w:tabs>
        <w:ind w:left="1080"/>
        <w:rPr>
          <w:rFonts w:ascii="Cambria" w:eastAsia="Calibri" w:hAnsi="Cambria" w:cs="Times New Roman"/>
          <w:color w:val="5D5B4E"/>
          <w:sz w:val="24"/>
          <w:szCs w:val="24"/>
        </w:rPr>
      </w:pPr>
      <w:r w:rsidRPr="00B1588F">
        <w:rPr>
          <w:rFonts w:ascii="Cambria" w:eastAsia="Calibri" w:hAnsi="Cambria" w:cs="Times New Roman"/>
          <w:color w:val="5D5B4E"/>
          <w:sz w:val="24"/>
          <w:szCs w:val="24"/>
        </w:rPr>
        <w:t>P</w:t>
      </w:r>
      <w:r w:rsidR="00BF6FFC">
        <w:rPr>
          <w:rFonts w:ascii="Cambria" w:eastAsia="Calibri" w:hAnsi="Cambria" w:cs="Times New Roman"/>
          <w:color w:val="5D5B4E"/>
          <w:sz w:val="24"/>
          <w:szCs w:val="24"/>
        </w:rPr>
        <w:t>er</w:t>
      </w:r>
      <w:r w:rsidRPr="00B1588F">
        <w:rPr>
          <w:rFonts w:ascii="Cambria" w:eastAsia="Calibri" w:hAnsi="Cambria" w:cs="Times New Roman"/>
          <w:color w:val="5D5B4E"/>
          <w:sz w:val="24"/>
          <w:szCs w:val="24"/>
        </w:rPr>
        <w:t xml:space="preserve"> WAC </w:t>
      </w:r>
      <w:hyperlink r:id="rId66" w:history="1">
        <w:r w:rsidR="00E013B6">
          <w:rPr>
            <w:rStyle w:val="Hyperlink"/>
            <w:rFonts w:ascii="Cambria" w:eastAsia="Calibri" w:hAnsi="Cambria" w:cs="Times New Roman"/>
            <w:sz w:val="24"/>
            <w:szCs w:val="24"/>
          </w:rPr>
          <w:t>392-121-136</w:t>
        </w:r>
      </w:hyperlink>
      <w:r w:rsidRPr="00B1588F">
        <w:rPr>
          <w:rFonts w:ascii="Cambria" w:eastAsia="Calibri" w:hAnsi="Cambria" w:cs="Times New Roman"/>
          <w:color w:val="5D5B4E"/>
          <w:sz w:val="24"/>
          <w:szCs w:val="24"/>
        </w:rPr>
        <w:t xml:space="preserve">, no student, including a student enrolled in more than one </w:t>
      </w:r>
      <w:r w:rsidR="002664FD">
        <w:rPr>
          <w:rFonts w:ascii="Cambria" w:eastAsia="Calibri" w:hAnsi="Cambria" w:cs="Times New Roman"/>
          <w:color w:val="5D5B4E"/>
          <w:sz w:val="24"/>
          <w:szCs w:val="24"/>
        </w:rPr>
        <w:t>LEA</w:t>
      </w:r>
      <w:r w:rsidRPr="00B1588F">
        <w:rPr>
          <w:rFonts w:ascii="Cambria" w:eastAsia="Calibri" w:hAnsi="Cambria" w:cs="Times New Roman"/>
          <w:color w:val="5D5B4E"/>
          <w:sz w:val="24"/>
          <w:szCs w:val="24"/>
        </w:rPr>
        <w:t xml:space="preserve"> can be counted as more than 1.00 FTE on Form P-223 on any </w:t>
      </w:r>
      <w:r w:rsidRPr="00B1588F">
        <w:rPr>
          <w:rFonts w:ascii="Cambria" w:eastAsia="Calibri" w:hAnsi="Cambria" w:cs="Times New Roman"/>
          <w:color w:val="5D5B4E"/>
          <w:sz w:val="24"/>
          <w:szCs w:val="24"/>
          <w:u w:val="single"/>
        </w:rPr>
        <w:t>count date</w:t>
      </w:r>
      <w:r w:rsidRPr="00B1588F">
        <w:rPr>
          <w:rFonts w:ascii="Cambria" w:eastAsia="Calibri" w:hAnsi="Cambria" w:cs="Times New Roman"/>
          <w:color w:val="5D5B4E"/>
          <w:sz w:val="24"/>
          <w:szCs w:val="24"/>
        </w:rPr>
        <w:t>.</w:t>
      </w:r>
    </w:p>
    <w:p w14:paraId="6C13AE37" w14:textId="64A81223" w:rsidR="00B1588F" w:rsidRDefault="00B1588F" w:rsidP="00E013B6">
      <w:pPr>
        <w:pStyle w:val="ListParagraph"/>
        <w:numPr>
          <w:ilvl w:val="1"/>
          <w:numId w:val="28"/>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67" w:history="1">
        <w:r w:rsidR="00E013B6">
          <w:rPr>
            <w:rStyle w:val="Hyperlink"/>
            <w:rFonts w:ascii="Cambria" w:eastAsia="Calibri" w:hAnsi="Cambria" w:cs="Times New Roman"/>
            <w:sz w:val="24"/>
            <w:szCs w:val="24"/>
          </w:rPr>
          <w:t>392-121-133</w:t>
        </w:r>
      </w:hyperlink>
      <w:r>
        <w:rPr>
          <w:rFonts w:ascii="Cambria" w:eastAsia="Calibri" w:hAnsi="Cambria" w:cs="Times New Roman"/>
          <w:color w:val="5D5B4E"/>
          <w:sz w:val="24"/>
          <w:szCs w:val="24"/>
        </w:rPr>
        <w:t xml:space="preserve">, no student, including a student enrolled in more than one </w:t>
      </w:r>
      <w:r w:rsidR="002664F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can be counted as more than 1.00 AAFTE for any </w:t>
      </w:r>
      <w:r w:rsidRPr="00B1588F">
        <w:rPr>
          <w:rFonts w:ascii="Cambria" w:eastAsia="Calibri" w:hAnsi="Cambria" w:cs="Times New Roman"/>
          <w:color w:val="5D5B4E"/>
          <w:sz w:val="24"/>
          <w:szCs w:val="24"/>
          <w:u w:val="single"/>
        </w:rPr>
        <w:t>school year</w:t>
      </w:r>
      <w:r>
        <w:rPr>
          <w:rFonts w:ascii="Cambria" w:eastAsia="Calibri" w:hAnsi="Cambria" w:cs="Times New Roman"/>
          <w:color w:val="5D5B4E"/>
          <w:sz w:val="24"/>
          <w:szCs w:val="24"/>
        </w:rPr>
        <w:t>.</w:t>
      </w:r>
    </w:p>
    <w:p w14:paraId="16B54D22" w14:textId="4AB7764F" w:rsidR="0001371D" w:rsidRDefault="0001371D" w:rsidP="005D3B17">
      <w:pPr>
        <w:pStyle w:val="ListParagraph"/>
        <w:numPr>
          <w:ilvl w:val="1"/>
          <w:numId w:val="28"/>
        </w:numPr>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For a student claimed for basic education funding by more than one </w:t>
      </w:r>
      <w:r w:rsidR="002664FD">
        <w:rPr>
          <w:rFonts w:ascii="Cambria" w:eastAsia="Calibri" w:hAnsi="Cambria" w:cs="Times New Roman"/>
          <w:color w:val="5D5B4E"/>
          <w:sz w:val="24"/>
          <w:szCs w:val="24"/>
        </w:rPr>
        <w:t>LEA</w:t>
      </w:r>
      <w:r>
        <w:rPr>
          <w:rFonts w:ascii="Cambria" w:eastAsia="Calibri" w:hAnsi="Cambria" w:cs="Times New Roman"/>
          <w:color w:val="5D5B4E"/>
          <w:sz w:val="24"/>
          <w:szCs w:val="24"/>
        </w:rPr>
        <w:t>, the total of all enrollment claims may not exceed 1.00 FTE on any count date and 1.00 AAFTE for any school year.</w:t>
      </w:r>
    </w:p>
    <w:p w14:paraId="49B80772" w14:textId="39DF6B8B" w:rsidR="0001371D" w:rsidRPr="0001371D" w:rsidRDefault="0001371D" w:rsidP="007F6616">
      <w:pPr>
        <w:pStyle w:val="ListParagraph"/>
        <w:numPr>
          <w:ilvl w:val="0"/>
          <w:numId w:val="28"/>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Exceptions to the FTE and AAFTE Limitations</w:t>
      </w:r>
    </w:p>
    <w:p w14:paraId="4B2D840B" w14:textId="19263F80" w:rsidR="0001371D" w:rsidRDefault="0001371D" w:rsidP="0006766B">
      <w:pPr>
        <w:pStyle w:val="ListParagraph"/>
        <w:rPr>
          <w:rFonts w:ascii="Cambria" w:eastAsia="Calibri" w:hAnsi="Cambria" w:cs="Times New Roman"/>
          <w:color w:val="5D5B4E"/>
          <w:sz w:val="24"/>
          <w:szCs w:val="24"/>
        </w:rPr>
      </w:pPr>
      <w:r>
        <w:rPr>
          <w:rFonts w:ascii="Cambria" w:eastAsia="Calibri" w:hAnsi="Cambria" w:cs="Times New Roman"/>
          <w:color w:val="5D5B4E"/>
          <w:sz w:val="24"/>
          <w:szCs w:val="24"/>
        </w:rPr>
        <w:t xml:space="preserve">In </w:t>
      </w:r>
      <w:r w:rsidR="00CC70FF">
        <w:rPr>
          <w:rFonts w:ascii="Cambria" w:eastAsia="Calibri" w:hAnsi="Cambria" w:cs="Times New Roman"/>
          <w:color w:val="5D5B4E"/>
          <w:sz w:val="24"/>
          <w:szCs w:val="24"/>
        </w:rPr>
        <w:t xml:space="preserve">the following </w:t>
      </w:r>
      <w:r>
        <w:rPr>
          <w:rFonts w:ascii="Cambria" w:eastAsia="Calibri" w:hAnsi="Cambria" w:cs="Times New Roman"/>
          <w:color w:val="5D5B4E"/>
          <w:sz w:val="24"/>
          <w:szCs w:val="24"/>
        </w:rPr>
        <w:t>cases, a student’s FTE and AAFTE may exceed 1.0. Often these exceptions are referred to as the Super FTEs.</w:t>
      </w:r>
    </w:p>
    <w:p w14:paraId="22DDC177" w14:textId="6875FCE0" w:rsidR="00937F96" w:rsidRDefault="00937F96" w:rsidP="007F6616">
      <w:pPr>
        <w:pStyle w:val="ListParagraph"/>
        <w:numPr>
          <w:ilvl w:val="0"/>
          <w:numId w:val="30"/>
        </w:numPr>
        <w:ind w:left="108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Skill Center</w:t>
      </w:r>
      <w:r>
        <w:rPr>
          <w:rFonts w:ascii="Cambria" w:eastAsia="Calibri" w:hAnsi="Cambria" w:cs="Times New Roman"/>
          <w:color w:val="5D5B4E"/>
          <w:sz w:val="24"/>
          <w:szCs w:val="24"/>
        </w:rPr>
        <w:t xml:space="preserve"> – A student enrolled in both a high school and a skill center may be claimed up to a total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FTE of 1.60 based upon their enrolled hours. However, neither the high school nor the skill center can claim the student for more than a 1.0 FTE.</w:t>
      </w:r>
    </w:p>
    <w:p w14:paraId="30D40B78" w14:textId="24F30D7F" w:rsidR="00937F96" w:rsidRDefault="003A1AA1" w:rsidP="007F6616">
      <w:pPr>
        <w:pStyle w:val="ListParagraph"/>
        <w:ind w:left="108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86912" behindDoc="0" locked="0" layoutInCell="1" allowOverlap="1" wp14:anchorId="639322B1" wp14:editId="7B4614EC">
                <wp:simplePos x="0" y="0"/>
                <wp:positionH relativeFrom="margin">
                  <wp:posOffset>0</wp:posOffset>
                </wp:positionH>
                <wp:positionV relativeFrom="paragraph">
                  <wp:posOffset>804545</wp:posOffset>
                </wp:positionV>
                <wp:extent cx="5921375" cy="1696720"/>
                <wp:effectExtent l="0" t="0" r="22225" b="177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696720"/>
                        </a:xfrm>
                        <a:prstGeom prst="rect">
                          <a:avLst/>
                        </a:prstGeom>
                        <a:solidFill>
                          <a:srgbClr val="FFFFFF"/>
                        </a:solidFill>
                        <a:ln w="9525">
                          <a:solidFill>
                            <a:srgbClr val="000000"/>
                          </a:solidFill>
                          <a:miter lim="800000"/>
                          <a:headEnd/>
                          <a:tailEnd/>
                        </a:ln>
                      </wps:spPr>
                      <wps:txbx>
                        <w:txbxContent>
                          <w:p w14:paraId="24940657" w14:textId="1D8A2486" w:rsidR="00DC74A4" w:rsidRDefault="00DC74A4" w:rsidP="00CC7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 1:</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enrolled in their high school for 3 classes that meets 1 hour a day, 5 days a week. Each high school class’ FTE is 0.18 ((60 x 5)</w:t>
                            </w:r>
                            <w:r w:rsidRPr="002664FD">
                              <w:t xml:space="preserve"> </w:t>
                            </w:r>
                            <w:r w:rsidRPr="002664FD">
                              <w:rPr>
                                <w:sz w:val="24"/>
                                <w:szCs w:val="24"/>
                              </w:rPr>
                              <w:sym w:font="Symbol" w:char="F0B8"/>
                            </w:r>
                            <w:r w:rsidRPr="002664FD">
                              <w:rPr>
                                <w:sz w:val="24"/>
                                <w:szCs w:val="24"/>
                              </w:rPr>
                              <w:t xml:space="preserve"> </w:t>
                            </w:r>
                            <w:r w:rsidRPr="00736B86">
                              <w:rPr>
                                <w:rFonts w:ascii="Cambria" w:eastAsia="Calibri" w:hAnsi="Cambria" w:cs="Times New Roman"/>
                                <w:color w:val="5D5B4E"/>
                                <w:sz w:val="24"/>
                                <w:szCs w:val="24"/>
                              </w:rPr>
                              <w:t>1,665</w:t>
                            </w:r>
                            <w:r>
                              <w:rPr>
                                <w:rFonts w:ascii="Cambria" w:eastAsia="Calibri" w:hAnsi="Cambria" w:cs="Times New Roman"/>
                                <w:color w:val="5D5B4E"/>
                                <w:sz w:val="24"/>
                                <w:szCs w:val="24"/>
                              </w:rPr>
                              <w:t>). The student is also enrolled in a skill center for 3 hours a day, 5 days a week for a total 900 weekly minutes. The student’s FTE is reported as follows:</w:t>
                            </w:r>
                          </w:p>
                          <w:p w14:paraId="404EAA42" w14:textId="0CE3396D" w:rsidR="00DC74A4" w:rsidRPr="003A1AA1" w:rsidRDefault="00DC74A4" w:rsidP="00CC70FF">
                            <w:pPr>
                              <w:pStyle w:val="ListParagraph"/>
                              <w:numPr>
                                <w:ilvl w:val="0"/>
                                <w:numId w:val="41"/>
                              </w:numPr>
                              <w:rPr>
                                <w:rFonts w:ascii="Cambria" w:eastAsia="Calibri" w:hAnsi="Cambria" w:cs="Times New Roman"/>
                                <w:color w:val="5D5B4E"/>
                                <w:sz w:val="24"/>
                                <w:szCs w:val="24"/>
                              </w:rPr>
                            </w:pPr>
                            <w:r w:rsidRPr="003A1AA1">
                              <w:rPr>
                                <w:rFonts w:ascii="Cambria" w:eastAsia="Calibri" w:hAnsi="Cambria" w:cs="Times New Roman"/>
                                <w:color w:val="5D5B4E"/>
                                <w:sz w:val="24"/>
                                <w:szCs w:val="24"/>
                              </w:rPr>
                              <w:t>High school would claim a 0.</w:t>
                            </w:r>
                            <w:r>
                              <w:rPr>
                                <w:rFonts w:ascii="Cambria" w:eastAsia="Calibri" w:hAnsi="Cambria" w:cs="Times New Roman"/>
                                <w:color w:val="5D5B4E"/>
                                <w:sz w:val="24"/>
                                <w:szCs w:val="24"/>
                              </w:rPr>
                              <w:t>54</w:t>
                            </w:r>
                            <w:r w:rsidRPr="003A1AA1">
                              <w:rPr>
                                <w:rFonts w:ascii="Cambria" w:eastAsia="Calibri" w:hAnsi="Cambria" w:cs="Times New Roman"/>
                                <w:color w:val="5D5B4E"/>
                                <w:sz w:val="24"/>
                                <w:szCs w:val="24"/>
                              </w:rPr>
                              <w:t xml:space="preserve"> FTE (</w:t>
                            </w:r>
                            <w:r>
                              <w:rPr>
                                <w:rFonts w:ascii="Cambria" w:eastAsia="Calibri" w:hAnsi="Cambria" w:cs="Times New Roman"/>
                                <w:color w:val="5D5B4E"/>
                                <w:sz w:val="24"/>
                                <w:szCs w:val="24"/>
                              </w:rPr>
                              <w:t>0.18 x</w:t>
                            </w:r>
                            <w:r w:rsidRPr="003A1AA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3</w:t>
                            </w:r>
                            <w:r w:rsidRPr="003A1AA1">
                              <w:rPr>
                                <w:rFonts w:ascii="Cambria" w:eastAsia="Calibri" w:hAnsi="Cambria" w:cs="Times New Roman"/>
                                <w:color w:val="5D5B4E"/>
                                <w:sz w:val="24"/>
                                <w:szCs w:val="24"/>
                              </w:rPr>
                              <w:t>)</w:t>
                            </w:r>
                          </w:p>
                          <w:p w14:paraId="3E3D1DF1" w14:textId="6EEED65E" w:rsidR="00DC74A4" w:rsidRDefault="00DC74A4" w:rsidP="00CC70FF">
                            <w:pPr>
                              <w:pStyle w:val="ListParagraph"/>
                              <w:numPr>
                                <w:ilvl w:val="0"/>
                                <w:numId w:val="4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Skill center would claim a 0.54</w:t>
                            </w:r>
                            <w:r w:rsidRPr="003A1AA1">
                              <w:rPr>
                                <w:rFonts w:ascii="Cambria" w:eastAsia="Calibri" w:hAnsi="Cambria" w:cs="Times New Roman"/>
                                <w:color w:val="5D5B4E"/>
                                <w:sz w:val="24"/>
                                <w:szCs w:val="24"/>
                              </w:rPr>
                              <w:t xml:space="preserve"> FTE (900 </w:t>
                            </w:r>
                            <w:r>
                              <w:sym w:font="Symbol" w:char="F0B8"/>
                            </w:r>
                            <w:r w:rsidRPr="003A1AA1">
                              <w:rPr>
                                <w:rFonts w:ascii="Cambria" w:eastAsia="Calibri" w:hAnsi="Cambria" w:cs="Times New Roman"/>
                                <w:color w:val="5D5B4E"/>
                                <w:sz w:val="24"/>
                                <w:szCs w:val="24"/>
                              </w:rPr>
                              <w:t xml:space="preserve"> 1,</w:t>
                            </w:r>
                            <w:r>
                              <w:rPr>
                                <w:rFonts w:ascii="Cambria" w:eastAsia="Calibri" w:hAnsi="Cambria" w:cs="Times New Roman"/>
                                <w:color w:val="5D5B4E"/>
                                <w:sz w:val="24"/>
                                <w:szCs w:val="24"/>
                              </w:rPr>
                              <w:t>66</w:t>
                            </w:r>
                            <w:r w:rsidRPr="003A1AA1">
                              <w:rPr>
                                <w:rFonts w:ascii="Cambria" w:eastAsia="Calibri" w:hAnsi="Cambria" w:cs="Times New Roman"/>
                                <w:color w:val="5D5B4E"/>
                                <w:sz w:val="24"/>
                                <w:szCs w:val="24"/>
                              </w:rPr>
                              <w:t>5)</w:t>
                            </w:r>
                          </w:p>
                          <w:p w14:paraId="16316ECA" w14:textId="607500D5" w:rsidR="00DC74A4" w:rsidRPr="003A1AA1" w:rsidRDefault="00DC74A4" w:rsidP="003A1AA1">
                            <w:pPr>
                              <w:rPr>
                                <w:rFonts w:ascii="Cambria" w:eastAsia="Calibri" w:hAnsi="Cambria" w:cs="Times New Roman"/>
                                <w:color w:val="5D5B4E"/>
                                <w:sz w:val="24"/>
                                <w:szCs w:val="24"/>
                              </w:rPr>
                            </w:pPr>
                            <w:r>
                              <w:rPr>
                                <w:rFonts w:ascii="Cambria" w:eastAsia="Calibri" w:hAnsi="Cambria" w:cs="Times New Roman"/>
                                <w:color w:val="5D5B4E"/>
                                <w:sz w:val="24"/>
                                <w:szCs w:val="24"/>
                              </w:rPr>
                              <w:t>The student’s Total FTE would be 1.08 FTE (0.54 + 0.54).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322B1" id="_x0000_s1036" type="#_x0000_t202" style="position:absolute;left:0;text-align:left;margin-left:0;margin-top:63.35pt;width:466.25pt;height:133.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SQJwIAAE4EAAAOAAAAZHJzL2Uyb0RvYy54bWysVNtu2zAMfR+wfxD0vjj2krQx4hRdugwD&#10;ugvQ7gNkWY6FSaImKbGzrx8lp2nQbS/D/CCIInVEnkN6dTNoRQ7CeQmmovlkSokwHBppdhX99rh9&#10;c02JD8w0TIERFT0KT2/Wr1+teluKAjpQjXAEQYwve1vRLgRbZpnnndDMT8AKg84WnGYBTbfLGsd6&#10;RNcqK6bTRdaDa6wDLrzH07vRSdcJv20FD1/a1otAVEUxt5BWl9Y6rtl6xcqdY7aT/JQG+4csNJMG&#10;Hz1D3bHAyN7J36C05A48tGHCQWfQtpKLVANWk09fVPPQMStSLUiOt2ea/P+D5Z8PXx2RDWqHShmm&#10;UaNHMQTyDgZSRHp660uMerAYFwY8xtBUqrf3wL97YmDTMbMTt85B3wnWYHp5vJldXB1xfASp+0/Q&#10;4DNsHyABDa3TkTtkgyA6ynQ8SxNT4Xg4Xxb526s5JRx9+WK5uCqSeBkrn65b58MHAZrETUUdap/g&#10;2eHeh5gOK59C4mselGy2UqlkuF29UY4cGPbJNn2pghdhypC+ost5MR8Z+CvENH1/gtAyYMMrqSt6&#10;fQ5iZeTtvWlSOwYm1bjHlJU5ERm5G1kMQz2MkiUKIss1NEek1sHY4DiQuOnA/aSkx+auqP+xZ05Q&#10;oj4alGeZz2ZxGpIxm0cuibv01JceZjhCVTRQMm43IU1QJM7ALcrYykTwcyannLFpE++nAYtTcWmn&#10;qOffwPoXAAAA//8DAFBLAwQUAAYACAAAACEANhDPi98AAAAIAQAADwAAAGRycy9kb3ducmV2Lnht&#10;bEyPwU7DMBBE70j8g7VIXBB1SCBtQpwKIYHoDQqCqxtvk4h4HWw3DX/PcoLj7Kxm3lTr2Q5iQh96&#10;RwquFgkIpMaZnloFb68PlysQIWoyenCECr4xwLo+Pal0adyRXnDaxlZwCIVSK+hiHEspQ9Oh1WHh&#10;RiT29s5bHVn6VhqvjxxuB5kmSS6t7okbOj3ifYfN5/ZgFayun6aPsMme35t8PxTxYjk9fnmlzs/m&#10;u1sQEef49wy/+IwONTPt3IFMEIMCHhL5muZLEGwXWXoDYqcgK7ICZF3J/wPqHwAAAP//AwBQSwEC&#10;LQAUAAYACAAAACEAtoM4kv4AAADhAQAAEwAAAAAAAAAAAAAAAAAAAAAAW0NvbnRlbnRfVHlwZXNd&#10;LnhtbFBLAQItABQABgAIAAAAIQA4/SH/1gAAAJQBAAALAAAAAAAAAAAAAAAAAC8BAABfcmVscy8u&#10;cmVsc1BLAQItABQABgAIAAAAIQA82ESQJwIAAE4EAAAOAAAAAAAAAAAAAAAAAC4CAABkcnMvZTJv&#10;RG9jLnhtbFBLAQItABQABgAIAAAAIQA2EM+L3wAAAAgBAAAPAAAAAAAAAAAAAAAAAIEEAABkcnMv&#10;ZG93bnJldi54bWxQSwUGAAAAAAQABADzAAAAjQUAAAAA&#10;">
                <v:textbox>
                  <w:txbxContent>
                    <w:p w14:paraId="24940657" w14:textId="1D8A2486" w:rsidR="00DC74A4" w:rsidRDefault="00DC74A4" w:rsidP="00CC7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 1:</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enrolled in their high school for 3 classes that meets 1 hour a day, 5 days a week. Each high school class’ FTE is 0.18 ((60 x 5)</w:t>
                      </w:r>
                      <w:r w:rsidRPr="002664FD">
                        <w:t xml:space="preserve"> </w:t>
                      </w:r>
                      <w:r w:rsidRPr="002664FD">
                        <w:rPr>
                          <w:sz w:val="24"/>
                          <w:szCs w:val="24"/>
                        </w:rPr>
                        <w:sym w:font="Symbol" w:char="F0B8"/>
                      </w:r>
                      <w:r w:rsidRPr="002664FD">
                        <w:rPr>
                          <w:sz w:val="24"/>
                          <w:szCs w:val="24"/>
                        </w:rPr>
                        <w:t xml:space="preserve"> </w:t>
                      </w:r>
                      <w:r w:rsidRPr="00736B86">
                        <w:rPr>
                          <w:rFonts w:ascii="Cambria" w:eastAsia="Calibri" w:hAnsi="Cambria" w:cs="Times New Roman"/>
                          <w:color w:val="5D5B4E"/>
                          <w:sz w:val="24"/>
                          <w:szCs w:val="24"/>
                        </w:rPr>
                        <w:t>1,665</w:t>
                      </w:r>
                      <w:r>
                        <w:rPr>
                          <w:rFonts w:ascii="Cambria" w:eastAsia="Calibri" w:hAnsi="Cambria" w:cs="Times New Roman"/>
                          <w:color w:val="5D5B4E"/>
                          <w:sz w:val="24"/>
                          <w:szCs w:val="24"/>
                        </w:rPr>
                        <w:t>). The student is also enrolled in a skill center for 3 hours a day, 5 days a week for a total 900 weekly minutes. The student’s FTE is reported as follows:</w:t>
                      </w:r>
                    </w:p>
                    <w:p w14:paraId="404EAA42" w14:textId="0CE3396D" w:rsidR="00DC74A4" w:rsidRPr="003A1AA1" w:rsidRDefault="00DC74A4" w:rsidP="00CC70FF">
                      <w:pPr>
                        <w:pStyle w:val="ListParagraph"/>
                        <w:numPr>
                          <w:ilvl w:val="0"/>
                          <w:numId w:val="41"/>
                        </w:numPr>
                        <w:rPr>
                          <w:rFonts w:ascii="Cambria" w:eastAsia="Calibri" w:hAnsi="Cambria" w:cs="Times New Roman"/>
                          <w:color w:val="5D5B4E"/>
                          <w:sz w:val="24"/>
                          <w:szCs w:val="24"/>
                        </w:rPr>
                      </w:pPr>
                      <w:r w:rsidRPr="003A1AA1">
                        <w:rPr>
                          <w:rFonts w:ascii="Cambria" w:eastAsia="Calibri" w:hAnsi="Cambria" w:cs="Times New Roman"/>
                          <w:color w:val="5D5B4E"/>
                          <w:sz w:val="24"/>
                          <w:szCs w:val="24"/>
                        </w:rPr>
                        <w:t>High school would claim a 0.</w:t>
                      </w:r>
                      <w:r>
                        <w:rPr>
                          <w:rFonts w:ascii="Cambria" w:eastAsia="Calibri" w:hAnsi="Cambria" w:cs="Times New Roman"/>
                          <w:color w:val="5D5B4E"/>
                          <w:sz w:val="24"/>
                          <w:szCs w:val="24"/>
                        </w:rPr>
                        <w:t>54</w:t>
                      </w:r>
                      <w:r w:rsidRPr="003A1AA1">
                        <w:rPr>
                          <w:rFonts w:ascii="Cambria" w:eastAsia="Calibri" w:hAnsi="Cambria" w:cs="Times New Roman"/>
                          <w:color w:val="5D5B4E"/>
                          <w:sz w:val="24"/>
                          <w:szCs w:val="24"/>
                        </w:rPr>
                        <w:t xml:space="preserve"> FTE (</w:t>
                      </w:r>
                      <w:r>
                        <w:rPr>
                          <w:rFonts w:ascii="Cambria" w:eastAsia="Calibri" w:hAnsi="Cambria" w:cs="Times New Roman"/>
                          <w:color w:val="5D5B4E"/>
                          <w:sz w:val="24"/>
                          <w:szCs w:val="24"/>
                        </w:rPr>
                        <w:t>0.18 x</w:t>
                      </w:r>
                      <w:r w:rsidRPr="003A1AA1">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3</w:t>
                      </w:r>
                      <w:r w:rsidRPr="003A1AA1">
                        <w:rPr>
                          <w:rFonts w:ascii="Cambria" w:eastAsia="Calibri" w:hAnsi="Cambria" w:cs="Times New Roman"/>
                          <w:color w:val="5D5B4E"/>
                          <w:sz w:val="24"/>
                          <w:szCs w:val="24"/>
                        </w:rPr>
                        <w:t>)</w:t>
                      </w:r>
                    </w:p>
                    <w:p w14:paraId="3E3D1DF1" w14:textId="6EEED65E" w:rsidR="00DC74A4" w:rsidRDefault="00DC74A4" w:rsidP="00CC70FF">
                      <w:pPr>
                        <w:pStyle w:val="ListParagraph"/>
                        <w:numPr>
                          <w:ilvl w:val="0"/>
                          <w:numId w:val="4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Skill center would claim a 0.54</w:t>
                      </w:r>
                      <w:r w:rsidRPr="003A1AA1">
                        <w:rPr>
                          <w:rFonts w:ascii="Cambria" w:eastAsia="Calibri" w:hAnsi="Cambria" w:cs="Times New Roman"/>
                          <w:color w:val="5D5B4E"/>
                          <w:sz w:val="24"/>
                          <w:szCs w:val="24"/>
                        </w:rPr>
                        <w:t xml:space="preserve"> FTE (900 </w:t>
                      </w:r>
                      <w:r>
                        <w:sym w:font="Symbol" w:char="F0B8"/>
                      </w:r>
                      <w:r w:rsidRPr="003A1AA1">
                        <w:rPr>
                          <w:rFonts w:ascii="Cambria" w:eastAsia="Calibri" w:hAnsi="Cambria" w:cs="Times New Roman"/>
                          <w:color w:val="5D5B4E"/>
                          <w:sz w:val="24"/>
                          <w:szCs w:val="24"/>
                        </w:rPr>
                        <w:t xml:space="preserve"> 1,</w:t>
                      </w:r>
                      <w:r>
                        <w:rPr>
                          <w:rFonts w:ascii="Cambria" w:eastAsia="Calibri" w:hAnsi="Cambria" w:cs="Times New Roman"/>
                          <w:color w:val="5D5B4E"/>
                          <w:sz w:val="24"/>
                          <w:szCs w:val="24"/>
                        </w:rPr>
                        <w:t>66</w:t>
                      </w:r>
                      <w:r w:rsidRPr="003A1AA1">
                        <w:rPr>
                          <w:rFonts w:ascii="Cambria" w:eastAsia="Calibri" w:hAnsi="Cambria" w:cs="Times New Roman"/>
                          <w:color w:val="5D5B4E"/>
                          <w:sz w:val="24"/>
                          <w:szCs w:val="24"/>
                        </w:rPr>
                        <w:t>5)</w:t>
                      </w:r>
                    </w:p>
                    <w:p w14:paraId="16316ECA" w14:textId="607500D5" w:rsidR="00DC74A4" w:rsidRPr="003A1AA1" w:rsidRDefault="00DC74A4" w:rsidP="003A1AA1">
                      <w:pPr>
                        <w:rPr>
                          <w:rFonts w:ascii="Cambria" w:eastAsia="Calibri" w:hAnsi="Cambria" w:cs="Times New Roman"/>
                          <w:color w:val="5D5B4E"/>
                          <w:sz w:val="24"/>
                          <w:szCs w:val="24"/>
                        </w:rPr>
                      </w:pPr>
                      <w:r>
                        <w:rPr>
                          <w:rFonts w:ascii="Cambria" w:eastAsia="Calibri" w:hAnsi="Cambria" w:cs="Times New Roman"/>
                          <w:color w:val="5D5B4E"/>
                          <w:sz w:val="24"/>
                          <w:szCs w:val="24"/>
                        </w:rPr>
                        <w:t>The student’s Total FTE would be 1.08 FTE (0.54 + 0.54).</w:t>
                      </w:r>
                    </w:p>
                  </w:txbxContent>
                </v:textbox>
                <w10:wrap type="square" anchorx="margin"/>
              </v:shape>
            </w:pict>
          </mc:Fallback>
        </mc:AlternateContent>
      </w:r>
      <w:r w:rsidR="00937F96">
        <w:rPr>
          <w:rFonts w:ascii="Cambria" w:eastAsia="Calibri" w:hAnsi="Cambria" w:cs="Times New Roman"/>
          <w:color w:val="5D5B4E"/>
          <w:sz w:val="24"/>
          <w:szCs w:val="24"/>
        </w:rPr>
        <w:t xml:space="preserve">When a student’s high school and skill center enrollment exceeds the 1.60 </w:t>
      </w:r>
      <w:r w:rsidR="00937F96" w:rsidRPr="00B43DE5">
        <w:rPr>
          <w:rFonts w:ascii="Cambria" w:eastAsia="Calibri" w:hAnsi="Cambria" w:cs="Times New Roman"/>
          <w:color w:val="5D5B4E"/>
          <w:sz w:val="24"/>
          <w:szCs w:val="24"/>
          <w:u w:val="single"/>
        </w:rPr>
        <w:t>combined</w:t>
      </w:r>
      <w:r w:rsidR="00937F96">
        <w:rPr>
          <w:rFonts w:ascii="Cambria" w:eastAsia="Calibri" w:hAnsi="Cambria" w:cs="Times New Roman"/>
          <w:color w:val="5D5B4E"/>
          <w:sz w:val="24"/>
          <w:szCs w:val="24"/>
        </w:rPr>
        <w:t xml:space="preserve"> FTE limit, local agreements may designate a split in FTE between </w:t>
      </w:r>
      <w:r w:rsidR="002664FD">
        <w:rPr>
          <w:rFonts w:ascii="Cambria" w:eastAsia="Calibri" w:hAnsi="Cambria" w:cs="Times New Roman"/>
          <w:color w:val="5D5B4E"/>
          <w:sz w:val="24"/>
          <w:szCs w:val="24"/>
        </w:rPr>
        <w:t>the</w:t>
      </w:r>
      <w:r w:rsidR="00937F96">
        <w:rPr>
          <w:rFonts w:ascii="Cambria" w:eastAsia="Calibri" w:hAnsi="Cambria" w:cs="Times New Roman"/>
          <w:color w:val="5D5B4E"/>
          <w:sz w:val="24"/>
          <w:szCs w:val="24"/>
        </w:rPr>
        <w:t xml:space="preserve"> skill center and the high school to ensure the student’s FTE does not exceed the allowable limitations.</w:t>
      </w:r>
    </w:p>
    <w:p w14:paraId="1D2E88A3" w14:textId="6E677CBC" w:rsidR="00CF0AEC" w:rsidRDefault="00CF0AEC" w:rsidP="007F6616">
      <w:pPr>
        <w:pStyle w:val="ListParagraph"/>
        <w:numPr>
          <w:ilvl w:val="0"/>
          <w:numId w:val="29"/>
        </w:numPr>
        <w:ind w:left="1080" w:hanging="27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Running Start </w:t>
      </w:r>
      <w:r>
        <w:rPr>
          <w:rFonts w:ascii="Cambria" w:eastAsia="Calibri" w:hAnsi="Cambria" w:cs="Times New Roman"/>
          <w:color w:val="5D5B4E"/>
          <w:sz w:val="24"/>
          <w:szCs w:val="24"/>
        </w:rPr>
        <w:t>– A student enrolled in both high school and Running Start courses can</w:t>
      </w:r>
      <w:r w:rsidR="00CC70FF">
        <w:rPr>
          <w:rFonts w:ascii="Cambria" w:eastAsia="Calibri" w:hAnsi="Cambria" w:cs="Times New Roman"/>
          <w:color w:val="5D5B4E"/>
          <w:sz w:val="24"/>
          <w:szCs w:val="24"/>
        </w:rPr>
        <w:t>not</w:t>
      </w:r>
      <w:r>
        <w:rPr>
          <w:rFonts w:ascii="Cambria" w:eastAsia="Calibri" w:hAnsi="Cambria" w:cs="Times New Roman"/>
          <w:color w:val="5D5B4E"/>
          <w:sz w:val="24"/>
          <w:szCs w:val="24"/>
        </w:rPr>
        <w:t xml:space="preserve"> be claimed for </w:t>
      </w:r>
      <w:r w:rsidR="00CC70FF">
        <w:rPr>
          <w:rFonts w:ascii="Cambria" w:eastAsia="Calibri" w:hAnsi="Cambria" w:cs="Times New Roman"/>
          <w:color w:val="5D5B4E"/>
          <w:sz w:val="24"/>
          <w:szCs w:val="24"/>
        </w:rPr>
        <w:t xml:space="preserve">more than </w:t>
      </w:r>
      <w:r>
        <w:rPr>
          <w:rFonts w:ascii="Cambria" w:eastAsia="Calibri" w:hAnsi="Cambria" w:cs="Times New Roman"/>
          <w:color w:val="5D5B4E"/>
          <w:sz w:val="24"/>
          <w:szCs w:val="24"/>
        </w:rPr>
        <w:t xml:space="preserve">a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1.20 FTE for any month except January. Neither the high school nor college enrollment can individually exceed 1.0 FTE, except for students enrolled in a high school and a skill center. </w:t>
      </w:r>
    </w:p>
    <w:p w14:paraId="6A116B7E" w14:textId="6566823C" w:rsidR="00CF0AEC" w:rsidRDefault="00CF0AEC" w:rsidP="007F6616">
      <w:pPr>
        <w:pStyle w:val="ListParagraph"/>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This 1.20 FTE limitation also applies to the student’s AAFTE, where a Running Start student may not be claimed for a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college enrollment that exceed</w:t>
      </w:r>
      <w:r w:rsidR="00C95BC1">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1.20 AAFTE for the school year. Students </w:t>
      </w:r>
      <w:r w:rsidR="00C95BC1">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exceed the 1.20 FTE or AAFTE </w:t>
      </w:r>
      <w:r w:rsidR="00CC70FF">
        <w:rPr>
          <w:rFonts w:ascii="Cambria" w:eastAsia="Calibri" w:hAnsi="Cambria" w:cs="Times New Roman"/>
          <w:color w:val="5D5B4E"/>
          <w:sz w:val="24"/>
          <w:szCs w:val="24"/>
        </w:rPr>
        <w:t xml:space="preserve">are </w:t>
      </w:r>
      <w:r>
        <w:rPr>
          <w:rFonts w:ascii="Cambria" w:eastAsia="Calibri" w:hAnsi="Cambria" w:cs="Times New Roman"/>
          <w:color w:val="5D5B4E"/>
          <w:sz w:val="24"/>
          <w:szCs w:val="24"/>
        </w:rPr>
        <w:t xml:space="preserve">charged tuition by the college for the credits that exceed this limitation. </w:t>
      </w:r>
    </w:p>
    <w:p w14:paraId="0E82B9DD" w14:textId="4F10CFE7" w:rsidR="0001371D" w:rsidRDefault="00CF0AEC" w:rsidP="007F6616">
      <w:pPr>
        <w:pStyle w:val="ListParagraph"/>
        <w:tabs>
          <w:tab w:val="left" w:pos="1080"/>
        </w:tabs>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When the first high school semester overlaps with the college winter quarter in January, a Running Start student could be claimed for more than a 1.2</w:t>
      </w:r>
      <w:r w:rsidR="00CC70FF">
        <w:rPr>
          <w:rFonts w:ascii="Cambria" w:eastAsia="Calibri" w:hAnsi="Cambria" w:cs="Times New Roman"/>
          <w:color w:val="5D5B4E"/>
          <w:sz w:val="24"/>
          <w:szCs w:val="24"/>
        </w:rPr>
        <w:t>0</w:t>
      </w:r>
      <w:r>
        <w:rPr>
          <w:rFonts w:ascii="Cambria" w:eastAsia="Calibri" w:hAnsi="Cambria" w:cs="Times New Roman"/>
          <w:color w:val="5D5B4E"/>
          <w:sz w:val="24"/>
          <w:szCs w:val="24"/>
        </w:rPr>
        <w:t xml:space="preserve"> FTE for that month only. When this occurs, the student may be subject to a reduced FTE for the spring college quarter, if the 1.20 AAFTE would be exceeded.</w:t>
      </w:r>
    </w:p>
    <w:p w14:paraId="664F2A4C" w14:textId="4D36BD4F" w:rsidR="00CF0AEC" w:rsidRDefault="00CF0AEC" w:rsidP="007F6616">
      <w:pPr>
        <w:pStyle w:val="ListParagraph"/>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The Running Start Enrollment Verification Form (RSEVF) must be completed for each Running Start student</w:t>
      </w:r>
      <w:r w:rsidR="00CC70F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for each </w:t>
      </w:r>
      <w:r w:rsidR="00CC70FF">
        <w:rPr>
          <w:rFonts w:ascii="Cambria" w:eastAsia="Calibri" w:hAnsi="Cambria" w:cs="Times New Roman"/>
          <w:color w:val="5D5B4E"/>
          <w:sz w:val="24"/>
          <w:szCs w:val="24"/>
        </w:rPr>
        <w:t xml:space="preserve">college </w:t>
      </w:r>
      <w:r>
        <w:rPr>
          <w:rFonts w:ascii="Cambria" w:eastAsia="Calibri" w:hAnsi="Cambria" w:cs="Times New Roman"/>
          <w:color w:val="5D5B4E"/>
          <w:sz w:val="24"/>
          <w:szCs w:val="24"/>
        </w:rPr>
        <w:t xml:space="preserve">term and for each college. This form outlines how the student’s 1.20 FTE will be split and claimed between the high </w:t>
      </w:r>
      <w:r>
        <w:rPr>
          <w:rFonts w:ascii="Cambria" w:eastAsia="Calibri" w:hAnsi="Cambria" w:cs="Times New Roman"/>
          <w:color w:val="5D5B4E"/>
          <w:sz w:val="24"/>
          <w:szCs w:val="24"/>
        </w:rPr>
        <w:lastRenderedPageBreak/>
        <w:t>school and the college and informs the student and parents of the 1.20 FTE limitation and whether tuition will be due.</w:t>
      </w:r>
    </w:p>
    <w:p w14:paraId="5C7CBFDD" w14:textId="16D95921" w:rsidR="00CF0AEC" w:rsidRDefault="00CF0AEC" w:rsidP="007F6616">
      <w:pPr>
        <w:pStyle w:val="ListParagraph"/>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The Spring Quarter Eligib</w:t>
      </w:r>
      <w:r w:rsidR="003A1AA1">
        <w:rPr>
          <w:rFonts w:ascii="Cambria" w:eastAsia="Calibri" w:hAnsi="Cambria" w:cs="Times New Roman"/>
          <w:color w:val="5D5B4E"/>
          <w:sz w:val="24"/>
          <w:szCs w:val="24"/>
        </w:rPr>
        <w:t>i</w:t>
      </w:r>
      <w:r>
        <w:rPr>
          <w:rFonts w:ascii="Cambria" w:eastAsia="Calibri" w:hAnsi="Cambria" w:cs="Times New Roman"/>
          <w:color w:val="5D5B4E"/>
          <w:sz w:val="24"/>
          <w:szCs w:val="24"/>
        </w:rPr>
        <w:t xml:space="preserve">lity Adjustment Form (SQEAF) is completed for students </w:t>
      </w:r>
      <w:r w:rsidR="00FF012D">
        <w:rPr>
          <w:rFonts w:ascii="Cambria" w:eastAsia="Calibri" w:hAnsi="Cambria" w:cs="Times New Roman"/>
          <w:color w:val="5D5B4E"/>
          <w:sz w:val="24"/>
          <w:szCs w:val="24"/>
        </w:rPr>
        <w:t>who</w:t>
      </w:r>
      <w:r>
        <w:rPr>
          <w:rFonts w:ascii="Cambria" w:eastAsia="Calibri" w:hAnsi="Cambria" w:cs="Times New Roman"/>
          <w:color w:val="5D5B4E"/>
          <w:sz w:val="24"/>
          <w:szCs w:val="24"/>
        </w:rPr>
        <w:t xml:space="preserve"> are on track to exceed the 1.20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AAFTE and whose spring quarter available college FTE is reduced. This form notifies the student, parents, high schools</w:t>
      </w:r>
      <w:r w:rsidR="00CC70F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colleges of the reduced spring quarter FTE.</w:t>
      </w:r>
    </w:p>
    <w:p w14:paraId="4A893AF2" w14:textId="467C4998" w:rsidR="00CF0AEC" w:rsidRDefault="00C44E93" w:rsidP="007F6616">
      <w:pPr>
        <w:pStyle w:val="ListParagraph"/>
        <w:ind w:left="108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91008" behindDoc="0" locked="0" layoutInCell="1" allowOverlap="1" wp14:anchorId="6A4C71EC" wp14:editId="762C7A93">
                <wp:simplePos x="0" y="0"/>
                <wp:positionH relativeFrom="margin">
                  <wp:posOffset>21590</wp:posOffset>
                </wp:positionH>
                <wp:positionV relativeFrom="paragraph">
                  <wp:posOffset>2022586</wp:posOffset>
                </wp:positionV>
                <wp:extent cx="5905500" cy="1470025"/>
                <wp:effectExtent l="0" t="0" r="1905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70025"/>
                        </a:xfrm>
                        <a:prstGeom prst="rect">
                          <a:avLst/>
                        </a:prstGeom>
                        <a:solidFill>
                          <a:srgbClr val="FFFFFF"/>
                        </a:solidFill>
                        <a:ln w="9525">
                          <a:solidFill>
                            <a:srgbClr val="000000"/>
                          </a:solidFill>
                          <a:miter lim="800000"/>
                          <a:headEnd/>
                          <a:tailEnd/>
                        </a:ln>
                      </wps:spPr>
                      <wps:txbx>
                        <w:txbxContent>
                          <w:p w14:paraId="377DF2EE" w14:textId="11F76ED6" w:rsidR="00DC74A4" w:rsidRDefault="00DC74A4" w:rsidP="00614D68">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n 11</w:t>
                            </w:r>
                            <w:r w:rsidRPr="007C69CC">
                              <w:rPr>
                                <w:rFonts w:ascii="Cambria" w:eastAsia="Calibri" w:hAnsi="Cambria" w:cs="Times New Roman"/>
                                <w:color w:val="5D5B4E"/>
                                <w:sz w:val="24"/>
                                <w:szCs w:val="24"/>
                              </w:rPr>
                              <w:t xml:space="preserve">th </w:t>
                            </w:r>
                            <w:r>
                              <w:rPr>
                                <w:rFonts w:ascii="Cambria" w:eastAsia="Calibri" w:hAnsi="Cambria" w:cs="Times New Roman"/>
                                <w:color w:val="5D5B4E"/>
                                <w:sz w:val="24"/>
                                <w:szCs w:val="24"/>
                              </w:rPr>
                              <w:t>grade student is enrolled in 18 Running Start credits and no high school classes. Since the student is limited to be claimed for no more than a 1.0 FTE by the college or 15 college credits, the student’s FTE is reported as follows:</w:t>
                            </w:r>
                          </w:p>
                          <w:p w14:paraId="75DD5F89" w14:textId="175F9E34" w:rsidR="00DC74A4" w:rsidRDefault="00DC74A4"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Nothing for the 1</w:t>
                            </w:r>
                            <w:r w:rsidRPr="007C69CC">
                              <w:rPr>
                                <w:rFonts w:ascii="Cambria" w:eastAsia="Calibri" w:hAnsi="Cambria" w:cs="Times New Roman"/>
                                <w:color w:val="5D5B4E"/>
                                <w:sz w:val="24"/>
                                <w:szCs w:val="24"/>
                              </w:rPr>
                              <w:t>1th grade</w:t>
                            </w:r>
                          </w:p>
                          <w:p w14:paraId="48A70B1F" w14:textId="4064ED2B" w:rsidR="00DC74A4" w:rsidRDefault="00DC74A4"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1.00 (15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4B6283F2" w14:textId="0DB6FB57" w:rsidR="00DC74A4" w:rsidRPr="0032108E" w:rsidRDefault="00DC74A4" w:rsidP="007C69CC">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00</w:t>
                            </w:r>
                            <w:r w:rsidRPr="0032108E">
                              <w:rPr>
                                <w:rFonts w:ascii="Cambria" w:eastAsia="Calibri" w:hAnsi="Cambria" w:cs="Times New Roman"/>
                                <w:color w:val="5D5B4E"/>
                                <w:sz w:val="24"/>
                                <w:szCs w:val="24"/>
                              </w:rPr>
                              <w:t xml:space="preserve"> FTE</w:t>
                            </w:r>
                            <w:r>
                              <w:rPr>
                                <w:rFonts w:ascii="Cambria" w:eastAsia="Calibri" w:hAnsi="Cambria" w:cs="Times New Roman"/>
                                <w:color w:val="5D5B4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C71EC" id="_x0000_s1037" type="#_x0000_t202" style="position:absolute;left:0;text-align:left;margin-left:1.7pt;margin-top:159.25pt;width:465pt;height:115.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OBJQIAAE4EAAAOAAAAZHJzL2Uyb0RvYy54bWysVNtu2zAMfR+wfxD0vviCeG2MOEWXLsOA&#10;7gK0+wBZlmNhkqhJSuzs60cpaZpdsIdhfhBIkTokD0kvbyatyF44L8E0tJjllAjDoZNm29Avj5tX&#10;15T4wEzHFBjR0IPw9Gb18sVytLUoYQDVCUcQxPh6tA0dQrB1lnk+CM38DKwwaOzBaRZQddusc2xE&#10;dK2yMs9fZyO4zjrgwnu8vTsa6Srh973g4VPfexGIaijmFtLp0tnGM1stWb11zA6Sn9Jg/5CFZtJg&#10;0DPUHQuM7Jz8DUpL7sBDH2YcdAZ9L7lINWA1Rf5LNQ8DsyLVguR4e6bJ/z9Y/nH/2RHZNbQsKDFM&#10;Y48exRTIG5hIGekZra/R68GiX5jwGtucSvX2HvhXTwysB2a24tY5GAfBOkyviC+zi6dHHB9B2vED&#10;dBiG7QIkoKl3OnKHbBBExzYdzq2JqXC8rBZ5VeVo4mgr5ld5XlYpBqufnlvnwzsBmkShoQ57n+DZ&#10;/t6HmA6rn1xiNA9KdhupVFLctl0rR/YM52STvhP6T27KkLGhiwpj/x0iT9+fILQMOPBK6oZen51Y&#10;HXl7a7o0joFJdZQxZWVOREbujiyGqZ1Sy4pEc2S5he6A1Do4DjguJAoDuO+UjDjcDfXfdswJStR7&#10;g+1ZFPN53IakzKurEhV3aWkvLcxwhGpooOQorkPaoEiBgVtsYy8Twc+ZnHLGoU28nxYsbsWlnrye&#10;fwOrHwAAAP//AwBQSwMEFAAGAAgAAAAhAPht8yvfAAAACQEAAA8AAABkcnMvZG93bnJldi54bWxM&#10;j81OwzAQhO9IvIO1SFwQtUuakoY4FUIC0RsUBFc33iYR/gm2m4a3Z3uC02p3RrPfVOvJGjZiiL13&#10;EuYzAQxd43XvWgnvb4/XBbCYlNPKeIcSfjDCuj4/q1Sp/dG94rhNLaMQF0sloUtpKDmPTYdWxZkf&#10;0JG298GqRGtouQ7qSOHW8Bshltyq3tGHTg340GHztT1YCcXiefyMm+zlo1nuzSpd3Y5P30HKy4vp&#10;/g5Ywin9meGET+hQE9POH5yOzEjIFmSkMS9yYKSvstNlJyHPhQBeV/x/g/oXAAD//wMAUEsBAi0A&#10;FAAGAAgAAAAhALaDOJL+AAAA4QEAABMAAAAAAAAAAAAAAAAAAAAAAFtDb250ZW50X1R5cGVzXS54&#10;bWxQSwECLQAUAAYACAAAACEAOP0h/9YAAACUAQAACwAAAAAAAAAAAAAAAAAvAQAAX3JlbHMvLnJl&#10;bHNQSwECLQAUAAYACAAAACEAVvTjgSUCAABOBAAADgAAAAAAAAAAAAAAAAAuAgAAZHJzL2Uyb0Rv&#10;Yy54bWxQSwECLQAUAAYACAAAACEA+G3zK98AAAAJAQAADwAAAAAAAAAAAAAAAAB/BAAAZHJzL2Rv&#10;d25yZXYueG1sUEsFBgAAAAAEAAQA8wAAAIsFAAAAAA==&#10;">
                <v:textbox>
                  <w:txbxContent>
                    <w:p w14:paraId="377DF2EE" w14:textId="11F76ED6" w:rsidR="00DC74A4" w:rsidRDefault="00DC74A4" w:rsidP="00614D68">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n 11</w:t>
                      </w:r>
                      <w:r w:rsidRPr="007C69CC">
                        <w:rPr>
                          <w:rFonts w:ascii="Cambria" w:eastAsia="Calibri" w:hAnsi="Cambria" w:cs="Times New Roman"/>
                          <w:color w:val="5D5B4E"/>
                          <w:sz w:val="24"/>
                          <w:szCs w:val="24"/>
                        </w:rPr>
                        <w:t xml:space="preserve">th </w:t>
                      </w:r>
                      <w:r>
                        <w:rPr>
                          <w:rFonts w:ascii="Cambria" w:eastAsia="Calibri" w:hAnsi="Cambria" w:cs="Times New Roman"/>
                          <w:color w:val="5D5B4E"/>
                          <w:sz w:val="24"/>
                          <w:szCs w:val="24"/>
                        </w:rPr>
                        <w:t>grade student is enrolled in 18 Running Start credits and no high school classes. Since the student is limited to be claimed for no more than a 1.0 FTE by the college or 15 college credits, the student’s FTE is reported as follows:</w:t>
                      </w:r>
                    </w:p>
                    <w:p w14:paraId="75DD5F89" w14:textId="175F9E34" w:rsidR="00DC74A4" w:rsidRDefault="00DC74A4"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Nothing for the 1</w:t>
                      </w:r>
                      <w:r w:rsidRPr="007C69CC">
                        <w:rPr>
                          <w:rFonts w:ascii="Cambria" w:eastAsia="Calibri" w:hAnsi="Cambria" w:cs="Times New Roman"/>
                          <w:color w:val="5D5B4E"/>
                          <w:sz w:val="24"/>
                          <w:szCs w:val="24"/>
                        </w:rPr>
                        <w:t>1th grade</w:t>
                      </w:r>
                    </w:p>
                    <w:p w14:paraId="48A70B1F" w14:textId="4064ED2B" w:rsidR="00DC74A4" w:rsidRDefault="00DC74A4" w:rsidP="00614D68">
                      <w:pPr>
                        <w:pStyle w:val="ListParagraph"/>
                        <w:numPr>
                          <w:ilvl w:val="0"/>
                          <w:numId w:val="40"/>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1.00 (15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4B6283F2" w14:textId="0DB6FB57" w:rsidR="00DC74A4" w:rsidRPr="0032108E" w:rsidRDefault="00DC74A4" w:rsidP="007C69CC">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00</w:t>
                      </w:r>
                      <w:r w:rsidRPr="0032108E">
                        <w:rPr>
                          <w:rFonts w:ascii="Cambria" w:eastAsia="Calibri" w:hAnsi="Cambria" w:cs="Times New Roman"/>
                          <w:color w:val="5D5B4E"/>
                          <w:sz w:val="24"/>
                          <w:szCs w:val="24"/>
                        </w:rPr>
                        <w:t xml:space="preserve"> FTE</w:t>
                      </w:r>
                      <w:r>
                        <w:rPr>
                          <w:rFonts w:ascii="Cambria" w:eastAsia="Calibri" w:hAnsi="Cambria" w:cs="Times New Roman"/>
                          <w:color w:val="5D5B4E"/>
                          <w:sz w:val="24"/>
                          <w:szCs w:val="24"/>
                        </w:rPr>
                        <w:t>.</w:t>
                      </w:r>
                    </w:p>
                  </w:txbxContent>
                </v:textbox>
                <w10:wrap type="square" anchorx="margin"/>
              </v:shape>
            </w:pict>
          </mc:Fallback>
        </mc:AlternateContent>
      </w: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688960" behindDoc="0" locked="0" layoutInCell="1" allowOverlap="1" wp14:anchorId="728B0B3E" wp14:editId="1DCB0161">
                <wp:simplePos x="0" y="0"/>
                <wp:positionH relativeFrom="margin">
                  <wp:posOffset>0</wp:posOffset>
                </wp:positionH>
                <wp:positionV relativeFrom="paragraph">
                  <wp:posOffset>499414</wp:posOffset>
                </wp:positionV>
                <wp:extent cx="5924550" cy="14478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47800"/>
                        </a:xfrm>
                        <a:prstGeom prst="rect">
                          <a:avLst/>
                        </a:prstGeom>
                        <a:solidFill>
                          <a:srgbClr val="FFFFFF"/>
                        </a:solidFill>
                        <a:ln w="9525">
                          <a:solidFill>
                            <a:srgbClr val="000000"/>
                          </a:solidFill>
                          <a:miter lim="800000"/>
                          <a:headEnd/>
                          <a:tailEnd/>
                        </a:ln>
                      </wps:spPr>
                      <wps:txbx>
                        <w:txbxContent>
                          <w:p w14:paraId="1E0FE252" w14:textId="27BD58C1" w:rsidR="00DC74A4" w:rsidRDefault="00DC74A4" w:rsidP="0032108E">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1</w:t>
                            </w:r>
                            <w:r w:rsidRPr="0032108E">
                              <w:rPr>
                                <w:rFonts w:ascii="Cambria" w:eastAsia="Calibri" w:hAnsi="Cambria" w:cs="Times New Roman"/>
                                <w:color w:val="5D5B4E"/>
                                <w:sz w:val="24"/>
                                <w:szCs w:val="24"/>
                              </w:rPr>
                              <w:t>2th</w:t>
                            </w:r>
                            <w:r>
                              <w:rPr>
                                <w:rFonts w:ascii="Cambria" w:eastAsia="Calibri" w:hAnsi="Cambria" w:cs="Times New Roman"/>
                                <w:color w:val="5D5B4E"/>
                                <w:sz w:val="24"/>
                                <w:szCs w:val="24"/>
                              </w:rPr>
                              <w:t xml:space="preserve"> grade student is enrolled in 4 high school classes that meet 1 hour a day, 5 days a week. Each class’ FTE is 0.18. The student is also enrolled in 1 5-credit Running Start college course. The student’s FTE is reported as follows:</w:t>
                            </w:r>
                          </w:p>
                          <w:p w14:paraId="298E0250" w14:textId="234F6B8E" w:rsidR="00DC74A4" w:rsidRDefault="00DC74A4" w:rsidP="00614D68">
                            <w:pPr>
                              <w:pStyle w:val="ListParagraph"/>
                              <w:numPr>
                                <w:ilvl w:val="0"/>
                                <w:numId w:val="39"/>
                              </w:numPr>
                              <w:rPr>
                                <w:rFonts w:ascii="Cambria" w:eastAsia="Calibri" w:hAnsi="Cambria" w:cs="Times New Roman"/>
                                <w:color w:val="5D5B4E"/>
                                <w:sz w:val="24"/>
                                <w:szCs w:val="24"/>
                              </w:rPr>
                            </w:pPr>
                            <w:r w:rsidRPr="007C69CC">
                              <w:rPr>
                                <w:rFonts w:ascii="Cambria" w:eastAsia="Calibri" w:hAnsi="Cambria" w:cs="Times New Roman"/>
                                <w:color w:val="5D5B4E"/>
                                <w:sz w:val="24"/>
                                <w:szCs w:val="24"/>
                              </w:rPr>
                              <w:t>12th grade</w:t>
                            </w:r>
                            <w:r>
                              <w:rPr>
                                <w:rFonts w:ascii="Cambria" w:eastAsia="Calibri" w:hAnsi="Cambria" w:cs="Times New Roman"/>
                                <w:color w:val="5D5B4E"/>
                                <w:sz w:val="24"/>
                                <w:szCs w:val="24"/>
                              </w:rPr>
                              <w:t xml:space="preserve"> FTE is 0.72 (0.18 x 4)</w:t>
                            </w:r>
                          </w:p>
                          <w:p w14:paraId="1CCD3DFE" w14:textId="4B566C59" w:rsidR="00DC74A4" w:rsidRDefault="00DC74A4" w:rsidP="00614D68">
                            <w:pPr>
                              <w:pStyle w:val="ListParagraph"/>
                              <w:numPr>
                                <w:ilvl w:val="0"/>
                                <w:numId w:val="39"/>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0.33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6E91EF20" w14:textId="554EDCB6" w:rsidR="00DC74A4" w:rsidRPr="0032108E" w:rsidRDefault="00DC74A4" w:rsidP="0032108E">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05</w:t>
                            </w:r>
                            <w:r w:rsidRPr="0032108E">
                              <w:rPr>
                                <w:rFonts w:ascii="Cambria" w:eastAsia="Calibri" w:hAnsi="Cambria" w:cs="Times New Roman"/>
                                <w:color w:val="5D5B4E"/>
                                <w:sz w:val="24"/>
                                <w:szCs w:val="24"/>
                              </w:rPr>
                              <w:t xml:space="preserve"> FTE (0.</w:t>
                            </w:r>
                            <w:r>
                              <w:rPr>
                                <w:rFonts w:ascii="Cambria" w:eastAsia="Calibri" w:hAnsi="Cambria" w:cs="Times New Roman"/>
                                <w:color w:val="5D5B4E"/>
                                <w:sz w:val="24"/>
                                <w:szCs w:val="24"/>
                              </w:rPr>
                              <w:t>72</w:t>
                            </w:r>
                            <w:r w:rsidRPr="0032108E">
                              <w:rPr>
                                <w:rFonts w:ascii="Cambria" w:eastAsia="Calibri" w:hAnsi="Cambria" w:cs="Times New Roman"/>
                                <w:color w:val="5D5B4E"/>
                                <w:sz w:val="24"/>
                                <w:szCs w:val="24"/>
                              </w:rPr>
                              <w:t xml:space="preserve"> + 0.</w:t>
                            </w:r>
                            <w:r>
                              <w:rPr>
                                <w:rFonts w:ascii="Cambria" w:eastAsia="Calibri" w:hAnsi="Cambria" w:cs="Times New Roman"/>
                                <w:color w:val="5D5B4E"/>
                                <w:sz w:val="24"/>
                                <w:szCs w:val="24"/>
                              </w:rPr>
                              <w:t>33</w:t>
                            </w:r>
                            <w:r w:rsidRPr="0032108E">
                              <w:rPr>
                                <w:rFonts w:ascii="Cambria" w:eastAsia="Calibri" w:hAnsi="Cambria" w:cs="Times New Roman"/>
                                <w:color w:val="5D5B4E"/>
                                <w:sz w:val="24"/>
                                <w:szCs w:val="24"/>
                              </w:rPr>
                              <w:t>)</w:t>
                            </w:r>
                            <w:r>
                              <w:rPr>
                                <w:rFonts w:ascii="Cambria" w:eastAsia="Calibri" w:hAnsi="Cambria" w:cs="Times New Roman"/>
                                <w:color w:val="5D5B4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B0B3E" id="_x0000_s1038" type="#_x0000_t202" style="position:absolute;left:0;text-align:left;margin-left:0;margin-top:39.3pt;width:466.5pt;height:11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5fJgIAAE4EAAAOAAAAZHJzL2Uyb0RvYy54bWysVNFu2yAUfZ+0f0C8L3aseG2sOFWXLtOk&#10;rpvU7gMwxjEacBmQ2NnX74LTLOq2l2l+QMC9HM49h+vVzagVOQjnJZiazmc5JcJwaKXZ1fTr0/bN&#10;NSU+MNMyBUbU9Cg8vVm/frUabCUK6EG1whEEMb4abE37EGyVZZ73QjM/AysMBjtwmgVcul3WOjYg&#10;ulZZkedvswFcax1w4T3u3k1Buk74XSd4+Nx1XgSiaorcQhpdGps4ZusVq3aO2V7yEw32Dyw0kwYv&#10;PUPdscDI3snfoLTkDjx0YcZBZ9B1kotUA1Yzz19U89gzK1ItKI63Z5n8/4PlD4cvjsi2pgXKY5hG&#10;j57EGMg7GEkR5RmsrzDr0WJeGHEbbU6lensP/JsnBjY9Mztx6xwMvWAt0pvHk9nF0QnHR5Bm+AQt&#10;XsP2ARLQ2DkdtUM1CKIjj+PZmkiF42a5LBZliSGOsflicXWdJ/MyVj0ft86HDwI0iZOaOvQ+wbPD&#10;vQ+RDqueU+JtHpRst1KptHC7ZqMcOTB8J9v0pQpepClDhpouy6KcFPgrRJ6+P0FoGfDBK6lriiXg&#10;F5NYFXV7b9o0D0yqaY6UlTkJGbWbVAxjMybL5meDGmiPKK2D6YFjQ+KkB/eDkgEfd0399z1zghL1&#10;0aA9S1QwdkNaLMqr6L27jDSXEWY4QtU0UDJNNyF1UORt4BZt7GQSOPo9MTlxxkebdD81WOyKy3XK&#10;+vUbWP8EAAD//wMAUEsDBBQABgAIAAAAIQDOYyHS3QAAAAcBAAAPAAAAZHJzL2Rvd25yZXYueG1s&#10;TI/BTsMwEETvSPyDtUhcEHUgKE1DnAohgeBWCoKrG2+TCHsdbDcNf89yguPOjGbe1uvZWTFhiIMn&#10;BVeLDARS681AnYK314fLEkRMmoy2nlDBN0ZYN6cnta6MP9ILTtvUCS6hWGkFfUpjJWVse3Q6LvyI&#10;xN7eB6cTn6GTJugjlzsrr7OskE4PxAu9HvG+x/Zze3AKypun6SM+55v3ttjbVbpYTo9fQanzs/nu&#10;FkTCOf2F4Ref0aFhpp0/kInCKuBHkoJlWYBgd5XnLOwU5FlRgGxq+Z+/+QEAAP//AwBQSwECLQAU&#10;AAYACAAAACEAtoM4kv4AAADhAQAAEwAAAAAAAAAAAAAAAAAAAAAAW0NvbnRlbnRfVHlwZXNdLnht&#10;bFBLAQItABQABgAIAAAAIQA4/SH/1gAAAJQBAAALAAAAAAAAAAAAAAAAAC8BAABfcmVscy8ucmVs&#10;c1BLAQItABQABgAIAAAAIQDb4p5fJgIAAE4EAAAOAAAAAAAAAAAAAAAAAC4CAABkcnMvZTJvRG9j&#10;LnhtbFBLAQItABQABgAIAAAAIQDOYyHS3QAAAAcBAAAPAAAAAAAAAAAAAAAAAIAEAABkcnMvZG93&#10;bnJldi54bWxQSwUGAAAAAAQABADzAAAAigUAAAAA&#10;">
                <v:textbox>
                  <w:txbxContent>
                    <w:p w14:paraId="1E0FE252" w14:textId="27BD58C1" w:rsidR="00DC74A4" w:rsidRDefault="00DC74A4" w:rsidP="0032108E">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1</w:t>
                      </w:r>
                      <w:r w:rsidRPr="0032108E">
                        <w:rPr>
                          <w:rFonts w:ascii="Cambria" w:eastAsia="Calibri" w:hAnsi="Cambria" w:cs="Times New Roman"/>
                          <w:color w:val="5D5B4E"/>
                          <w:sz w:val="24"/>
                          <w:szCs w:val="24"/>
                        </w:rPr>
                        <w:t>2th</w:t>
                      </w:r>
                      <w:r>
                        <w:rPr>
                          <w:rFonts w:ascii="Cambria" w:eastAsia="Calibri" w:hAnsi="Cambria" w:cs="Times New Roman"/>
                          <w:color w:val="5D5B4E"/>
                          <w:sz w:val="24"/>
                          <w:szCs w:val="24"/>
                        </w:rPr>
                        <w:t xml:space="preserve"> grade student is enrolled in 4 high school classes that meet 1 hour a day, 5 days a week. Each class’ FTE is 0.18. The student is also enrolled in 1 5-credit Running Start college course. The student’s FTE is reported as follows:</w:t>
                      </w:r>
                    </w:p>
                    <w:p w14:paraId="298E0250" w14:textId="234F6B8E" w:rsidR="00DC74A4" w:rsidRDefault="00DC74A4" w:rsidP="00614D68">
                      <w:pPr>
                        <w:pStyle w:val="ListParagraph"/>
                        <w:numPr>
                          <w:ilvl w:val="0"/>
                          <w:numId w:val="39"/>
                        </w:numPr>
                        <w:rPr>
                          <w:rFonts w:ascii="Cambria" w:eastAsia="Calibri" w:hAnsi="Cambria" w:cs="Times New Roman"/>
                          <w:color w:val="5D5B4E"/>
                          <w:sz w:val="24"/>
                          <w:szCs w:val="24"/>
                        </w:rPr>
                      </w:pPr>
                      <w:r w:rsidRPr="007C69CC">
                        <w:rPr>
                          <w:rFonts w:ascii="Cambria" w:eastAsia="Calibri" w:hAnsi="Cambria" w:cs="Times New Roman"/>
                          <w:color w:val="5D5B4E"/>
                          <w:sz w:val="24"/>
                          <w:szCs w:val="24"/>
                        </w:rPr>
                        <w:t>12th grade</w:t>
                      </w:r>
                      <w:r>
                        <w:rPr>
                          <w:rFonts w:ascii="Cambria" w:eastAsia="Calibri" w:hAnsi="Cambria" w:cs="Times New Roman"/>
                          <w:color w:val="5D5B4E"/>
                          <w:sz w:val="24"/>
                          <w:szCs w:val="24"/>
                        </w:rPr>
                        <w:t xml:space="preserve"> FTE is 0.72 (0.18 x 4)</w:t>
                      </w:r>
                    </w:p>
                    <w:p w14:paraId="1CCD3DFE" w14:textId="4B566C59" w:rsidR="00DC74A4" w:rsidRDefault="00DC74A4" w:rsidP="00614D68">
                      <w:pPr>
                        <w:pStyle w:val="ListParagraph"/>
                        <w:numPr>
                          <w:ilvl w:val="0"/>
                          <w:numId w:val="39"/>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is 0.33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15) </w:t>
                      </w:r>
                    </w:p>
                    <w:p w14:paraId="6E91EF20" w14:textId="554EDCB6" w:rsidR="00DC74A4" w:rsidRPr="0032108E" w:rsidRDefault="00DC74A4" w:rsidP="0032108E">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The student’s t</w:t>
                      </w:r>
                      <w:r w:rsidRPr="0032108E">
                        <w:rPr>
                          <w:rFonts w:ascii="Cambria" w:eastAsia="Calibri" w:hAnsi="Cambria" w:cs="Times New Roman"/>
                          <w:color w:val="5D5B4E"/>
                          <w:sz w:val="24"/>
                          <w:szCs w:val="24"/>
                        </w:rPr>
                        <w:t>otal FTE would be 1.</w:t>
                      </w:r>
                      <w:r>
                        <w:rPr>
                          <w:rFonts w:ascii="Cambria" w:eastAsia="Calibri" w:hAnsi="Cambria" w:cs="Times New Roman"/>
                          <w:color w:val="5D5B4E"/>
                          <w:sz w:val="24"/>
                          <w:szCs w:val="24"/>
                        </w:rPr>
                        <w:t>05</w:t>
                      </w:r>
                      <w:r w:rsidRPr="0032108E">
                        <w:rPr>
                          <w:rFonts w:ascii="Cambria" w:eastAsia="Calibri" w:hAnsi="Cambria" w:cs="Times New Roman"/>
                          <w:color w:val="5D5B4E"/>
                          <w:sz w:val="24"/>
                          <w:szCs w:val="24"/>
                        </w:rPr>
                        <w:t xml:space="preserve"> FTE (0.</w:t>
                      </w:r>
                      <w:r>
                        <w:rPr>
                          <w:rFonts w:ascii="Cambria" w:eastAsia="Calibri" w:hAnsi="Cambria" w:cs="Times New Roman"/>
                          <w:color w:val="5D5B4E"/>
                          <w:sz w:val="24"/>
                          <w:szCs w:val="24"/>
                        </w:rPr>
                        <w:t>72</w:t>
                      </w:r>
                      <w:r w:rsidRPr="0032108E">
                        <w:rPr>
                          <w:rFonts w:ascii="Cambria" w:eastAsia="Calibri" w:hAnsi="Cambria" w:cs="Times New Roman"/>
                          <w:color w:val="5D5B4E"/>
                          <w:sz w:val="24"/>
                          <w:szCs w:val="24"/>
                        </w:rPr>
                        <w:t xml:space="preserve"> + 0.</w:t>
                      </w:r>
                      <w:r>
                        <w:rPr>
                          <w:rFonts w:ascii="Cambria" w:eastAsia="Calibri" w:hAnsi="Cambria" w:cs="Times New Roman"/>
                          <w:color w:val="5D5B4E"/>
                          <w:sz w:val="24"/>
                          <w:szCs w:val="24"/>
                        </w:rPr>
                        <w:t>33</w:t>
                      </w:r>
                      <w:r w:rsidRPr="0032108E">
                        <w:rPr>
                          <w:rFonts w:ascii="Cambria" w:eastAsia="Calibri" w:hAnsi="Cambria" w:cs="Times New Roman"/>
                          <w:color w:val="5D5B4E"/>
                          <w:sz w:val="24"/>
                          <w:szCs w:val="24"/>
                        </w:rPr>
                        <w:t>)</w:t>
                      </w:r>
                      <w:r>
                        <w:rPr>
                          <w:rFonts w:ascii="Cambria" w:eastAsia="Calibri" w:hAnsi="Cambria" w:cs="Times New Roman"/>
                          <w:color w:val="5D5B4E"/>
                          <w:sz w:val="24"/>
                          <w:szCs w:val="24"/>
                        </w:rPr>
                        <w:t>.</w:t>
                      </w:r>
                    </w:p>
                  </w:txbxContent>
                </v:textbox>
                <w10:wrap type="square" anchorx="margin"/>
              </v:shape>
            </w:pict>
          </mc:Fallback>
        </mc:AlternateContent>
      </w:r>
      <w:r w:rsidR="00CF0AEC">
        <w:rPr>
          <w:rFonts w:ascii="Cambria" w:eastAsia="Calibri" w:hAnsi="Cambria" w:cs="Times New Roman"/>
          <w:color w:val="5D5B4E"/>
          <w:sz w:val="24"/>
          <w:szCs w:val="24"/>
        </w:rPr>
        <w:t xml:space="preserve">For further guidance, </w:t>
      </w:r>
      <w:r w:rsidR="00CF0AEC" w:rsidRPr="00CC70FF">
        <w:rPr>
          <w:rFonts w:ascii="Cambria" w:eastAsia="Calibri" w:hAnsi="Cambria" w:cs="Times New Roman"/>
          <w:color w:val="5D5B4E"/>
          <w:sz w:val="24"/>
          <w:szCs w:val="24"/>
        </w:rPr>
        <w:t xml:space="preserve">refer to the </w:t>
      </w:r>
      <w:r>
        <w:rPr>
          <w:rFonts w:ascii="Cambria" w:eastAsia="Calibri" w:hAnsi="Cambria" w:cs="Times New Roman"/>
          <w:color w:val="5D5B4E"/>
          <w:sz w:val="24"/>
          <w:szCs w:val="24"/>
        </w:rPr>
        <w:t xml:space="preserve">Bulletin No. </w:t>
      </w:r>
      <w:hyperlink r:id="rId68" w:history="1">
        <w:r w:rsidR="00DE57DB">
          <w:rPr>
            <w:rStyle w:val="Hyperlink"/>
            <w:rFonts w:ascii="Cambria" w:eastAsia="Calibri" w:hAnsi="Cambria" w:cs="Times New Roman"/>
            <w:sz w:val="24"/>
            <w:szCs w:val="24"/>
          </w:rPr>
          <w:t>038-18</w:t>
        </w:r>
      </w:hyperlink>
      <w:r w:rsidR="00DE57DB">
        <w:rPr>
          <w:rFonts w:ascii="Cambria" w:eastAsia="Calibri" w:hAnsi="Cambria" w:cs="Times New Roman"/>
          <w:color w:val="5D5B4E"/>
          <w:sz w:val="24"/>
          <w:szCs w:val="24"/>
        </w:rPr>
        <w:t xml:space="preserve"> </w:t>
      </w:r>
      <w:r w:rsidR="00CC70FF" w:rsidRPr="00C3479E">
        <w:rPr>
          <w:rFonts w:ascii="Cambria" w:eastAsia="Calibri" w:hAnsi="Cambria" w:cs="Times New Roman"/>
          <w:color w:val="5D5B4E"/>
          <w:sz w:val="24"/>
          <w:szCs w:val="24"/>
        </w:rPr>
        <w:t xml:space="preserve">regarding the </w:t>
      </w:r>
      <w:r w:rsidR="00CF0AEC" w:rsidRPr="00C3479E">
        <w:rPr>
          <w:rFonts w:ascii="Cambria" w:eastAsia="Calibri" w:hAnsi="Cambria" w:cs="Times New Roman"/>
          <w:color w:val="5D5B4E"/>
          <w:sz w:val="24"/>
          <w:szCs w:val="24"/>
        </w:rPr>
        <w:t xml:space="preserve">1.20 </w:t>
      </w:r>
      <w:r w:rsidR="00937F96" w:rsidRPr="00C3479E">
        <w:rPr>
          <w:rFonts w:ascii="Cambria" w:eastAsia="Calibri" w:hAnsi="Cambria" w:cs="Times New Roman"/>
          <w:color w:val="5D5B4E"/>
          <w:sz w:val="24"/>
          <w:szCs w:val="24"/>
        </w:rPr>
        <w:t xml:space="preserve">Running Start </w:t>
      </w:r>
      <w:r w:rsidR="00CF0AEC" w:rsidRPr="00C3479E">
        <w:rPr>
          <w:rFonts w:ascii="Cambria" w:eastAsia="Calibri" w:hAnsi="Cambria" w:cs="Times New Roman"/>
          <w:color w:val="5D5B4E"/>
          <w:sz w:val="24"/>
          <w:szCs w:val="24"/>
        </w:rPr>
        <w:t>FTE Limitation</w:t>
      </w:r>
      <w:r w:rsidR="00CF0AEC" w:rsidRPr="00CC70FF">
        <w:rPr>
          <w:rFonts w:ascii="Cambria" w:eastAsia="Calibri" w:hAnsi="Cambria" w:cs="Times New Roman"/>
          <w:color w:val="5D5B4E"/>
          <w:sz w:val="24"/>
          <w:szCs w:val="24"/>
        </w:rPr>
        <w:t>.</w:t>
      </w:r>
    </w:p>
    <w:p w14:paraId="5E610A74" w14:textId="5CDDE617" w:rsidR="00937F96" w:rsidRDefault="00937F96" w:rsidP="007F6616">
      <w:pPr>
        <w:pStyle w:val="ListParagraph"/>
        <w:numPr>
          <w:ilvl w:val="0"/>
          <w:numId w:val="29"/>
        </w:numPr>
        <w:spacing w:before="160" w:after="0"/>
        <w:ind w:left="108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Student Enrolled in High School, Skill Center, and Running Start</w:t>
      </w:r>
      <w:r>
        <w:rPr>
          <w:rFonts w:ascii="Cambria" w:eastAsia="Calibri" w:hAnsi="Cambria" w:cs="Times New Roman"/>
          <w:color w:val="5D5B4E"/>
          <w:sz w:val="24"/>
          <w:szCs w:val="24"/>
        </w:rPr>
        <w:t xml:space="preserve"> – To determine the available FTE for Running Start for a student enrolled in both high school and skill center, the following rules apply:</w:t>
      </w:r>
    </w:p>
    <w:p w14:paraId="4CC6AEDB" w14:textId="12D603E7" w:rsidR="00937F96" w:rsidRPr="00937F96" w:rsidRDefault="00937F96" w:rsidP="007F6616">
      <w:pPr>
        <w:pStyle w:val="ListParagraph"/>
        <w:numPr>
          <w:ilvl w:val="1"/>
          <w:numId w:val="29"/>
        </w:numPr>
        <w:ind w:left="1440"/>
        <w:rPr>
          <w:rFonts w:ascii="Cambria" w:eastAsia="Calibri" w:hAnsi="Cambria" w:cs="Times New Roman"/>
          <w:color w:val="5D5B4E"/>
          <w:sz w:val="24"/>
          <w:szCs w:val="24"/>
        </w:rPr>
      </w:pPr>
      <w:r w:rsidRPr="00937F96">
        <w:rPr>
          <w:rFonts w:ascii="Cambria" w:eastAsia="Calibri" w:hAnsi="Cambria" w:cs="Times New Roman"/>
          <w:color w:val="5D5B4E"/>
          <w:sz w:val="24"/>
          <w:szCs w:val="24"/>
        </w:rPr>
        <w:t>When a student</w:t>
      </w:r>
      <w:r w:rsidR="000C04F1">
        <w:rPr>
          <w:rFonts w:ascii="Cambria" w:eastAsia="Calibri" w:hAnsi="Cambria" w:cs="Times New Roman"/>
          <w:color w:val="5D5B4E"/>
          <w:sz w:val="24"/>
          <w:szCs w:val="24"/>
        </w:rPr>
        <w:t>’s</w:t>
      </w:r>
      <w:r w:rsidRPr="00937F96">
        <w:rPr>
          <w:rFonts w:ascii="Cambria" w:eastAsia="Calibri" w:hAnsi="Cambria" w:cs="Times New Roman"/>
          <w:color w:val="5D5B4E"/>
          <w:sz w:val="24"/>
          <w:szCs w:val="24"/>
        </w:rPr>
        <w:t xml:space="preserve"> </w:t>
      </w:r>
      <w:r w:rsidRPr="00B43DE5">
        <w:rPr>
          <w:rFonts w:ascii="Cambria" w:eastAsia="Calibri" w:hAnsi="Cambria" w:cs="Times New Roman"/>
          <w:color w:val="5D5B4E"/>
          <w:sz w:val="24"/>
          <w:szCs w:val="24"/>
          <w:u w:val="single"/>
        </w:rPr>
        <w:t>combined</w:t>
      </w:r>
      <w:r w:rsidRPr="00937F96">
        <w:rPr>
          <w:rFonts w:ascii="Cambria" w:eastAsia="Calibri" w:hAnsi="Cambria" w:cs="Times New Roman"/>
          <w:color w:val="5D5B4E"/>
          <w:sz w:val="24"/>
          <w:szCs w:val="24"/>
        </w:rPr>
        <w:t xml:space="preserve"> high school and skill center exceeds 1.0</w:t>
      </w:r>
      <w:r w:rsidR="00C44E93">
        <w:rPr>
          <w:rFonts w:ascii="Cambria" w:eastAsia="Calibri" w:hAnsi="Cambria" w:cs="Times New Roman"/>
          <w:color w:val="5D5B4E"/>
          <w:sz w:val="24"/>
          <w:szCs w:val="24"/>
        </w:rPr>
        <w:t xml:space="preserve"> FTE</w:t>
      </w:r>
      <w:r w:rsidRPr="00937F96">
        <w:rPr>
          <w:rFonts w:ascii="Cambria" w:eastAsia="Calibri" w:hAnsi="Cambria" w:cs="Times New Roman"/>
          <w:color w:val="5D5B4E"/>
          <w:sz w:val="24"/>
          <w:szCs w:val="24"/>
        </w:rPr>
        <w:t>, the available Running Start FTE is limited to a 0.20 FTE.</w:t>
      </w:r>
    </w:p>
    <w:p w14:paraId="28963D4A" w14:textId="47D0E309" w:rsidR="00937F96" w:rsidRPr="00937F96" w:rsidRDefault="000B4348" w:rsidP="007F6616">
      <w:pPr>
        <w:pStyle w:val="ListParagraph"/>
        <w:numPr>
          <w:ilvl w:val="1"/>
          <w:numId w:val="29"/>
        </w:numPr>
        <w:ind w:left="1440"/>
        <w:rPr>
          <w:rFonts w:ascii="Cambria" w:eastAsia="Calibri" w:hAnsi="Cambria" w:cs="Times New Roman"/>
          <w:color w:val="5D5B4E"/>
          <w:sz w:val="24"/>
          <w:szCs w:val="24"/>
        </w:rPr>
      </w:pPr>
      <w:r w:rsidRPr="004C4454">
        <w:rPr>
          <w:noProof/>
        </w:rPr>
        <mc:AlternateContent>
          <mc:Choice Requires="wps">
            <w:drawing>
              <wp:anchor distT="45720" distB="45720" distL="114300" distR="114300" simplePos="0" relativeHeight="251693056" behindDoc="0" locked="0" layoutInCell="1" allowOverlap="1" wp14:anchorId="553BF468" wp14:editId="2112ACDB">
                <wp:simplePos x="0" y="0"/>
                <wp:positionH relativeFrom="margin">
                  <wp:posOffset>21265</wp:posOffset>
                </wp:positionH>
                <wp:positionV relativeFrom="paragraph">
                  <wp:posOffset>435639</wp:posOffset>
                </wp:positionV>
                <wp:extent cx="5924550" cy="1719072"/>
                <wp:effectExtent l="0" t="0" r="19050" b="146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19072"/>
                        </a:xfrm>
                        <a:prstGeom prst="rect">
                          <a:avLst/>
                        </a:prstGeom>
                        <a:solidFill>
                          <a:srgbClr val="FFFFFF"/>
                        </a:solidFill>
                        <a:ln w="9525">
                          <a:solidFill>
                            <a:srgbClr val="000000"/>
                          </a:solidFill>
                          <a:miter lim="800000"/>
                          <a:headEnd/>
                          <a:tailEnd/>
                        </a:ln>
                      </wps:spPr>
                      <wps:txbx>
                        <w:txbxContent>
                          <w:p w14:paraId="72F511A2" w14:textId="26FBA907" w:rsidR="00DC74A4" w:rsidRDefault="00DC74A4" w:rsidP="00EF2ADA">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for three hours a day, five days a week, for 900 weekly minutes, and claimed as a 0.54 FTE. Also, the student is enrolled in their high school for three hours, five days a week, for 900 weekly minutes, and claimed as a 0.54 FTE. Additionally, the student wants to attend Running Start. How much FTE is available for Running Start? </w:t>
                            </w:r>
                          </w:p>
                          <w:p w14:paraId="2FD02ABF" w14:textId="473F8BA9" w:rsidR="00DC74A4" w:rsidRPr="0032108E" w:rsidRDefault="00DC74A4" w:rsidP="00EF2ADA">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1.08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exceeds 1.0, the available Running Start FTE is 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BF468" id="_x0000_s1039" type="#_x0000_t202" style="position:absolute;left:0;text-align:left;margin-left:1.65pt;margin-top:34.3pt;width:466.5pt;height:135.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GUKAIAAE4EAAAOAAAAZHJzL2Uyb0RvYy54bWysVNuO0zAQfUfiHyy/01xo6DZqulq6FCEt&#10;F2mXD3Acp7GwPcF2m5SvZ+y0pVrgBZEHy+MZH585M5PV7agVOQjrJJiKZrOUEmE4NNLsKvr1afvq&#10;hhLnmWmYAiMqehSO3q5fvlgNfSly6EA1whIEMa4c+op23vdlkjjeCc3cDHph0NmC1cyjaXdJY9mA&#10;6FoleZq+SQawTW+BC+fw9H5y0nXEb1vB/ee2dcITVVHk5uNq41qHNVmvWLmzrO8kP9Fg/8BCM2nw&#10;0QvUPfOM7K38DUpLbsFB62ccdAJtK7mIOWA2Wfosm8eO9SLmguK4/iKT+3+w/NPhiyWyqWieU2KY&#10;xho9idGTtzCSPMgz9K7EqMce4/yIx1jmmKrrH4B/c8TApmNmJ+6shaETrEF6WbiZXF2dcFwAqYeP&#10;0OAzbO8hAo2t1UE7VIMgOpbpeClNoMLxsFjm86JAF0dftsiW6SKyS1h5vt5b598L0CRsKmqx9hGe&#10;HR6cD3RYeQ4JrzlQstlKpaJhd/VGWXJg2Cfb+MUMnoUpQ4aKLou8mBT4K0Qavz9BaOmx4ZXUFb25&#10;BLEy6PbONLEdPZNq2iNlZU5CBu0mFf1Yj7Fk2etzgWpojiithanBcSBx04H9QcmAzV1R933PrKBE&#10;fTBYnmU2n4dpiMa8WORo2GtPfe1hhiNURT0l03bj4wQF4QzcYRlbGQUO9Z6YnDhj00bdTwMWpuLa&#10;jlG/fgPrnwAAAP//AwBQSwMEFAAGAAgAAAAhAJ7j4iHdAAAACAEAAA8AAABkcnMvZG93bnJldi54&#10;bWxMj8FOwzAQRO9I/IO1SFxQ64CRSUKcCiGB4FZKBVc33iYR8TrYbhr+HvcEx50Zzb6pVrMd2IQ+&#10;9I4UXC8zYEiNMz21CrbvT4scWIiajB4coYIfDLCqz88qXRp3pDecNrFlqYRCqRV0MY4l56Hp0Oqw&#10;dCNS8vbOWx3T6VtuvD6mcjvwmyyT3Oqe0odOj/jYYfO1OVgF+e3L9BlexfqjkfuhiFd30/O3V+ry&#10;Yn64BxZxjn9hOOEndKgT084dyAQ2KBAiBRXIXAJLdiFkEnYnvRDA64r/H1D/AgAA//8DAFBLAQIt&#10;ABQABgAIAAAAIQC2gziS/gAAAOEBAAATAAAAAAAAAAAAAAAAAAAAAABbQ29udGVudF9UeXBlc10u&#10;eG1sUEsBAi0AFAAGAAgAAAAhADj9If/WAAAAlAEAAAsAAAAAAAAAAAAAAAAALwEAAF9yZWxzLy5y&#10;ZWxzUEsBAi0AFAAGAAgAAAAhAFgMYZQoAgAATgQAAA4AAAAAAAAAAAAAAAAALgIAAGRycy9lMm9E&#10;b2MueG1sUEsBAi0AFAAGAAgAAAAhAJ7j4iHdAAAACAEAAA8AAAAAAAAAAAAAAAAAggQAAGRycy9k&#10;b3ducmV2LnhtbFBLBQYAAAAABAAEAPMAAACMBQAAAAA=&#10;">
                <v:textbox>
                  <w:txbxContent>
                    <w:p w14:paraId="72F511A2" w14:textId="26FBA907" w:rsidR="00DC74A4" w:rsidRDefault="00DC74A4" w:rsidP="00EF2ADA">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for three hours a day, five days a week, for 900 weekly minutes, and claimed as a 0.54 FTE. Also, the student is enrolled in their high school for three hours, five days a week, for 900 weekly minutes, and claimed as a 0.54 FTE. Additionally, the student wants to attend Running Start. How much FTE is available for Running Start? </w:t>
                      </w:r>
                    </w:p>
                    <w:p w14:paraId="2FD02ABF" w14:textId="473F8BA9" w:rsidR="00DC74A4" w:rsidRPr="0032108E" w:rsidRDefault="00DC74A4" w:rsidP="00EF2ADA">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1.08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exceeds 1.0, the available Running Start FTE is 0.20.</w:t>
                      </w:r>
                    </w:p>
                  </w:txbxContent>
                </v:textbox>
                <w10:wrap type="square" anchorx="margin"/>
              </v:shape>
            </w:pict>
          </mc:Fallback>
        </mc:AlternateContent>
      </w:r>
      <w:r w:rsidR="00937F96" w:rsidRPr="00937F96">
        <w:rPr>
          <w:rFonts w:ascii="Cambria" w:eastAsia="Calibri" w:hAnsi="Cambria" w:cs="Times New Roman"/>
          <w:color w:val="5D5B4E"/>
          <w:sz w:val="24"/>
          <w:szCs w:val="24"/>
        </w:rPr>
        <w:t xml:space="preserve">When a student’s </w:t>
      </w:r>
      <w:r w:rsidR="00937F96" w:rsidRPr="00B43DE5">
        <w:rPr>
          <w:rFonts w:ascii="Cambria" w:eastAsia="Calibri" w:hAnsi="Cambria" w:cs="Times New Roman"/>
          <w:color w:val="5D5B4E"/>
          <w:sz w:val="24"/>
          <w:szCs w:val="24"/>
          <w:u w:val="single"/>
        </w:rPr>
        <w:t>combined</w:t>
      </w:r>
      <w:r w:rsidR="00937F96" w:rsidRPr="00937F96">
        <w:rPr>
          <w:rFonts w:ascii="Cambria" w:eastAsia="Calibri" w:hAnsi="Cambria" w:cs="Times New Roman"/>
          <w:color w:val="5D5B4E"/>
          <w:sz w:val="24"/>
          <w:szCs w:val="24"/>
        </w:rPr>
        <w:t xml:space="preserve"> high school and skill center FTE is less than 1.0 FTE, the standard Running Start calculation applies.</w:t>
      </w:r>
    </w:p>
    <w:p w14:paraId="6FDD7BAB" w14:textId="7E47B064" w:rsidR="009B7B55" w:rsidRDefault="000B4348" w:rsidP="007F6616">
      <w:pPr>
        <w:pStyle w:val="ListParagraph"/>
        <w:numPr>
          <w:ilvl w:val="0"/>
          <w:numId w:val="31"/>
        </w:numPr>
        <w:spacing w:before="160" w:after="0"/>
        <w:contextualSpacing w:val="0"/>
        <w:rPr>
          <w:rFonts w:ascii="Cambria" w:eastAsia="Calibri" w:hAnsi="Cambria" w:cs="Times New Roman"/>
          <w:b/>
          <w:color w:val="5D5B4E"/>
          <w:sz w:val="24"/>
          <w:szCs w:val="24"/>
        </w:rPr>
      </w:pPr>
      <w:r w:rsidRPr="004C4454">
        <w:rPr>
          <w:noProof/>
        </w:rPr>
        <w:lastRenderedPageBreak/>
        <mc:AlternateContent>
          <mc:Choice Requires="wps">
            <w:drawing>
              <wp:anchor distT="45720" distB="45720" distL="114300" distR="114300" simplePos="0" relativeHeight="251695104" behindDoc="0" locked="0" layoutInCell="1" allowOverlap="1" wp14:anchorId="44C21BBD" wp14:editId="77D0A914">
                <wp:simplePos x="0" y="0"/>
                <wp:positionH relativeFrom="margin">
                  <wp:posOffset>116205</wp:posOffset>
                </wp:positionH>
                <wp:positionV relativeFrom="paragraph">
                  <wp:posOffset>141014</wp:posOffset>
                </wp:positionV>
                <wp:extent cx="5924550" cy="17430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43075"/>
                        </a:xfrm>
                        <a:prstGeom prst="rect">
                          <a:avLst/>
                        </a:prstGeom>
                        <a:solidFill>
                          <a:srgbClr val="FFFFFF"/>
                        </a:solidFill>
                        <a:ln w="9525">
                          <a:solidFill>
                            <a:srgbClr val="000000"/>
                          </a:solidFill>
                          <a:miter lim="800000"/>
                          <a:headEnd/>
                          <a:tailEnd/>
                        </a:ln>
                      </wps:spPr>
                      <wps:txbx>
                        <w:txbxContent>
                          <w:p w14:paraId="4671134B" w14:textId="4A370B0C" w:rsidR="00DC74A4" w:rsidRDefault="00DC74A4" w:rsidP="00455562">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class 3 hours a day, 5 days a week, for 900 weekly minutes, and claimed as a 0.54 FTE. Also, the student is enrolled in a high school class 1 hour, 5 days a week, for 300 weekly minutes, and claimed as a 0.18 FTE. Additionally, the student wants to attend Running Start. How much FTE is available for Running Start? </w:t>
                            </w:r>
                          </w:p>
                          <w:p w14:paraId="7AFE0294" w14:textId="46CC5EF4" w:rsidR="00DC74A4" w:rsidRPr="0032108E" w:rsidRDefault="00DC74A4" w:rsidP="00455562">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0.72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is less than 1.0, the standard Running Start calculation applies and the available Running Start FTE is 0.48 (1.20 – 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1BBD" id="_x0000_s1040" type="#_x0000_t202" style="position:absolute;left:0;text-align:left;margin-left:9.15pt;margin-top:11.1pt;width:466.5pt;height:137.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tFKAIAAE4EAAAOAAAAZHJzL2Uyb0RvYy54bWysVNtu2zAMfR+wfxD0vtjx7KUx4hRdugwD&#10;ugvQ7gNkWY6FSaInKbGzry8lp2l2exnmB4EUqUPykPTqetSKHIR1EkxF57OUEmE4NNLsKvr1Yfvq&#10;ihLnmWmYAiMqehSOXq9fvlgNfSky6EA1whIEMa4c+op23vdlkjjeCc3cDHph0NiC1cyjandJY9mA&#10;6FolWZq+SQawTW+BC+fw9nYy0nXEb1vB/ee2dcITVVHMzcfTxrMOZ7JesXJnWd9JfkqD/UMWmkmD&#10;Qc9Qt8wzsrfyNygtuQUHrZ9x0Am0reQi1oDVzNNfqrnvWC9iLUiO6880uf8Hyz8dvlgim4pmOSWG&#10;aezRgxg9eQsjyQI9Q+9K9Lrv0c+PeI1tjqW6/g74N0cMbDpmduLGWhg6wRpMbx5eJhdPJxwXQOrh&#10;IzQYhu09RKCxtTpwh2wQRMc2Hc+tCalwvCyWWV4UaOJomy/y1+miiDFY+fS8t86/F6BJECpqsfcR&#10;nh3unA/psPLJJURzoGSzlUpFxe7qjbLkwHBOtvE7of/kpgwZKrossmJi4K8Qafz+BKGlx4FXUlf0&#10;6uzEysDbO9PEcfRMqknGlJU5ERm4m1j0Yz3Gls3zECGwXENzRGotTAOOC4lCB/YHJQMOd0Xd9z2z&#10;ghL1wWB7lvM8D9sQlbxYZKjYS0t9aWGGI1RFPSWTuPFxgwJxBm6wja2MBD9ncsoZhzbyflqwsBWX&#10;evR6/g2sHwEAAP//AwBQSwMEFAAGAAgAAAAhAIT4pIneAAAACQEAAA8AAABkcnMvZG93bnJldi54&#10;bWxMj8tOwzAQRfdI/IM1SGwQdZpCmoQ4FUICwQ4Kgq0bT5OIeBxsNw1/z7CC5X3ozplqM9tBTOhD&#10;70jBcpGAQGqc6alV8PZ6f5mDCFGT0YMjVPCNATb16UmlS+OO9ILTNraCRyiUWkEX41hKGZoOrQ4L&#10;NyJxtnfe6sjSt9J4feRxO8g0STJpdU98odMj3nXYfG4PVkF+9Th9hKfV83uT7YciXqynhy+v1PnZ&#10;fHsDIuIc/8rwi8/oUDPTzh3IBDGwzlfcVJCmKQjOi+slGzs2imwNsq7k/w/qHwAAAP//AwBQSwEC&#10;LQAUAAYACAAAACEAtoM4kv4AAADhAQAAEwAAAAAAAAAAAAAAAAAAAAAAW0NvbnRlbnRfVHlwZXNd&#10;LnhtbFBLAQItABQABgAIAAAAIQA4/SH/1gAAAJQBAAALAAAAAAAAAAAAAAAAAC8BAABfcmVscy8u&#10;cmVsc1BLAQItABQABgAIAAAAIQDENftFKAIAAE4EAAAOAAAAAAAAAAAAAAAAAC4CAABkcnMvZTJv&#10;RG9jLnhtbFBLAQItABQABgAIAAAAIQCE+KSJ3gAAAAkBAAAPAAAAAAAAAAAAAAAAAIIEAABkcnMv&#10;ZG93bnJldi54bWxQSwUGAAAAAAQABADzAAAAjQUAAAAA&#10;">
                <v:textbox>
                  <w:txbxContent>
                    <w:p w14:paraId="4671134B" w14:textId="4A370B0C" w:rsidR="00DC74A4" w:rsidRDefault="00DC74A4" w:rsidP="00455562">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 xml:space="preserve">Example </w:t>
                      </w:r>
                      <w:r>
                        <w:rPr>
                          <w:rFonts w:ascii="Cambria" w:eastAsia="Calibri" w:hAnsi="Cambria" w:cs="Times New Roman"/>
                          <w:b/>
                          <w:color w:val="5D5B4E"/>
                          <w:sz w:val="24"/>
                          <w:szCs w:val="24"/>
                        </w:rPr>
                        <w:t>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a skill center class 3 hours a day, 5 days a week, for 900 weekly minutes, and claimed as a 0.54 FTE. Also, the student is enrolled in a high school class 1 hour, 5 days a week, for 300 weekly minutes, and claimed as a 0.18 FTE. Additionally, the student wants to attend Running Start. How much FTE is available for Running Start? </w:t>
                      </w:r>
                    </w:p>
                    <w:p w14:paraId="7AFE0294" w14:textId="46CC5EF4" w:rsidR="00DC74A4" w:rsidRPr="0032108E" w:rsidRDefault="00DC74A4" w:rsidP="00455562">
                      <w:pPr>
                        <w:spacing w:after="100" w:line="240" w:lineRule="auto"/>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t>
                      </w:r>
                      <w:r w:rsidRPr="0032108E">
                        <w:rPr>
                          <w:rFonts w:ascii="Cambria" w:eastAsia="Calibri" w:hAnsi="Cambria" w:cs="Times New Roman"/>
                          <w:color w:val="5D5B4E"/>
                          <w:sz w:val="24"/>
                          <w:szCs w:val="24"/>
                        </w:rPr>
                        <w:t xml:space="preserve">student’s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high school and skill center FTE totals 0.72 FTE. Since the </w:t>
                      </w:r>
                      <w:r w:rsidRPr="00B43DE5">
                        <w:rPr>
                          <w:rFonts w:ascii="Cambria" w:eastAsia="Calibri" w:hAnsi="Cambria" w:cs="Times New Roman"/>
                          <w:color w:val="5D5B4E"/>
                          <w:sz w:val="24"/>
                          <w:szCs w:val="24"/>
                          <w:u w:val="single"/>
                        </w:rPr>
                        <w:t>combined</w:t>
                      </w:r>
                      <w:r>
                        <w:rPr>
                          <w:rFonts w:ascii="Cambria" w:eastAsia="Calibri" w:hAnsi="Cambria" w:cs="Times New Roman"/>
                          <w:color w:val="5D5B4E"/>
                          <w:sz w:val="24"/>
                          <w:szCs w:val="24"/>
                        </w:rPr>
                        <w:t xml:space="preserve"> skill center and high school FTE is less than 1.0, the standard Running Start calculation applies and the available Running Start FTE is 0.48 (1.20 – 0.72).</w:t>
                      </w:r>
                    </w:p>
                  </w:txbxContent>
                </v:textbox>
                <w10:wrap type="square" anchorx="margin"/>
              </v:shape>
            </w:pict>
          </mc:Fallback>
        </mc:AlternateContent>
      </w:r>
      <w:r w:rsidR="00455562">
        <w:rPr>
          <w:rFonts w:ascii="Cambria" w:eastAsia="Calibri" w:hAnsi="Cambria" w:cs="Times New Roman"/>
          <w:b/>
          <w:color w:val="5D5B4E"/>
          <w:sz w:val="24"/>
          <w:szCs w:val="24"/>
        </w:rPr>
        <w:t xml:space="preserve">Additional Cautions </w:t>
      </w:r>
      <w:r w:rsidR="000C04F1">
        <w:rPr>
          <w:rFonts w:ascii="Cambria" w:eastAsia="Calibri" w:hAnsi="Cambria" w:cs="Times New Roman"/>
          <w:b/>
          <w:color w:val="5D5B4E"/>
          <w:sz w:val="24"/>
          <w:szCs w:val="24"/>
        </w:rPr>
        <w:t>Regarding</w:t>
      </w:r>
      <w:r w:rsidR="00455562">
        <w:rPr>
          <w:rFonts w:ascii="Cambria" w:eastAsia="Calibri" w:hAnsi="Cambria" w:cs="Times New Roman"/>
          <w:b/>
          <w:color w:val="5D5B4E"/>
          <w:sz w:val="24"/>
          <w:szCs w:val="24"/>
        </w:rPr>
        <w:t xml:space="preserve"> the FTE and AAFTE Limitations</w:t>
      </w:r>
    </w:p>
    <w:p w14:paraId="268BDFAB" w14:textId="2A684C66" w:rsidR="005E3313" w:rsidRDefault="005961CD" w:rsidP="007F6616">
      <w:pPr>
        <w:pStyle w:val="ListParagraph"/>
        <w:numPr>
          <w:ilvl w:val="1"/>
          <w:numId w:val="31"/>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students served in more than one school or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e</w:t>
      </w:r>
      <w:r w:rsidR="00455562" w:rsidRPr="005E3313">
        <w:rPr>
          <w:rFonts w:ascii="Cambria" w:eastAsia="Calibri" w:hAnsi="Cambria" w:cs="Times New Roman"/>
          <w:color w:val="5D5B4E"/>
          <w:sz w:val="24"/>
          <w:szCs w:val="24"/>
        </w:rPr>
        <w:t>xercise particular care in reporting students served in more than one school</w:t>
      </w:r>
      <w:r>
        <w:rPr>
          <w:rFonts w:ascii="Cambria" w:eastAsia="Calibri" w:hAnsi="Cambria" w:cs="Times New Roman"/>
          <w:color w:val="5D5B4E"/>
          <w:sz w:val="24"/>
          <w:szCs w:val="24"/>
        </w:rPr>
        <w:t xml:space="preserve"> or </w:t>
      </w:r>
      <w:r w:rsidR="00C25D27">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to ensure t</w:t>
      </w:r>
      <w:r w:rsidR="00455562" w:rsidRPr="005E3313">
        <w:rPr>
          <w:rFonts w:ascii="Cambria" w:eastAsia="Calibri" w:hAnsi="Cambria" w:cs="Times New Roman"/>
          <w:color w:val="5D5B4E"/>
          <w:sz w:val="24"/>
          <w:szCs w:val="24"/>
        </w:rPr>
        <w:t xml:space="preserve">he combined enrollment </w:t>
      </w:r>
      <w:r>
        <w:rPr>
          <w:rFonts w:ascii="Cambria" w:eastAsia="Calibri" w:hAnsi="Cambria" w:cs="Times New Roman"/>
          <w:color w:val="5D5B4E"/>
          <w:sz w:val="24"/>
          <w:szCs w:val="24"/>
        </w:rPr>
        <w:t xml:space="preserve">does </w:t>
      </w:r>
      <w:r w:rsidR="00455562" w:rsidRPr="005E3313">
        <w:rPr>
          <w:rFonts w:ascii="Cambria" w:eastAsia="Calibri" w:hAnsi="Cambria" w:cs="Times New Roman"/>
          <w:color w:val="5D5B4E"/>
          <w:sz w:val="24"/>
          <w:szCs w:val="24"/>
        </w:rPr>
        <w:t xml:space="preserve">not exceed the limitations above. If a student is reported by two </w:t>
      </w:r>
      <w:r w:rsidR="00A52C24">
        <w:rPr>
          <w:rFonts w:ascii="Cambria" w:eastAsia="Calibri" w:hAnsi="Cambria" w:cs="Times New Roman"/>
          <w:color w:val="5D5B4E"/>
          <w:sz w:val="24"/>
          <w:szCs w:val="24"/>
        </w:rPr>
        <w:t>LEA</w:t>
      </w:r>
      <w:r w:rsidR="00455562" w:rsidRPr="005E3313">
        <w:rPr>
          <w:rFonts w:ascii="Cambria" w:eastAsia="Calibri" w:hAnsi="Cambria" w:cs="Times New Roman"/>
          <w:color w:val="5D5B4E"/>
          <w:sz w:val="24"/>
          <w:szCs w:val="24"/>
        </w:rPr>
        <w:t xml:space="preserve">s, the </w:t>
      </w:r>
      <w:proofErr w:type="spellStart"/>
      <w:r w:rsidR="00455562" w:rsidRPr="005E3313">
        <w:rPr>
          <w:rFonts w:ascii="Cambria" w:eastAsia="Calibri" w:hAnsi="Cambria" w:cs="Times New Roman"/>
          <w:color w:val="5D5B4E"/>
          <w:sz w:val="24"/>
          <w:szCs w:val="24"/>
        </w:rPr>
        <w:t>Interdistrict</w:t>
      </w:r>
      <w:proofErr w:type="spellEnd"/>
      <w:r w:rsidR="00455562" w:rsidRPr="005E3313">
        <w:rPr>
          <w:rFonts w:ascii="Cambria" w:eastAsia="Calibri" w:hAnsi="Cambria" w:cs="Times New Roman"/>
          <w:color w:val="5D5B4E"/>
          <w:sz w:val="24"/>
          <w:szCs w:val="24"/>
        </w:rPr>
        <w:t xml:space="preserve"> Agreement must address how the FTE will be split and reported on Form P-223.</w:t>
      </w:r>
      <w:r w:rsidR="005E3313">
        <w:rPr>
          <w:rFonts w:ascii="Cambria" w:eastAsia="Calibri" w:hAnsi="Cambria" w:cs="Times New Roman"/>
          <w:color w:val="5D5B4E"/>
          <w:sz w:val="24"/>
          <w:szCs w:val="24"/>
        </w:rPr>
        <w:t xml:space="preserve"> </w:t>
      </w:r>
    </w:p>
    <w:p w14:paraId="14B0447A" w14:textId="320AFF6B" w:rsidR="005E3313" w:rsidRPr="005E3313" w:rsidRDefault="005E3313" w:rsidP="007F6616">
      <w:pPr>
        <w:pStyle w:val="ListParagraph"/>
        <w:numPr>
          <w:ilvl w:val="1"/>
          <w:numId w:val="31"/>
        </w:numPr>
        <w:ind w:left="1080"/>
        <w:rPr>
          <w:rFonts w:ascii="Cambria" w:eastAsia="Calibri" w:hAnsi="Cambria" w:cs="Times New Roman"/>
          <w:color w:val="5D5B4E"/>
          <w:sz w:val="24"/>
          <w:szCs w:val="24"/>
        </w:rPr>
      </w:pPr>
      <w:r w:rsidRPr="005E3313">
        <w:rPr>
          <w:rFonts w:ascii="Cambria" w:eastAsia="Calibri" w:hAnsi="Cambria" w:cs="Times New Roman"/>
          <w:color w:val="5D5B4E"/>
          <w:sz w:val="24"/>
          <w:szCs w:val="24"/>
        </w:rPr>
        <w:t>For students participating in WBL experiences, caution must be taken to make sure no student exceeds the FTE limitations</w:t>
      </w:r>
      <w:r w:rsidR="00593C77">
        <w:rPr>
          <w:rFonts w:ascii="Cambria" w:eastAsia="Calibri" w:hAnsi="Cambria" w:cs="Times New Roman"/>
          <w:color w:val="5D5B4E"/>
          <w:sz w:val="24"/>
          <w:szCs w:val="24"/>
        </w:rPr>
        <w:t xml:space="preserve"> in any month</w:t>
      </w:r>
      <w:r w:rsidRPr="005E3313">
        <w:rPr>
          <w:rFonts w:ascii="Cambria" w:eastAsia="Calibri" w:hAnsi="Cambria" w:cs="Times New Roman"/>
          <w:color w:val="5D5B4E"/>
          <w:sz w:val="24"/>
          <w:szCs w:val="24"/>
        </w:rPr>
        <w:t xml:space="preserve"> when claiming the student’s actual hours of WBL as an FTE. </w:t>
      </w:r>
      <w:r w:rsidR="00A52C24">
        <w:rPr>
          <w:rFonts w:ascii="Cambria" w:eastAsia="Calibri" w:hAnsi="Cambria" w:cs="Times New Roman"/>
          <w:color w:val="5D5B4E"/>
          <w:sz w:val="24"/>
          <w:szCs w:val="24"/>
        </w:rPr>
        <w:t>See Section 7</w:t>
      </w:r>
      <w:r w:rsidR="00593C77">
        <w:rPr>
          <w:rFonts w:ascii="Cambria" w:eastAsia="Calibri" w:hAnsi="Cambria" w:cs="Times New Roman"/>
          <w:color w:val="5D5B4E"/>
          <w:sz w:val="24"/>
          <w:szCs w:val="24"/>
        </w:rPr>
        <w:t>.</w:t>
      </w:r>
      <w:r w:rsidR="008A4F3F">
        <w:rPr>
          <w:rFonts w:ascii="Cambria" w:eastAsia="Calibri" w:hAnsi="Cambria" w:cs="Times New Roman"/>
          <w:color w:val="5D5B4E"/>
          <w:sz w:val="24"/>
          <w:szCs w:val="24"/>
        </w:rPr>
        <w:t>K</w:t>
      </w:r>
      <w:r w:rsidR="00593C77">
        <w:rPr>
          <w:rFonts w:ascii="Cambria" w:eastAsia="Calibri" w:hAnsi="Cambria" w:cs="Times New Roman"/>
          <w:color w:val="5D5B4E"/>
          <w:sz w:val="24"/>
          <w:szCs w:val="24"/>
        </w:rPr>
        <w:t>. of this handbook for additional guidance.</w:t>
      </w:r>
    </w:p>
    <w:p w14:paraId="2E54FB3B" w14:textId="5D2D0EBD" w:rsidR="00455562" w:rsidRPr="00455562" w:rsidRDefault="00455562" w:rsidP="007F6616">
      <w:pPr>
        <w:pStyle w:val="ListParagraph"/>
        <w:numPr>
          <w:ilvl w:val="1"/>
          <w:numId w:val="31"/>
        </w:numPr>
        <w:ind w:left="1080"/>
        <w:rPr>
          <w:rFonts w:ascii="Cambria" w:eastAsia="Calibri" w:hAnsi="Cambria" w:cs="Times New Roman"/>
          <w:b/>
          <w:color w:val="5D5B4E"/>
          <w:sz w:val="24"/>
          <w:szCs w:val="24"/>
        </w:rPr>
      </w:pPr>
      <w:r>
        <w:rPr>
          <w:rFonts w:ascii="Cambria" w:eastAsia="Calibri" w:hAnsi="Cambria" w:cs="Times New Roman"/>
          <w:color w:val="5D5B4E"/>
          <w:sz w:val="24"/>
          <w:szCs w:val="24"/>
        </w:rPr>
        <w:t>For Running Start students enrolled in multiple colleges, the colleges must work together to ensure a student’s available Running Start FTE is not exceeded. If the Running Start FTE is exceeded, the colleges will determine how the available FTE will be claimed and which college will collect tuition.</w:t>
      </w:r>
    </w:p>
    <w:p w14:paraId="3E18A410" w14:textId="27C61EC6" w:rsidR="00455562" w:rsidRPr="00455562" w:rsidRDefault="005961CD" w:rsidP="00E013B6">
      <w:pPr>
        <w:pStyle w:val="ListParagraph"/>
        <w:numPr>
          <w:ilvl w:val="1"/>
          <w:numId w:val="31"/>
        </w:numPr>
        <w:ind w:left="1080"/>
        <w:rPr>
          <w:rFonts w:ascii="Cambria" w:eastAsia="Calibri" w:hAnsi="Cambria" w:cs="Times New Roman"/>
          <w:b/>
          <w:color w:val="5D5B4E"/>
          <w:sz w:val="24"/>
          <w:szCs w:val="24"/>
        </w:rPr>
      </w:pPr>
      <w:r>
        <w:rPr>
          <w:rFonts w:ascii="Cambria" w:eastAsia="Calibri" w:hAnsi="Cambria" w:cs="Times New Roman"/>
          <w:color w:val="5D5B4E"/>
          <w:sz w:val="24"/>
          <w:szCs w:val="24"/>
        </w:rPr>
        <w:t>For</w:t>
      </w:r>
      <w:r w:rsidR="00E42FBB">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 who </w:t>
      </w:r>
      <w:r w:rsidR="00455562">
        <w:rPr>
          <w:rFonts w:ascii="Cambria" w:eastAsia="Calibri" w:hAnsi="Cambria" w:cs="Times New Roman"/>
          <w:color w:val="5D5B4E"/>
          <w:sz w:val="24"/>
          <w:szCs w:val="24"/>
        </w:rPr>
        <w:t>temporarily enroll</w:t>
      </w:r>
      <w:r w:rsidR="00E42FBB">
        <w:rPr>
          <w:rFonts w:ascii="Cambria" w:eastAsia="Calibri" w:hAnsi="Cambria" w:cs="Times New Roman"/>
          <w:color w:val="5D5B4E"/>
          <w:sz w:val="24"/>
          <w:szCs w:val="24"/>
        </w:rPr>
        <w:t>s</w:t>
      </w:r>
      <w:r w:rsidR="00455562">
        <w:rPr>
          <w:rFonts w:ascii="Cambria" w:eastAsia="Calibri" w:hAnsi="Cambria" w:cs="Times New Roman"/>
          <w:color w:val="5D5B4E"/>
          <w:sz w:val="24"/>
          <w:szCs w:val="24"/>
        </w:rPr>
        <w:t xml:space="preserve"> in an education component of a drug or alcohol treatment program operated by another district, the student’s original </w:t>
      </w:r>
      <w:r w:rsidR="00D659A1">
        <w:rPr>
          <w:rFonts w:ascii="Cambria" w:eastAsia="Calibri" w:hAnsi="Cambria" w:cs="Times New Roman"/>
          <w:color w:val="5D5B4E"/>
          <w:sz w:val="24"/>
          <w:szCs w:val="24"/>
        </w:rPr>
        <w:t>LEA</w:t>
      </w:r>
      <w:r w:rsidR="00455562">
        <w:rPr>
          <w:rFonts w:ascii="Cambria" w:eastAsia="Calibri" w:hAnsi="Cambria" w:cs="Times New Roman"/>
          <w:color w:val="5D5B4E"/>
          <w:sz w:val="24"/>
          <w:szCs w:val="24"/>
        </w:rPr>
        <w:t xml:space="preserve"> and the district operating the treatment program must agree on who will report the student for state funding subject to the limitations of WAC </w:t>
      </w:r>
      <w:hyperlink r:id="rId69" w:history="1">
        <w:r w:rsidR="00E013B6">
          <w:rPr>
            <w:rStyle w:val="Hyperlink"/>
            <w:rFonts w:ascii="Cambria" w:eastAsia="Calibri" w:hAnsi="Cambria" w:cs="Times New Roman"/>
            <w:sz w:val="24"/>
            <w:szCs w:val="24"/>
          </w:rPr>
          <w:t>392-122-145</w:t>
        </w:r>
      </w:hyperlink>
      <w:r w:rsidR="00E013B6">
        <w:rPr>
          <w:rFonts w:ascii="Cambria" w:eastAsia="Calibri" w:hAnsi="Cambria" w:cs="Times New Roman"/>
          <w:color w:val="5D5B4E"/>
          <w:sz w:val="24"/>
          <w:szCs w:val="24"/>
        </w:rPr>
        <w:t xml:space="preserve"> </w:t>
      </w:r>
    </w:p>
    <w:p w14:paraId="655728E7" w14:textId="520994B8" w:rsidR="00455562" w:rsidRPr="00455562" w:rsidRDefault="005961CD" w:rsidP="007F6616">
      <w:pPr>
        <w:pStyle w:val="ListParagraph"/>
        <w:numPr>
          <w:ilvl w:val="1"/>
          <w:numId w:val="31"/>
        </w:numPr>
        <w:ind w:left="1080"/>
        <w:rPr>
          <w:rFonts w:ascii="Cambria" w:eastAsia="Calibri" w:hAnsi="Cambria" w:cs="Times New Roman"/>
          <w:b/>
          <w:color w:val="5D5B4E"/>
          <w:sz w:val="24"/>
          <w:szCs w:val="24"/>
        </w:rPr>
      </w:pPr>
      <w:r>
        <w:rPr>
          <w:rFonts w:ascii="Cambria" w:eastAsia="Calibri" w:hAnsi="Cambria" w:cs="Times New Roman"/>
          <w:color w:val="5D5B4E"/>
          <w:sz w:val="24"/>
          <w:szCs w:val="24"/>
        </w:rPr>
        <w:t xml:space="preserve">For </w:t>
      </w:r>
      <w:r w:rsidR="00455562">
        <w:rPr>
          <w:rFonts w:ascii="Cambria" w:eastAsia="Calibri" w:hAnsi="Cambria" w:cs="Times New Roman"/>
          <w:color w:val="5D5B4E"/>
          <w:sz w:val="24"/>
          <w:szCs w:val="24"/>
        </w:rPr>
        <w:t>student</w:t>
      </w:r>
      <w:r>
        <w:rPr>
          <w:rFonts w:ascii="Cambria" w:eastAsia="Calibri" w:hAnsi="Cambria" w:cs="Times New Roman"/>
          <w:color w:val="5D5B4E"/>
          <w:sz w:val="24"/>
          <w:szCs w:val="24"/>
        </w:rPr>
        <w:t>s who are</w:t>
      </w:r>
      <w:r w:rsidR="00455562">
        <w:rPr>
          <w:rFonts w:ascii="Cambria" w:eastAsia="Calibri" w:hAnsi="Cambria" w:cs="Times New Roman"/>
          <w:color w:val="5D5B4E"/>
          <w:sz w:val="24"/>
          <w:szCs w:val="24"/>
        </w:rPr>
        <w:t xml:space="preserve"> reported full-time on Form E-672 </w:t>
      </w:r>
      <w:r w:rsidR="00614D68">
        <w:rPr>
          <w:rFonts w:ascii="Cambria" w:eastAsia="Calibri" w:hAnsi="Cambria" w:cs="Times New Roman"/>
          <w:color w:val="5D5B4E"/>
          <w:sz w:val="24"/>
          <w:szCs w:val="24"/>
        </w:rPr>
        <w:t xml:space="preserve">by </w:t>
      </w:r>
      <w:r w:rsidR="00455562">
        <w:rPr>
          <w:rFonts w:ascii="Cambria" w:eastAsia="Calibri" w:hAnsi="Cambria" w:cs="Times New Roman"/>
          <w:color w:val="5D5B4E"/>
          <w:sz w:val="24"/>
          <w:szCs w:val="24"/>
        </w:rPr>
        <w:t xml:space="preserve">an institutional education program, no </w:t>
      </w:r>
      <w:r w:rsidR="00D659A1">
        <w:rPr>
          <w:rFonts w:ascii="Cambria" w:eastAsia="Calibri" w:hAnsi="Cambria" w:cs="Times New Roman"/>
          <w:color w:val="5D5B4E"/>
          <w:sz w:val="24"/>
          <w:szCs w:val="24"/>
        </w:rPr>
        <w:t>LEA</w:t>
      </w:r>
      <w:r w:rsidR="00455562">
        <w:rPr>
          <w:rFonts w:ascii="Cambria" w:eastAsia="Calibri" w:hAnsi="Cambria" w:cs="Times New Roman"/>
          <w:color w:val="5D5B4E"/>
          <w:sz w:val="24"/>
          <w:szCs w:val="24"/>
        </w:rPr>
        <w:t xml:space="preserve"> may include the student on Forms P-223 and P-223H for that count date </w:t>
      </w:r>
      <w:r w:rsidR="00614D68">
        <w:rPr>
          <w:rFonts w:ascii="Cambria" w:eastAsia="Calibri" w:hAnsi="Cambria" w:cs="Times New Roman"/>
          <w:color w:val="5D5B4E"/>
          <w:sz w:val="24"/>
          <w:szCs w:val="24"/>
        </w:rPr>
        <w:t xml:space="preserve">when </w:t>
      </w:r>
      <w:r w:rsidR="00455562">
        <w:rPr>
          <w:rFonts w:ascii="Cambria" w:eastAsia="Calibri" w:hAnsi="Cambria" w:cs="Times New Roman"/>
          <w:color w:val="5D5B4E"/>
          <w:sz w:val="24"/>
          <w:szCs w:val="24"/>
        </w:rPr>
        <w:t>the institution’s count date is the same as or prior to the student’s enrolled school</w:t>
      </w:r>
      <w:r w:rsidR="00C02AA5">
        <w:rPr>
          <w:rFonts w:ascii="Cambria" w:eastAsia="Calibri" w:hAnsi="Cambria" w:cs="Times New Roman"/>
          <w:color w:val="5D5B4E"/>
          <w:sz w:val="24"/>
          <w:szCs w:val="24"/>
        </w:rPr>
        <w:t xml:space="preserve"> except for TBIP and Exited TBIP funding</w:t>
      </w:r>
      <w:r w:rsidR="00455562">
        <w:rPr>
          <w:rFonts w:ascii="Cambria" w:eastAsia="Calibri" w:hAnsi="Cambria" w:cs="Times New Roman"/>
          <w:color w:val="5D5B4E"/>
          <w:sz w:val="24"/>
          <w:szCs w:val="24"/>
        </w:rPr>
        <w:t xml:space="preserve">. </w:t>
      </w:r>
      <w:r w:rsidR="00C02AA5">
        <w:rPr>
          <w:rFonts w:ascii="Cambria" w:eastAsia="Calibri" w:hAnsi="Cambria" w:cs="Times New Roman"/>
          <w:color w:val="5D5B4E"/>
          <w:sz w:val="24"/>
          <w:szCs w:val="24"/>
        </w:rPr>
        <w:t xml:space="preserve">For students in an institutional education program and eligible to be claimed for TBIP or Exited TBIP funding, their headcount can be claimed on Form P-223. </w:t>
      </w:r>
      <w:r w:rsidR="00455562">
        <w:rPr>
          <w:rFonts w:ascii="Cambria" w:eastAsia="Calibri" w:hAnsi="Cambria" w:cs="Times New Roman"/>
          <w:color w:val="5D5B4E"/>
          <w:sz w:val="24"/>
          <w:szCs w:val="24"/>
        </w:rPr>
        <w:t xml:space="preserve">If the student’s school count date is prior to the institution’s count date and the student is eligible to be counted by the school, the institution may not </w:t>
      </w:r>
      <w:r w:rsidR="00B43DE5">
        <w:rPr>
          <w:rFonts w:ascii="Cambria" w:eastAsia="Calibri" w:hAnsi="Cambria" w:cs="Times New Roman"/>
          <w:color w:val="5D5B4E"/>
          <w:sz w:val="24"/>
          <w:szCs w:val="24"/>
        </w:rPr>
        <w:t>count the student on Form E-672. A student reported as part-time on Form E-672 and on Form P-223 may not have a combined enrollment of more than 1.00 FTE for that month.</w:t>
      </w:r>
    </w:p>
    <w:p w14:paraId="2BDBE6F8" w14:textId="0E21557F" w:rsidR="00B43DE5" w:rsidRDefault="00B43DE5">
      <w:pPr>
        <w:rPr>
          <w:rFonts w:ascii="Cambria" w:eastAsia="Calibri" w:hAnsi="Cambria" w:cs="Times New Roman"/>
          <w:color w:val="5D5B4E"/>
          <w:sz w:val="24"/>
          <w:szCs w:val="24"/>
        </w:rPr>
      </w:pPr>
      <w:r>
        <w:rPr>
          <w:rFonts w:ascii="Cambria" w:eastAsia="Calibri" w:hAnsi="Cambria" w:cs="Times New Roman"/>
          <w:color w:val="5D5B4E"/>
          <w:sz w:val="24"/>
          <w:szCs w:val="24"/>
        </w:rPr>
        <w:br w:type="page"/>
      </w:r>
    </w:p>
    <w:p w14:paraId="128EE1EA" w14:textId="6CDAAF64" w:rsidR="00B43DE5" w:rsidRDefault="00E66C5D" w:rsidP="00B43DE5">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7</w:t>
      </w:r>
      <w:r w:rsidR="00B43DE5">
        <w:rPr>
          <w:rFonts w:ascii="Calibri" w:eastAsia="Calibri" w:hAnsi="Calibri" w:cs="Times New Roman"/>
          <w:b/>
          <w:color w:val="5D5B4E"/>
          <w:sz w:val="36"/>
          <w:szCs w:val="24"/>
        </w:rPr>
        <w:t>. Types of Enrollment</w:t>
      </w:r>
    </w:p>
    <w:p w14:paraId="0E7D9531" w14:textId="77777777" w:rsidR="00B43DE5" w:rsidRDefault="00B43DE5" w:rsidP="00B43DE5">
      <w:pPr>
        <w:spacing w:after="0"/>
        <w:ind w:left="360"/>
        <w:rPr>
          <w:rFonts w:ascii="Cambria" w:eastAsia="Calibri" w:hAnsi="Cambria" w:cs="Times New Roman"/>
          <w:color w:val="5D5B4E"/>
          <w:sz w:val="24"/>
          <w:szCs w:val="24"/>
        </w:rPr>
      </w:pPr>
    </w:p>
    <w:p w14:paraId="02D141B6" w14:textId="7D64153F" w:rsidR="00B43DE5" w:rsidRPr="006F77BF" w:rsidRDefault="00B43DE5" w:rsidP="006F77BF">
      <w:pPr>
        <w:pStyle w:val="ListParagraph"/>
        <w:numPr>
          <w:ilvl w:val="0"/>
          <w:numId w:val="32"/>
        </w:numPr>
        <w:tabs>
          <w:tab w:val="left" w:pos="360"/>
        </w:tabs>
        <w:spacing w:after="0"/>
        <w:rPr>
          <w:rFonts w:ascii="Cambria" w:eastAsia="Calibri" w:hAnsi="Cambria" w:cs="Times New Roman"/>
          <w:color w:val="5D5B4E"/>
          <w:sz w:val="24"/>
          <w:szCs w:val="24"/>
          <w:u w:val="single"/>
        </w:rPr>
      </w:pPr>
      <w:r w:rsidRPr="006F77BF">
        <w:rPr>
          <w:rFonts w:ascii="Cambria" w:eastAsia="Calibri" w:hAnsi="Cambria" w:cs="Times New Roman"/>
          <w:color w:val="5D5B4E"/>
          <w:sz w:val="24"/>
          <w:szCs w:val="24"/>
          <w:u w:val="single"/>
        </w:rPr>
        <w:t>Basic Education</w:t>
      </w:r>
    </w:p>
    <w:p w14:paraId="5564599A" w14:textId="23B00F9A" w:rsidR="00B43DE5" w:rsidRDefault="00B43DE5" w:rsidP="00B43DE5">
      <w:pPr>
        <w:ind w:firstLine="360"/>
        <w:rPr>
          <w:rFonts w:ascii="Cambria" w:eastAsia="Calibri" w:hAnsi="Cambria" w:cs="Times New Roman"/>
          <w:color w:val="5D5B4E"/>
          <w:sz w:val="24"/>
          <w:szCs w:val="24"/>
        </w:rPr>
      </w:pPr>
      <w:r>
        <w:rPr>
          <w:rFonts w:ascii="Cambria" w:eastAsia="Calibri" w:hAnsi="Cambria" w:cs="Times New Roman"/>
          <w:color w:val="5D5B4E"/>
          <w:sz w:val="24"/>
          <w:szCs w:val="24"/>
        </w:rPr>
        <w:t>A student reported for basic education funding must meet the following standard</w:t>
      </w:r>
      <w:r w:rsidR="00B61CD9">
        <w:rPr>
          <w:rFonts w:ascii="Cambria" w:eastAsia="Calibri" w:hAnsi="Cambria" w:cs="Times New Roman"/>
          <w:color w:val="5D5B4E"/>
          <w:sz w:val="24"/>
          <w:szCs w:val="24"/>
        </w:rPr>
        <w:t>s</w:t>
      </w:r>
      <w:r>
        <w:rPr>
          <w:rFonts w:ascii="Cambria" w:eastAsia="Calibri" w:hAnsi="Cambria" w:cs="Times New Roman"/>
          <w:color w:val="5D5B4E"/>
          <w:sz w:val="24"/>
          <w:szCs w:val="24"/>
        </w:rPr>
        <w:t>:</w:t>
      </w:r>
    </w:p>
    <w:p w14:paraId="22206CAF" w14:textId="0F8BC227" w:rsidR="00B43DE5" w:rsidRDefault="00B43DE5" w:rsidP="00931C75">
      <w:pPr>
        <w:pStyle w:val="ListParagraph"/>
        <w:numPr>
          <w:ilvl w:val="0"/>
          <w:numId w:val="31"/>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must be an enrolled student of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w:t>
      </w:r>
      <w:r w:rsidR="00E66C5D">
        <w:rPr>
          <w:rFonts w:ascii="Cambria" w:eastAsia="Calibri" w:hAnsi="Cambria" w:cs="Times New Roman"/>
          <w:color w:val="5D5B4E"/>
          <w:sz w:val="24"/>
          <w:szCs w:val="24"/>
        </w:rPr>
        <w:t>on the count date. See Section 6</w:t>
      </w:r>
      <w:r>
        <w:rPr>
          <w:rFonts w:ascii="Cambria" w:eastAsia="Calibri" w:hAnsi="Cambria" w:cs="Times New Roman"/>
          <w:color w:val="5D5B4E"/>
          <w:sz w:val="24"/>
          <w:szCs w:val="24"/>
        </w:rPr>
        <w:t>.B. of this handbook.</w:t>
      </w:r>
    </w:p>
    <w:p w14:paraId="663896E6" w14:textId="3E23C8A0" w:rsidR="00B43DE5" w:rsidRDefault="00B43DE5" w:rsidP="00931C75">
      <w:pPr>
        <w:pStyle w:val="ListParagraph"/>
        <w:numPr>
          <w:ilvl w:val="0"/>
          <w:numId w:val="31"/>
        </w:numPr>
        <w:rPr>
          <w:rFonts w:ascii="Cambria" w:eastAsia="Calibri" w:hAnsi="Cambria" w:cs="Times New Roman"/>
          <w:color w:val="5D5B4E"/>
          <w:sz w:val="24"/>
          <w:szCs w:val="24"/>
        </w:rPr>
      </w:pPr>
      <w:r w:rsidRPr="00B43DE5">
        <w:rPr>
          <w:rFonts w:ascii="Cambria" w:eastAsia="Calibri" w:hAnsi="Cambria" w:cs="Times New Roman"/>
          <w:color w:val="5D5B4E"/>
          <w:sz w:val="24"/>
          <w:szCs w:val="24"/>
        </w:rPr>
        <w:t xml:space="preserve">The </w:t>
      </w:r>
      <w:r>
        <w:rPr>
          <w:rFonts w:ascii="Cambria" w:eastAsia="Calibri" w:hAnsi="Cambria" w:cs="Times New Roman"/>
          <w:color w:val="5D5B4E"/>
          <w:sz w:val="24"/>
          <w:szCs w:val="24"/>
        </w:rPr>
        <w:t xml:space="preserve">student must have participated in a course of study on or before the count date. See Section </w:t>
      </w:r>
      <w:r w:rsidR="00E66C5D">
        <w:rPr>
          <w:rFonts w:ascii="Cambria" w:eastAsia="Calibri" w:hAnsi="Cambria" w:cs="Times New Roman"/>
          <w:color w:val="5D5B4E"/>
          <w:sz w:val="24"/>
          <w:szCs w:val="24"/>
        </w:rPr>
        <w:t>6</w:t>
      </w:r>
      <w:r>
        <w:rPr>
          <w:rFonts w:ascii="Cambria" w:eastAsia="Calibri" w:hAnsi="Cambria" w:cs="Times New Roman"/>
          <w:color w:val="5D5B4E"/>
          <w:sz w:val="24"/>
          <w:szCs w:val="24"/>
        </w:rPr>
        <w:t>.C of this handbook.</w:t>
      </w:r>
    </w:p>
    <w:p w14:paraId="2FD9A5D5" w14:textId="63FAA8DB" w:rsidR="009B7B55" w:rsidRDefault="00B43DE5" w:rsidP="0083798B">
      <w:pPr>
        <w:pStyle w:val="ListParagraph"/>
        <w:numPr>
          <w:ilvl w:val="0"/>
          <w:numId w:val="3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must not meet any of the enrollment exclusions set forth in Section </w:t>
      </w:r>
      <w:r w:rsidR="00E66C5D">
        <w:rPr>
          <w:rFonts w:ascii="Cambria" w:eastAsia="Calibri" w:hAnsi="Cambria" w:cs="Times New Roman"/>
          <w:color w:val="5D5B4E"/>
          <w:sz w:val="24"/>
          <w:szCs w:val="24"/>
        </w:rPr>
        <w:t>6</w:t>
      </w:r>
      <w:r>
        <w:rPr>
          <w:rFonts w:ascii="Cambria" w:eastAsia="Calibri" w:hAnsi="Cambria" w:cs="Times New Roman"/>
          <w:color w:val="5D5B4E"/>
          <w:sz w:val="24"/>
          <w:szCs w:val="24"/>
        </w:rPr>
        <w:t>.D</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of this handbook. </w:t>
      </w:r>
    </w:p>
    <w:p w14:paraId="339E7542" w14:textId="22B89DC5" w:rsidR="00B43DE5" w:rsidRPr="006F77BF" w:rsidRDefault="00B43DE5" w:rsidP="006F77BF">
      <w:pPr>
        <w:pStyle w:val="ListParagraph"/>
        <w:numPr>
          <w:ilvl w:val="0"/>
          <w:numId w:val="32"/>
        </w:numPr>
        <w:tabs>
          <w:tab w:val="left" w:pos="360"/>
        </w:tabs>
        <w:spacing w:after="0"/>
        <w:rPr>
          <w:rFonts w:ascii="Cambria" w:eastAsia="Calibri" w:hAnsi="Cambria" w:cs="Times New Roman"/>
          <w:color w:val="5D5B4E"/>
          <w:sz w:val="24"/>
          <w:szCs w:val="24"/>
          <w:u w:val="single"/>
        </w:rPr>
      </w:pPr>
      <w:r w:rsidRPr="006F77BF">
        <w:rPr>
          <w:rFonts w:ascii="Cambria" w:eastAsia="Calibri" w:hAnsi="Cambria" w:cs="Times New Roman"/>
          <w:color w:val="5D5B4E"/>
          <w:sz w:val="24"/>
          <w:szCs w:val="24"/>
          <w:u w:val="single"/>
        </w:rPr>
        <w:t>Special Education</w:t>
      </w:r>
    </w:p>
    <w:p w14:paraId="1F89480A" w14:textId="2018EA4A" w:rsidR="00B43DE5" w:rsidRPr="00B43DE5" w:rsidRDefault="00B43DE5" w:rsidP="00B43DE5">
      <w:pPr>
        <w:pStyle w:val="ListParagraph"/>
        <w:ind w:left="360"/>
        <w:rPr>
          <w:rFonts w:ascii="Cambria" w:eastAsia="Calibri" w:hAnsi="Cambria" w:cs="Times New Roman"/>
          <w:color w:val="5D5B4E"/>
          <w:sz w:val="24"/>
          <w:szCs w:val="24"/>
        </w:rPr>
      </w:pPr>
      <w:r w:rsidRPr="00B43DE5">
        <w:rPr>
          <w:rFonts w:ascii="Cambria" w:eastAsia="Calibri" w:hAnsi="Cambria" w:cs="Times New Roman"/>
          <w:color w:val="5D5B4E"/>
          <w:sz w:val="24"/>
          <w:szCs w:val="24"/>
        </w:rPr>
        <w:t xml:space="preserve">Special education enrollment is reported in three age categories: Age </w:t>
      </w:r>
      <w:r w:rsidR="00D9204F">
        <w:rPr>
          <w:rFonts w:ascii="Cambria" w:eastAsia="Calibri" w:hAnsi="Cambria" w:cs="Times New Roman"/>
          <w:color w:val="5D5B4E"/>
          <w:sz w:val="24"/>
          <w:szCs w:val="24"/>
        </w:rPr>
        <w:t>B</w:t>
      </w:r>
      <w:r w:rsidRPr="00B43DE5">
        <w:rPr>
          <w:rFonts w:ascii="Cambria" w:eastAsia="Calibri" w:hAnsi="Cambria" w:cs="Times New Roman"/>
          <w:color w:val="5D5B4E"/>
          <w:sz w:val="24"/>
          <w:szCs w:val="24"/>
        </w:rPr>
        <w:t xml:space="preserve">irth through 2, Age 3 through 5 not yet enrolled in </w:t>
      </w:r>
      <w:r w:rsidR="00034891">
        <w:rPr>
          <w:rFonts w:ascii="Cambria" w:eastAsia="Calibri" w:hAnsi="Cambria" w:cs="Times New Roman"/>
          <w:color w:val="5D5B4E"/>
          <w:sz w:val="24"/>
          <w:szCs w:val="24"/>
        </w:rPr>
        <w:t>K</w:t>
      </w:r>
      <w:r w:rsidRPr="00B43DE5">
        <w:rPr>
          <w:rFonts w:ascii="Cambria" w:eastAsia="Calibri" w:hAnsi="Cambria" w:cs="Times New Roman"/>
          <w:color w:val="5D5B4E"/>
          <w:sz w:val="24"/>
          <w:szCs w:val="24"/>
        </w:rPr>
        <w:t>indergarten, and Kindergarten to Age 21.</w:t>
      </w:r>
      <w:r w:rsidR="005A033B">
        <w:rPr>
          <w:rFonts w:ascii="Cambria" w:eastAsia="Calibri" w:hAnsi="Cambria" w:cs="Times New Roman"/>
          <w:color w:val="5D5B4E"/>
          <w:sz w:val="24"/>
          <w:szCs w:val="24"/>
        </w:rPr>
        <w:t xml:space="preserve"> Students </w:t>
      </w:r>
      <w:r w:rsidR="00B47B4C">
        <w:rPr>
          <w:rFonts w:ascii="Cambria" w:eastAsia="Calibri" w:hAnsi="Cambria" w:cs="Times New Roman"/>
          <w:color w:val="5D5B4E"/>
          <w:sz w:val="24"/>
          <w:szCs w:val="24"/>
        </w:rPr>
        <w:t xml:space="preserve">who are </w:t>
      </w:r>
      <w:r w:rsidR="005A033B">
        <w:rPr>
          <w:rFonts w:ascii="Cambria" w:eastAsia="Calibri" w:hAnsi="Cambria" w:cs="Times New Roman"/>
          <w:color w:val="5D5B4E"/>
          <w:sz w:val="24"/>
          <w:szCs w:val="24"/>
        </w:rPr>
        <w:t>ages six</w:t>
      </w:r>
      <w:r w:rsidR="000C04F1">
        <w:rPr>
          <w:rFonts w:ascii="Cambria" w:eastAsia="Calibri" w:hAnsi="Cambria" w:cs="Times New Roman"/>
          <w:color w:val="5D5B4E"/>
          <w:sz w:val="24"/>
          <w:szCs w:val="24"/>
        </w:rPr>
        <w:t xml:space="preserve"> and older</w:t>
      </w:r>
      <w:r w:rsidR="00B47B4C">
        <w:rPr>
          <w:rFonts w:ascii="Cambria" w:eastAsia="Calibri" w:hAnsi="Cambria" w:cs="Times New Roman"/>
          <w:color w:val="5D5B4E"/>
          <w:sz w:val="24"/>
          <w:szCs w:val="24"/>
        </w:rPr>
        <w:t xml:space="preserve">, </w:t>
      </w:r>
      <w:r w:rsidR="000C04F1">
        <w:rPr>
          <w:rFonts w:ascii="Cambria" w:eastAsia="Calibri" w:hAnsi="Cambria" w:cs="Times New Roman"/>
          <w:color w:val="5D5B4E"/>
          <w:sz w:val="24"/>
          <w:szCs w:val="24"/>
        </w:rPr>
        <w:t>not yet enrolled in k</w:t>
      </w:r>
      <w:r w:rsidR="00034891">
        <w:rPr>
          <w:rFonts w:ascii="Cambria" w:eastAsia="Calibri" w:hAnsi="Cambria" w:cs="Times New Roman"/>
          <w:color w:val="5D5B4E"/>
          <w:sz w:val="24"/>
          <w:szCs w:val="24"/>
        </w:rPr>
        <w:t>indergarten</w:t>
      </w:r>
      <w:r w:rsidR="00B47B4C">
        <w:rPr>
          <w:rFonts w:ascii="Cambria" w:eastAsia="Calibri" w:hAnsi="Cambria" w:cs="Times New Roman"/>
          <w:color w:val="5D5B4E"/>
          <w:sz w:val="24"/>
          <w:szCs w:val="24"/>
        </w:rPr>
        <w:t xml:space="preserve">, and </w:t>
      </w:r>
      <w:r w:rsidR="00034891">
        <w:rPr>
          <w:rFonts w:ascii="Cambria" w:eastAsia="Calibri" w:hAnsi="Cambria" w:cs="Times New Roman"/>
          <w:color w:val="5D5B4E"/>
          <w:sz w:val="24"/>
          <w:szCs w:val="24"/>
        </w:rPr>
        <w:t xml:space="preserve">eligible for special education services should be reported consistent with WAC </w:t>
      </w:r>
      <w:hyperlink r:id="rId70" w:history="1">
        <w:r w:rsidR="00E013B6">
          <w:rPr>
            <w:rStyle w:val="Hyperlink"/>
            <w:rFonts w:ascii="Cambria" w:eastAsia="Calibri" w:hAnsi="Cambria" w:cs="Times New Roman"/>
            <w:sz w:val="24"/>
            <w:szCs w:val="24"/>
          </w:rPr>
          <w:t>392-121-137</w:t>
        </w:r>
      </w:hyperlink>
      <w:r w:rsidR="00034891">
        <w:rPr>
          <w:rFonts w:ascii="Cambria" w:eastAsia="Calibri" w:hAnsi="Cambria" w:cs="Times New Roman"/>
          <w:color w:val="5D5B4E"/>
          <w:sz w:val="24"/>
          <w:szCs w:val="24"/>
        </w:rPr>
        <w:t>.</w:t>
      </w:r>
    </w:p>
    <w:p w14:paraId="3D8B1071" w14:textId="37D2DD7E" w:rsidR="009B7B55" w:rsidRDefault="00034891" w:rsidP="0083798B">
      <w:pPr>
        <w:ind w:left="360"/>
        <w:rPr>
          <w:rFonts w:ascii="Cambria" w:eastAsia="Calibri" w:hAnsi="Cambria" w:cs="Times New Roman"/>
          <w:color w:val="5D5B4E"/>
          <w:sz w:val="24"/>
          <w:szCs w:val="24"/>
        </w:rPr>
      </w:pPr>
      <w:r>
        <w:rPr>
          <w:rFonts w:ascii="Cambria" w:eastAsia="Calibri" w:hAnsi="Cambria" w:cs="Times New Roman"/>
          <w:color w:val="5D5B4E"/>
          <w:sz w:val="24"/>
          <w:szCs w:val="24"/>
        </w:rPr>
        <w:t>Special education enrollment is reported for students meeting all of the following requirements on the count date,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 </w:t>
      </w:r>
      <w:hyperlink r:id="rId71" w:history="1">
        <w:r w:rsidR="00E013B6">
          <w:rPr>
            <w:rStyle w:val="Hyperlink"/>
            <w:rFonts w:ascii="Cambria" w:eastAsia="Calibri" w:hAnsi="Cambria" w:cs="Times New Roman"/>
            <w:sz w:val="24"/>
            <w:szCs w:val="24"/>
          </w:rPr>
          <w:t>392-122-135</w:t>
        </w:r>
      </w:hyperlink>
      <w:r>
        <w:rPr>
          <w:rFonts w:ascii="Cambria" w:eastAsia="Calibri" w:hAnsi="Cambria" w:cs="Times New Roman"/>
          <w:color w:val="5D5B4E"/>
          <w:sz w:val="24"/>
          <w:szCs w:val="24"/>
        </w:rPr>
        <w:t>(2):</w:t>
      </w:r>
    </w:p>
    <w:p w14:paraId="0556CB4A" w14:textId="4FECA9ED" w:rsidR="00034891" w:rsidRDefault="00034891" w:rsidP="0083798B">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is an enrolled student of the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w:t>
      </w:r>
    </w:p>
    <w:p w14:paraId="5F979C7A" w14:textId="0D99A92F" w:rsidR="00034891" w:rsidRDefault="00034891" w:rsidP="00E013B6">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student is age 3–2</w:t>
      </w:r>
      <w:r w:rsidR="00614D68">
        <w:rPr>
          <w:rFonts w:ascii="Cambria" w:eastAsia="Calibri" w:hAnsi="Cambria" w:cs="Times New Roman"/>
          <w:color w:val="5D5B4E"/>
          <w:sz w:val="24"/>
          <w:szCs w:val="24"/>
        </w:rPr>
        <w:t>1</w:t>
      </w:r>
      <w:r>
        <w:rPr>
          <w:rFonts w:ascii="Cambria" w:eastAsia="Calibri" w:hAnsi="Cambria" w:cs="Times New Roman"/>
          <w:color w:val="5D5B4E"/>
          <w:sz w:val="24"/>
          <w:szCs w:val="24"/>
        </w:rPr>
        <w:t xml:space="preserve"> and has a current individualized education program (IEP) or the student is </w:t>
      </w:r>
      <w:r w:rsidR="00B47B4C">
        <w:rPr>
          <w:rFonts w:ascii="Cambria" w:eastAsia="Calibri" w:hAnsi="Cambria" w:cs="Times New Roman"/>
          <w:color w:val="5D5B4E"/>
          <w:sz w:val="24"/>
          <w:szCs w:val="24"/>
        </w:rPr>
        <w:t xml:space="preserve">age </w:t>
      </w:r>
      <w:r>
        <w:rPr>
          <w:rFonts w:ascii="Cambria" w:eastAsia="Calibri" w:hAnsi="Cambria" w:cs="Times New Roman"/>
          <w:color w:val="5D5B4E"/>
          <w:sz w:val="24"/>
          <w:szCs w:val="24"/>
        </w:rPr>
        <w:t>birth through 2 and has an individualized family service plan (IFSP) per IDEA Part C – Washington Early Support for Infants and Toddlers (ESIT) requirements (</w:t>
      </w:r>
      <w:r w:rsidR="00FD1A9F">
        <w:rPr>
          <w:rFonts w:ascii="Cambria" w:eastAsia="Calibri" w:hAnsi="Cambria" w:cs="Times New Roman"/>
          <w:color w:val="5D5B4E"/>
          <w:sz w:val="24"/>
          <w:szCs w:val="24"/>
        </w:rPr>
        <w:t xml:space="preserve">WAC </w:t>
      </w:r>
      <w:hyperlink r:id="rId72" w:history="1">
        <w:r w:rsidR="00E013B6">
          <w:rPr>
            <w:rStyle w:val="Hyperlink"/>
            <w:rFonts w:ascii="Cambria" w:eastAsia="Calibri" w:hAnsi="Cambria" w:cs="Times New Roman"/>
            <w:sz w:val="24"/>
            <w:szCs w:val="24"/>
          </w:rPr>
          <w:t>392-172A-02000</w:t>
        </w:r>
      </w:hyperlink>
      <w:r>
        <w:rPr>
          <w:rFonts w:ascii="Cambria" w:eastAsia="Calibri" w:hAnsi="Cambria" w:cs="Times New Roman"/>
          <w:color w:val="5D5B4E"/>
          <w:sz w:val="24"/>
          <w:szCs w:val="24"/>
        </w:rPr>
        <w:t>).</w:t>
      </w:r>
    </w:p>
    <w:p w14:paraId="7714F61E" w14:textId="15E247CA" w:rsidR="00034891" w:rsidRDefault="00034891" w:rsidP="0083798B">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has </w:t>
      </w:r>
      <w:r w:rsidR="00E66C5D">
        <w:rPr>
          <w:rFonts w:ascii="Cambria" w:eastAsia="Calibri" w:hAnsi="Cambria" w:cs="Times New Roman"/>
          <w:color w:val="5D5B4E"/>
          <w:sz w:val="24"/>
          <w:szCs w:val="24"/>
        </w:rPr>
        <w:t xml:space="preserve">a current evaluation that has </w:t>
      </w:r>
      <w:r>
        <w:rPr>
          <w:rFonts w:ascii="Cambria" w:eastAsia="Calibri" w:hAnsi="Cambria" w:cs="Times New Roman"/>
          <w:color w:val="5D5B4E"/>
          <w:sz w:val="24"/>
          <w:szCs w:val="24"/>
        </w:rPr>
        <w:t>been reevaluated every three years.</w:t>
      </w:r>
    </w:p>
    <w:p w14:paraId="7ECF4F9B" w14:textId="6B160F69" w:rsidR="00034891" w:rsidRDefault="00034891" w:rsidP="00E013B6">
      <w:pPr>
        <w:pStyle w:val="ListParagraph"/>
        <w:numPr>
          <w:ilvl w:val="0"/>
          <w:numId w:val="33"/>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w:t>
      </w:r>
      <w:r w:rsidR="00EC1ED6">
        <w:rPr>
          <w:rFonts w:ascii="Cambria" w:eastAsia="Calibri" w:hAnsi="Cambria" w:cs="Times New Roman"/>
          <w:color w:val="5D5B4E"/>
          <w:sz w:val="24"/>
          <w:szCs w:val="24"/>
        </w:rPr>
        <w:t xml:space="preserve">has </w:t>
      </w:r>
      <w:r>
        <w:rPr>
          <w:rFonts w:ascii="Cambria" w:eastAsia="Calibri" w:hAnsi="Cambria" w:cs="Times New Roman"/>
          <w:color w:val="5D5B4E"/>
          <w:sz w:val="24"/>
          <w:szCs w:val="24"/>
        </w:rPr>
        <w:t>receiv</w:t>
      </w:r>
      <w:r w:rsidR="00EC1ED6">
        <w:rPr>
          <w:rFonts w:ascii="Cambria" w:eastAsia="Calibri" w:hAnsi="Cambria" w:cs="Times New Roman"/>
          <w:color w:val="5D5B4E"/>
          <w:sz w:val="24"/>
          <w:szCs w:val="24"/>
        </w:rPr>
        <w:t>ed</w:t>
      </w:r>
      <w:r>
        <w:rPr>
          <w:rFonts w:ascii="Cambria" w:eastAsia="Calibri" w:hAnsi="Cambria" w:cs="Times New Roman"/>
          <w:color w:val="5D5B4E"/>
          <w:sz w:val="24"/>
          <w:szCs w:val="24"/>
        </w:rPr>
        <w:t xml:space="preserve"> special education as defined under WAC</w:t>
      </w:r>
      <w:r w:rsidR="00B47B4C">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t>
      </w:r>
      <w:hyperlink r:id="rId73" w:history="1">
        <w:r w:rsidR="00E013B6">
          <w:rPr>
            <w:rStyle w:val="Hyperlink"/>
            <w:rFonts w:ascii="Cambria" w:eastAsia="Calibri" w:hAnsi="Cambria" w:cs="Times New Roman"/>
            <w:sz w:val="24"/>
            <w:szCs w:val="24"/>
          </w:rPr>
          <w:t>392-172A-01175</w:t>
        </w:r>
      </w:hyperlink>
      <w:r>
        <w:rPr>
          <w:rFonts w:ascii="Cambria" w:eastAsia="Calibri" w:hAnsi="Cambria" w:cs="Times New Roman"/>
          <w:color w:val="5D5B4E"/>
          <w:sz w:val="24"/>
          <w:szCs w:val="24"/>
        </w:rPr>
        <w:t xml:space="preserve"> and</w:t>
      </w:r>
      <w:r w:rsidR="00B47B4C">
        <w:rPr>
          <w:rFonts w:ascii="Cambria" w:eastAsia="Calibri" w:hAnsi="Cambria" w:cs="Times New Roman"/>
          <w:color w:val="5D5B4E"/>
          <w:sz w:val="24"/>
          <w:szCs w:val="24"/>
        </w:rPr>
        <w:t xml:space="preserve"> </w:t>
      </w:r>
      <w:hyperlink r:id="rId74" w:history="1">
        <w:r w:rsidR="00E013B6">
          <w:rPr>
            <w:rStyle w:val="Hyperlink"/>
            <w:rFonts w:ascii="Cambria" w:eastAsia="Calibri" w:hAnsi="Cambria" w:cs="Times New Roman"/>
            <w:sz w:val="24"/>
            <w:szCs w:val="24"/>
          </w:rPr>
          <w:t>392-172A-01155</w:t>
        </w:r>
      </w:hyperlink>
      <w:r w:rsidR="00E013B6">
        <w:rPr>
          <w:rFonts w:ascii="Cambria" w:eastAsia="Calibri" w:hAnsi="Cambria" w:cs="Times New Roman"/>
          <w:color w:val="5D5B4E"/>
          <w:sz w:val="24"/>
          <w:szCs w:val="24"/>
        </w:rPr>
        <w:t xml:space="preserve"> </w:t>
      </w:r>
      <w:r w:rsidR="00EC1ED6">
        <w:rPr>
          <w:rFonts w:ascii="Cambria" w:eastAsia="Calibri" w:hAnsi="Cambria" w:cs="Times New Roman"/>
          <w:color w:val="5D5B4E"/>
          <w:sz w:val="24"/>
          <w:szCs w:val="24"/>
        </w:rPr>
        <w:t>on or before the monthly count day but sometime in the prior month</w:t>
      </w:r>
      <w:r>
        <w:rPr>
          <w:rFonts w:ascii="Cambria" w:eastAsia="Calibri" w:hAnsi="Cambria" w:cs="Times New Roman"/>
          <w:color w:val="5D5B4E"/>
          <w:sz w:val="24"/>
          <w:szCs w:val="24"/>
        </w:rPr>
        <w:t>.</w:t>
      </w:r>
    </w:p>
    <w:p w14:paraId="6FF29CD7" w14:textId="3D46AD6C" w:rsidR="00034891" w:rsidRDefault="00034891" w:rsidP="0083798B">
      <w:pPr>
        <w:ind w:left="360"/>
        <w:rPr>
          <w:rFonts w:ascii="Cambria" w:eastAsia="Calibri" w:hAnsi="Cambria" w:cs="Times New Roman"/>
          <w:color w:val="5D5B4E"/>
          <w:sz w:val="24"/>
          <w:szCs w:val="24"/>
        </w:rPr>
      </w:pPr>
      <w:r>
        <w:rPr>
          <w:rFonts w:ascii="Cambria" w:eastAsia="Calibri" w:hAnsi="Cambria" w:cs="Times New Roman"/>
          <w:color w:val="5D5B4E"/>
          <w:sz w:val="24"/>
          <w:szCs w:val="24"/>
        </w:rPr>
        <w:t>Failure to meet each of the above requirements can result in an audit finding or exception and a repayment of state apportionment funding.</w:t>
      </w:r>
    </w:p>
    <w:p w14:paraId="59C07C9E" w14:textId="77777777" w:rsidR="00C47208" w:rsidRPr="00C47208" w:rsidRDefault="00034891" w:rsidP="0083798B">
      <w:pPr>
        <w:pStyle w:val="ListParagraph"/>
        <w:numPr>
          <w:ilvl w:val="0"/>
          <w:numId w:val="34"/>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Limitations on Enrollment Counts</w:t>
      </w:r>
    </w:p>
    <w:p w14:paraId="280B1394" w14:textId="078AEF6B" w:rsidR="00034891" w:rsidRPr="00C47208" w:rsidRDefault="00034891" w:rsidP="0083798B">
      <w:pPr>
        <w:pStyle w:val="ListParagraph"/>
        <w:rPr>
          <w:rFonts w:ascii="Cambria" w:eastAsia="Calibri" w:hAnsi="Cambria" w:cs="Times New Roman"/>
          <w:color w:val="5D5B4E"/>
          <w:sz w:val="24"/>
          <w:szCs w:val="24"/>
        </w:rPr>
      </w:pPr>
      <w:r w:rsidRPr="00C47208">
        <w:rPr>
          <w:rFonts w:ascii="Cambria" w:eastAsia="Calibri" w:hAnsi="Cambria" w:cs="Times New Roman"/>
          <w:color w:val="5D5B4E"/>
          <w:sz w:val="24"/>
          <w:szCs w:val="24"/>
        </w:rPr>
        <w:t xml:space="preserve">Report only enrolled and properly identified students. Counts should include students placed in nonpublic school agencies on a contractual basis. </w:t>
      </w:r>
      <w:r w:rsidR="00665A78">
        <w:rPr>
          <w:rFonts w:ascii="Cambria" w:eastAsia="Calibri" w:hAnsi="Cambria" w:cs="Times New Roman"/>
          <w:color w:val="5D5B4E"/>
          <w:sz w:val="24"/>
          <w:szCs w:val="24"/>
        </w:rPr>
        <w:t xml:space="preserve">Eligible </w:t>
      </w:r>
      <w:r w:rsidRPr="00C47208">
        <w:rPr>
          <w:rFonts w:ascii="Cambria" w:eastAsia="Calibri" w:hAnsi="Cambria" w:cs="Times New Roman"/>
          <w:color w:val="5D5B4E"/>
          <w:sz w:val="24"/>
          <w:szCs w:val="24"/>
        </w:rPr>
        <w:t xml:space="preserve">students are those with current IEPs that </w:t>
      </w:r>
      <w:r w:rsidR="00D9204F">
        <w:rPr>
          <w:rFonts w:ascii="Cambria" w:eastAsia="Calibri" w:hAnsi="Cambria" w:cs="Times New Roman"/>
          <w:color w:val="5D5B4E"/>
          <w:sz w:val="24"/>
          <w:szCs w:val="24"/>
        </w:rPr>
        <w:t xml:space="preserve">comply with the requirements to provide free and </w:t>
      </w:r>
      <w:r w:rsidRPr="00C47208">
        <w:rPr>
          <w:rFonts w:ascii="Cambria" w:eastAsia="Calibri" w:hAnsi="Cambria" w:cs="Times New Roman"/>
          <w:color w:val="5D5B4E"/>
          <w:sz w:val="24"/>
          <w:szCs w:val="24"/>
        </w:rPr>
        <w:t xml:space="preserve">appropriate </w:t>
      </w:r>
      <w:r w:rsidR="005D3FB4">
        <w:rPr>
          <w:rFonts w:ascii="Cambria" w:eastAsia="Calibri" w:hAnsi="Cambria" w:cs="Times New Roman"/>
          <w:color w:val="5D5B4E"/>
          <w:sz w:val="24"/>
          <w:szCs w:val="24"/>
        </w:rPr>
        <w:t xml:space="preserve">public </w:t>
      </w:r>
      <w:r w:rsidR="00D9204F">
        <w:rPr>
          <w:rFonts w:ascii="Cambria" w:eastAsia="Calibri" w:hAnsi="Cambria" w:cs="Times New Roman"/>
          <w:color w:val="5D5B4E"/>
          <w:sz w:val="24"/>
          <w:szCs w:val="24"/>
        </w:rPr>
        <w:t>education (FAPE)</w:t>
      </w:r>
      <w:r w:rsidRPr="00C47208">
        <w:rPr>
          <w:rFonts w:ascii="Cambria" w:eastAsia="Calibri" w:hAnsi="Cambria" w:cs="Times New Roman"/>
          <w:color w:val="5D5B4E"/>
          <w:sz w:val="24"/>
          <w:szCs w:val="24"/>
        </w:rPr>
        <w:t xml:space="preserve">. </w:t>
      </w:r>
      <w:r w:rsidR="00C47208" w:rsidRPr="00C47208">
        <w:rPr>
          <w:rFonts w:ascii="Cambria" w:eastAsia="Calibri" w:hAnsi="Cambria" w:cs="Times New Roman"/>
          <w:color w:val="5D5B4E"/>
          <w:sz w:val="24"/>
          <w:szCs w:val="24"/>
        </w:rPr>
        <w:t xml:space="preserve">Additionally, the following </w:t>
      </w:r>
      <w:r w:rsidRPr="00C47208">
        <w:rPr>
          <w:rFonts w:ascii="Cambria" w:eastAsia="Calibri" w:hAnsi="Cambria" w:cs="Times New Roman"/>
          <w:color w:val="5D5B4E"/>
          <w:sz w:val="24"/>
          <w:szCs w:val="24"/>
        </w:rPr>
        <w:t>criteria</w:t>
      </w:r>
      <w:r w:rsidR="00C47208" w:rsidRPr="00C47208">
        <w:rPr>
          <w:rFonts w:ascii="Cambria" w:eastAsia="Calibri" w:hAnsi="Cambria" w:cs="Times New Roman"/>
          <w:color w:val="5D5B4E"/>
          <w:sz w:val="24"/>
          <w:szCs w:val="24"/>
        </w:rPr>
        <w:t xml:space="preserve"> must be met</w:t>
      </w:r>
      <w:r w:rsidRPr="00C47208">
        <w:rPr>
          <w:rFonts w:ascii="Cambria" w:eastAsia="Calibri" w:hAnsi="Cambria" w:cs="Times New Roman"/>
          <w:color w:val="5D5B4E"/>
          <w:sz w:val="24"/>
          <w:szCs w:val="24"/>
        </w:rPr>
        <w:t>:</w:t>
      </w:r>
    </w:p>
    <w:p w14:paraId="670261F0" w14:textId="027DD3DB" w:rsidR="00C47208" w:rsidRDefault="00C47208" w:rsidP="0083798B">
      <w:pPr>
        <w:pStyle w:val="ListParagraph"/>
        <w:numPr>
          <w:ilvl w:val="1"/>
          <w:numId w:val="34"/>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The IEP complies with federal and state procedural requirements.</w:t>
      </w:r>
    </w:p>
    <w:p w14:paraId="303519D4" w14:textId="3CF311AC" w:rsidR="00C47208" w:rsidRDefault="00C47208" w:rsidP="0083798B">
      <w:pPr>
        <w:pStyle w:val="ListParagraph"/>
        <w:numPr>
          <w:ilvl w:val="1"/>
          <w:numId w:val="34"/>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The delivery of specially designed instruction complies with state standards (regularly scheduled teaching or training activities provided or designed by special education qualified staff).</w:t>
      </w:r>
    </w:p>
    <w:p w14:paraId="49495D4C" w14:textId="19280646" w:rsidR="00C47208" w:rsidRDefault="00C47208" w:rsidP="00E013B6">
      <w:pPr>
        <w:pStyle w:val="ListParagraph"/>
        <w:numPr>
          <w:ilvl w:val="1"/>
          <w:numId w:val="34"/>
        </w:numPr>
        <w:ind w:left="108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Areas for the provision of special education services conform</w:t>
      </w:r>
      <w:r w:rsidR="00593C77">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with areas of need identified in the student’s evaluation made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WAC</w:t>
      </w:r>
      <w:r w:rsidR="00B47B4C">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t>
      </w:r>
      <w:hyperlink r:id="rId75" w:history="1">
        <w:r w:rsidR="00E013B6">
          <w:rPr>
            <w:rStyle w:val="Hyperlink"/>
            <w:rFonts w:ascii="Cambria" w:eastAsia="Calibri" w:hAnsi="Cambria" w:cs="Times New Roman"/>
            <w:sz w:val="24"/>
            <w:szCs w:val="24"/>
          </w:rPr>
          <w:t>392-172A-03035</w:t>
        </w:r>
      </w:hyperlink>
      <w:r w:rsidR="00E013B6">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and </w:t>
      </w:r>
      <w:hyperlink r:id="rId76" w:history="1">
        <w:r w:rsidR="00E013B6">
          <w:rPr>
            <w:rStyle w:val="Hyperlink"/>
            <w:rFonts w:ascii="Cambria" w:eastAsia="Calibri" w:hAnsi="Cambria" w:cs="Times New Roman"/>
            <w:sz w:val="24"/>
            <w:szCs w:val="24"/>
          </w:rPr>
          <w:t>392-172A-03040</w:t>
        </w:r>
      </w:hyperlink>
      <w:r>
        <w:rPr>
          <w:rFonts w:ascii="Cambria" w:eastAsia="Calibri" w:hAnsi="Cambria" w:cs="Times New Roman"/>
          <w:color w:val="5D5B4E"/>
          <w:sz w:val="24"/>
          <w:szCs w:val="24"/>
        </w:rPr>
        <w:t>.</w:t>
      </w:r>
    </w:p>
    <w:p w14:paraId="1BA4CF1F" w14:textId="0D3152C8" w:rsidR="00C47208" w:rsidRPr="00C47208" w:rsidRDefault="00C47208" w:rsidP="0083798B">
      <w:pPr>
        <w:pStyle w:val="ListParagraph"/>
        <w:numPr>
          <w:ilvl w:val="0"/>
          <w:numId w:val="34"/>
        </w:numPr>
        <w:ind w:left="720"/>
        <w:rPr>
          <w:rFonts w:ascii="Cambria" w:eastAsia="Calibri" w:hAnsi="Cambria" w:cs="Times New Roman"/>
          <w:color w:val="5D5B4E"/>
          <w:sz w:val="24"/>
          <w:szCs w:val="24"/>
        </w:rPr>
      </w:pPr>
      <w:r>
        <w:rPr>
          <w:rFonts w:ascii="Cambria" w:eastAsia="Calibri" w:hAnsi="Cambria" w:cs="Times New Roman"/>
          <w:b/>
          <w:color w:val="5D5B4E"/>
          <w:sz w:val="24"/>
          <w:szCs w:val="24"/>
        </w:rPr>
        <w:t>Age Determination</w:t>
      </w:r>
    </w:p>
    <w:p w14:paraId="38418737" w14:textId="28198DE1" w:rsidR="00C47208" w:rsidRDefault="00B47B4C" w:rsidP="00E66C5D">
      <w:pPr>
        <w:pStyle w:val="ListParagraph"/>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w:t>
      </w:r>
      <w:r w:rsidR="00C47208">
        <w:rPr>
          <w:rFonts w:ascii="Cambria" w:eastAsia="Calibri" w:hAnsi="Cambria" w:cs="Times New Roman"/>
          <w:color w:val="5D5B4E"/>
          <w:sz w:val="24"/>
          <w:szCs w:val="24"/>
        </w:rPr>
        <w:t xml:space="preserve">he headcount of individual students </w:t>
      </w:r>
      <w:r>
        <w:rPr>
          <w:rFonts w:ascii="Cambria" w:eastAsia="Calibri" w:hAnsi="Cambria" w:cs="Times New Roman"/>
          <w:color w:val="5D5B4E"/>
          <w:sz w:val="24"/>
          <w:szCs w:val="24"/>
        </w:rPr>
        <w:t xml:space="preserve">is reported </w:t>
      </w:r>
      <w:r w:rsidR="00C47208">
        <w:rPr>
          <w:rFonts w:ascii="Cambria" w:eastAsia="Calibri" w:hAnsi="Cambria" w:cs="Times New Roman"/>
          <w:color w:val="5D5B4E"/>
          <w:sz w:val="24"/>
          <w:szCs w:val="24"/>
        </w:rPr>
        <w:t xml:space="preserve">in the three reporting categories. Determine the student’s age for the categories of Age Birth through 2 and Age 3 through 5 based on the student’s age on count date. </w:t>
      </w:r>
    </w:p>
    <w:p w14:paraId="48E36E32" w14:textId="5F3A66B5" w:rsidR="00C47208" w:rsidRDefault="00ED42D9" w:rsidP="0083798B">
      <w:pPr>
        <w:pStyle w:val="ListParagraph"/>
        <w:numPr>
          <w:ilvl w:val="0"/>
          <w:numId w:val="34"/>
        </w:numPr>
        <w:spacing w:before="160" w:after="0"/>
        <w:ind w:left="72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Basic Education Funding for Special Education Students</w:t>
      </w:r>
    </w:p>
    <w:p w14:paraId="2972DD40" w14:textId="5BBC6009" w:rsidR="00ED42D9" w:rsidRDefault="00ED42D9" w:rsidP="00401EAD">
      <w:pPr>
        <w:pStyle w:val="ListParagraph"/>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Special education students who are </w:t>
      </w:r>
      <w:r w:rsidR="000644C2">
        <w:rPr>
          <w:rFonts w:ascii="Cambria" w:eastAsia="Calibri" w:hAnsi="Cambria" w:cs="Times New Roman"/>
          <w:color w:val="5D5B4E"/>
          <w:sz w:val="24"/>
          <w:szCs w:val="24"/>
        </w:rPr>
        <w:t xml:space="preserve">enrolled in grades K–12 can be reported </w:t>
      </w:r>
      <w:r>
        <w:rPr>
          <w:rFonts w:ascii="Cambria" w:eastAsia="Calibri" w:hAnsi="Cambria" w:cs="Times New Roman"/>
          <w:color w:val="5D5B4E"/>
          <w:sz w:val="24"/>
          <w:szCs w:val="24"/>
        </w:rPr>
        <w:t xml:space="preserve">on Forms P-223, P-223S, and P-240 and </w:t>
      </w:r>
      <w:r w:rsidR="000644C2">
        <w:rPr>
          <w:rFonts w:ascii="Cambria" w:eastAsia="Calibri" w:hAnsi="Cambria" w:cs="Times New Roman"/>
          <w:color w:val="5D5B4E"/>
          <w:sz w:val="24"/>
          <w:szCs w:val="24"/>
        </w:rPr>
        <w:t xml:space="preserve">can generate </w:t>
      </w:r>
      <w:r>
        <w:rPr>
          <w:rFonts w:ascii="Cambria" w:eastAsia="Calibri" w:hAnsi="Cambria" w:cs="Times New Roman"/>
          <w:color w:val="5D5B4E"/>
          <w:sz w:val="24"/>
          <w:szCs w:val="24"/>
        </w:rPr>
        <w:t xml:space="preserve">state basic education funding. </w:t>
      </w:r>
      <w:r w:rsidR="000644C2">
        <w:rPr>
          <w:rFonts w:ascii="Cambria" w:eastAsia="Calibri" w:hAnsi="Cambria" w:cs="Times New Roman"/>
          <w:color w:val="5D5B4E"/>
          <w:sz w:val="24"/>
          <w:szCs w:val="24"/>
        </w:rPr>
        <w:t xml:space="preserve">Special education students who are not enrolled in grades K–12 are limited to be claimed only on </w:t>
      </w:r>
      <w:r>
        <w:rPr>
          <w:rFonts w:ascii="Cambria" w:eastAsia="Calibri" w:hAnsi="Cambria" w:cs="Times New Roman"/>
          <w:color w:val="5D5B4E"/>
          <w:sz w:val="24"/>
          <w:szCs w:val="24"/>
        </w:rPr>
        <w:t>Form P-223H</w:t>
      </w:r>
      <w:r w:rsidR="000644C2">
        <w:rPr>
          <w:rFonts w:ascii="Cambria" w:eastAsia="Calibri" w:hAnsi="Cambria" w:cs="Times New Roman"/>
          <w:color w:val="5D5B4E"/>
          <w:sz w:val="24"/>
          <w:szCs w:val="24"/>
        </w:rPr>
        <w:t xml:space="preserve"> and generate only state special education funding</w:t>
      </w:r>
      <w:r>
        <w:rPr>
          <w:rFonts w:ascii="Cambria" w:eastAsia="Calibri" w:hAnsi="Cambria" w:cs="Times New Roman"/>
          <w:color w:val="5D5B4E"/>
          <w:sz w:val="24"/>
          <w:szCs w:val="24"/>
        </w:rPr>
        <w:t xml:space="preserve">. </w:t>
      </w:r>
    </w:p>
    <w:p w14:paraId="4E4473C9" w14:textId="6B46B8B4" w:rsidR="00ED42D9" w:rsidRDefault="003605AC" w:rsidP="00ED42D9">
      <w:pPr>
        <w:pStyle w:val="ListParagraph"/>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reporting eligible special education students </w:t>
      </w:r>
      <w:r w:rsidR="00401EAD">
        <w:rPr>
          <w:rFonts w:ascii="Cambria" w:eastAsia="Calibri" w:hAnsi="Cambria" w:cs="Times New Roman"/>
          <w:color w:val="5D5B4E"/>
          <w:sz w:val="24"/>
          <w:szCs w:val="24"/>
        </w:rPr>
        <w:t xml:space="preserve">for basic education funding </w:t>
      </w:r>
      <w:r>
        <w:rPr>
          <w:rFonts w:ascii="Cambria" w:eastAsia="Calibri" w:hAnsi="Cambria" w:cs="Times New Roman"/>
          <w:color w:val="5D5B4E"/>
          <w:sz w:val="24"/>
          <w:szCs w:val="24"/>
        </w:rPr>
        <w:t>on Forms P-223, P-223S, and P-240, d</w:t>
      </w:r>
      <w:r w:rsidR="00ED42D9">
        <w:rPr>
          <w:rFonts w:ascii="Cambria" w:eastAsia="Calibri" w:hAnsi="Cambria" w:cs="Times New Roman"/>
          <w:color w:val="5D5B4E"/>
          <w:sz w:val="24"/>
          <w:szCs w:val="24"/>
        </w:rPr>
        <w:t xml:space="preserve">etermine </w:t>
      </w:r>
      <w:r>
        <w:rPr>
          <w:rFonts w:ascii="Cambria" w:eastAsia="Calibri" w:hAnsi="Cambria" w:cs="Times New Roman"/>
          <w:color w:val="5D5B4E"/>
          <w:sz w:val="24"/>
          <w:szCs w:val="24"/>
        </w:rPr>
        <w:t xml:space="preserve">a student’s grade placement </w:t>
      </w:r>
      <w:r w:rsidR="00ED42D9">
        <w:rPr>
          <w:rFonts w:ascii="Cambria" w:eastAsia="Calibri" w:hAnsi="Cambria" w:cs="Times New Roman"/>
          <w:color w:val="5D5B4E"/>
          <w:sz w:val="24"/>
          <w:szCs w:val="24"/>
        </w:rPr>
        <w:t>as follows p</w:t>
      </w:r>
      <w:r w:rsidR="00BF6FFC">
        <w:rPr>
          <w:rFonts w:ascii="Cambria" w:eastAsia="Calibri" w:hAnsi="Cambria" w:cs="Times New Roman"/>
          <w:color w:val="5D5B4E"/>
          <w:sz w:val="24"/>
          <w:szCs w:val="24"/>
        </w:rPr>
        <w:t>er</w:t>
      </w:r>
      <w:r w:rsidR="00ED42D9">
        <w:rPr>
          <w:rFonts w:ascii="Cambria" w:eastAsia="Calibri" w:hAnsi="Cambria" w:cs="Times New Roman"/>
          <w:color w:val="5D5B4E"/>
          <w:sz w:val="24"/>
          <w:szCs w:val="24"/>
        </w:rPr>
        <w:t xml:space="preserve"> WAC </w:t>
      </w:r>
      <w:hyperlink r:id="rId77" w:history="1">
        <w:r w:rsidR="00FD1A9F">
          <w:rPr>
            <w:rStyle w:val="Hyperlink"/>
            <w:rFonts w:ascii="Cambria" w:eastAsia="Calibri" w:hAnsi="Cambria" w:cs="Times New Roman"/>
            <w:sz w:val="24"/>
            <w:szCs w:val="24"/>
          </w:rPr>
          <w:t>392-121-137</w:t>
        </w:r>
      </w:hyperlink>
      <w:r w:rsidR="00ED42D9">
        <w:rPr>
          <w:rFonts w:ascii="Cambria" w:eastAsia="Calibri" w:hAnsi="Cambria" w:cs="Times New Roman"/>
          <w:color w:val="5D5B4E"/>
          <w:sz w:val="24"/>
          <w:szCs w:val="24"/>
        </w:rPr>
        <w:t>:</w:t>
      </w:r>
    </w:p>
    <w:p w14:paraId="18D47C7C" w14:textId="632F9FFA" w:rsidR="00ED42D9" w:rsidRDefault="00ED42D9" w:rsidP="00401EAD">
      <w:pPr>
        <w:pStyle w:val="ListParagraph"/>
        <w:numPr>
          <w:ilvl w:val="0"/>
          <w:numId w:val="35"/>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For students enrolled exclusively in an ungraded special education program, the student’s grade level shall be based on the typical grade level of the students of the same age. For example, a student who is six years old at the beginning of the school would be counted as a first grader.</w:t>
      </w:r>
    </w:p>
    <w:p w14:paraId="35192BDD" w14:textId="056B9A8E" w:rsidR="00ED42D9" w:rsidRDefault="00ED42D9" w:rsidP="00401EAD">
      <w:pPr>
        <w:pStyle w:val="ListParagraph"/>
        <w:numPr>
          <w:ilvl w:val="0"/>
          <w:numId w:val="35"/>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For students enrolled in a grade level below the typical grade level of the student</w:t>
      </w:r>
      <w:r w:rsidR="00B61CD9">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of the same age, </w:t>
      </w:r>
      <w:r w:rsidR="003605AC">
        <w:rPr>
          <w:rFonts w:ascii="Cambria" w:eastAsia="Calibri" w:hAnsi="Cambria" w:cs="Times New Roman"/>
          <w:color w:val="5D5B4E"/>
          <w:sz w:val="24"/>
          <w:szCs w:val="24"/>
        </w:rPr>
        <w:t xml:space="preserve">the </w:t>
      </w:r>
      <w:r w:rsidR="00D659A1">
        <w:rPr>
          <w:rFonts w:ascii="Cambria" w:eastAsia="Calibri" w:hAnsi="Cambria" w:cs="Times New Roman"/>
          <w:color w:val="5D5B4E"/>
          <w:sz w:val="24"/>
          <w:szCs w:val="24"/>
        </w:rPr>
        <w:t>LEA</w:t>
      </w:r>
      <w:r w:rsidR="003605AC">
        <w:rPr>
          <w:rFonts w:ascii="Cambria" w:eastAsia="Calibri" w:hAnsi="Cambria" w:cs="Times New Roman"/>
          <w:color w:val="5D5B4E"/>
          <w:sz w:val="24"/>
          <w:szCs w:val="24"/>
        </w:rPr>
        <w:t xml:space="preserve"> ha</w:t>
      </w:r>
      <w:r w:rsidR="00B61CD9">
        <w:rPr>
          <w:rFonts w:ascii="Cambria" w:eastAsia="Calibri" w:hAnsi="Cambria" w:cs="Times New Roman"/>
          <w:color w:val="5D5B4E"/>
          <w:sz w:val="24"/>
          <w:szCs w:val="24"/>
        </w:rPr>
        <w:t>s</w:t>
      </w:r>
      <w:r w:rsidR="003605AC">
        <w:rPr>
          <w:rFonts w:ascii="Cambria" w:eastAsia="Calibri" w:hAnsi="Cambria" w:cs="Times New Roman"/>
          <w:color w:val="5D5B4E"/>
          <w:sz w:val="24"/>
          <w:szCs w:val="24"/>
        </w:rPr>
        <w:t xml:space="preserve"> the option of counting the student in the grade enrolled or the typical grade level of the student’s age.</w:t>
      </w:r>
    </w:p>
    <w:p w14:paraId="56CE8314" w14:textId="49A7E5E9" w:rsidR="003605AC" w:rsidRDefault="000C04F1" w:rsidP="00401EAD">
      <w:pPr>
        <w:pStyle w:val="ListParagraph"/>
        <w:numPr>
          <w:ilvl w:val="0"/>
          <w:numId w:val="35"/>
        </w:numPr>
        <w:ind w:left="1080"/>
        <w:rPr>
          <w:rFonts w:ascii="Cambria" w:eastAsia="Calibri" w:hAnsi="Cambria" w:cs="Times New Roman"/>
          <w:color w:val="5D5B4E"/>
          <w:sz w:val="24"/>
          <w:szCs w:val="24"/>
        </w:rPr>
      </w:pPr>
      <w:r>
        <w:rPr>
          <w:rFonts w:ascii="Cambria" w:eastAsia="Calibri" w:hAnsi="Cambria" w:cs="Times New Roman"/>
          <w:color w:val="5D5B4E"/>
          <w:sz w:val="24"/>
          <w:szCs w:val="24"/>
        </w:rPr>
        <w:t>S</w:t>
      </w:r>
      <w:r w:rsidR="003605AC">
        <w:rPr>
          <w:rFonts w:ascii="Cambria" w:eastAsia="Calibri" w:hAnsi="Cambria" w:cs="Times New Roman"/>
          <w:color w:val="5D5B4E"/>
          <w:sz w:val="24"/>
          <w:szCs w:val="24"/>
        </w:rPr>
        <w:t>tudents who are five years old at the beginning of the school year may be counted as a kindergarten student only if the student is enrolled in a kindergarten program.</w:t>
      </w:r>
    </w:p>
    <w:p w14:paraId="6C800072" w14:textId="0AC09151" w:rsidR="003605AC" w:rsidRDefault="00E66C5D" w:rsidP="003605AC">
      <w:pPr>
        <w:ind w:left="720"/>
        <w:rPr>
          <w:rFonts w:ascii="Cambria" w:eastAsia="Calibri" w:hAnsi="Cambria" w:cs="Times New Roman"/>
          <w:color w:val="5D5B4E"/>
          <w:sz w:val="24"/>
          <w:szCs w:val="24"/>
        </w:rPr>
      </w:pPr>
      <w:r>
        <w:rPr>
          <w:rFonts w:ascii="Cambria" w:eastAsia="Calibri" w:hAnsi="Cambria" w:cs="Times New Roman"/>
          <w:color w:val="5D5B4E"/>
          <w:sz w:val="24"/>
          <w:szCs w:val="24"/>
        </w:rPr>
        <w:t>Refer to Section 6</w:t>
      </w:r>
      <w:r w:rsidR="003605AC">
        <w:rPr>
          <w:rFonts w:ascii="Cambria" w:eastAsia="Calibri" w:hAnsi="Cambria" w:cs="Times New Roman"/>
          <w:color w:val="5D5B4E"/>
          <w:sz w:val="24"/>
          <w:szCs w:val="24"/>
        </w:rPr>
        <w:t xml:space="preserve">.I. </w:t>
      </w:r>
      <w:r w:rsidR="00593C77">
        <w:rPr>
          <w:rFonts w:ascii="Cambria" w:eastAsia="Calibri" w:hAnsi="Cambria" w:cs="Times New Roman"/>
          <w:color w:val="5D5B4E"/>
          <w:sz w:val="24"/>
          <w:szCs w:val="24"/>
        </w:rPr>
        <w:t xml:space="preserve">of this handbook </w:t>
      </w:r>
      <w:r w:rsidR="003605AC">
        <w:rPr>
          <w:rFonts w:ascii="Cambria" w:eastAsia="Calibri" w:hAnsi="Cambria" w:cs="Times New Roman"/>
          <w:color w:val="5D5B4E"/>
          <w:sz w:val="24"/>
          <w:szCs w:val="24"/>
        </w:rPr>
        <w:t>for instructions on calculating a student’s FTE.</w:t>
      </w:r>
    </w:p>
    <w:p w14:paraId="607B86DE" w14:textId="77777777" w:rsidR="00E66C5D" w:rsidRPr="009170C9" w:rsidRDefault="00E66C5D" w:rsidP="00E66C5D">
      <w:pPr>
        <w:pStyle w:val="ListParagraph"/>
        <w:numPr>
          <w:ilvl w:val="0"/>
          <w:numId w:val="32"/>
        </w:numPr>
        <w:tabs>
          <w:tab w:val="left" w:pos="360"/>
        </w:tabs>
        <w:spacing w:after="0"/>
        <w:rPr>
          <w:rFonts w:ascii="Cambria" w:eastAsia="Calibri" w:hAnsi="Cambria" w:cs="Times New Roman"/>
          <w:color w:val="5D5B4E"/>
          <w:sz w:val="24"/>
          <w:szCs w:val="24"/>
          <w:u w:val="single"/>
        </w:rPr>
      </w:pPr>
      <w:r w:rsidRPr="009170C9">
        <w:rPr>
          <w:rFonts w:ascii="Cambria" w:eastAsia="Calibri" w:hAnsi="Cambria" w:cs="Times New Roman"/>
          <w:color w:val="5D5B4E"/>
          <w:sz w:val="24"/>
          <w:szCs w:val="24"/>
          <w:u w:val="single"/>
        </w:rPr>
        <w:t>Alternative Learning Experience (ALE)</w:t>
      </w:r>
    </w:p>
    <w:p w14:paraId="7DF1CDD5" w14:textId="552A9914" w:rsidR="00E66C5D" w:rsidRDefault="00E66C5D" w:rsidP="00E66C5D">
      <w:pPr>
        <w:tabs>
          <w:tab w:val="left" w:pos="360"/>
        </w:tabs>
        <w:ind w:left="360" w:hanging="360"/>
        <w:rPr>
          <w:rFonts w:ascii="Cambria" w:eastAsia="Calibri" w:hAnsi="Cambria" w:cs="Times New Roman"/>
          <w:color w:val="5D5B4E"/>
          <w:sz w:val="24"/>
          <w:szCs w:val="24"/>
        </w:rPr>
      </w:pPr>
      <w:r>
        <w:rPr>
          <w:rFonts w:ascii="Cambria" w:eastAsia="Calibri" w:hAnsi="Cambria" w:cs="Times New Roman"/>
          <w:color w:val="5D5B4E"/>
          <w:sz w:val="24"/>
          <w:szCs w:val="24"/>
        </w:rPr>
        <w:tab/>
        <w:t xml:space="preserve">The definition of ALE is provided in WAC </w:t>
      </w:r>
      <w:hyperlink r:id="rId78" w:history="1">
        <w:r w:rsidR="00741F5D">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(3</w:t>
      </w:r>
      <w:proofErr w:type="gramStart"/>
      <w:r>
        <w:rPr>
          <w:rFonts w:ascii="Cambria" w:eastAsia="Calibri" w:hAnsi="Cambria" w:cs="Times New Roman"/>
          <w:color w:val="5D5B4E"/>
          <w:sz w:val="24"/>
          <w:szCs w:val="24"/>
        </w:rPr>
        <w:t>)(</w:t>
      </w:r>
      <w:proofErr w:type="spellStart"/>
      <w:proofErr w:type="gramEnd"/>
      <w:r>
        <w:rPr>
          <w:rFonts w:ascii="Cambria" w:eastAsia="Calibri" w:hAnsi="Cambria" w:cs="Times New Roman"/>
          <w:color w:val="5D5B4E"/>
          <w:sz w:val="24"/>
          <w:szCs w:val="24"/>
        </w:rPr>
        <w:t>i</w:t>
      </w:r>
      <w:proofErr w:type="spellEnd"/>
      <w:r>
        <w:rPr>
          <w:rFonts w:ascii="Cambria" w:eastAsia="Calibri" w:hAnsi="Cambria" w:cs="Times New Roman"/>
          <w:color w:val="5D5B4E"/>
          <w:sz w:val="24"/>
          <w:szCs w:val="24"/>
        </w:rPr>
        <w:t xml:space="preserve">) and is: </w:t>
      </w:r>
    </w:p>
    <w:p w14:paraId="407266C1" w14:textId="77777777" w:rsidR="00E66C5D" w:rsidRPr="00661E5A" w:rsidRDefault="00E66C5D" w:rsidP="00E66C5D">
      <w:pPr>
        <w:shd w:val="clear" w:color="auto" w:fill="FFFFFF"/>
        <w:spacing w:after="0"/>
        <w:ind w:left="720"/>
        <w:rPr>
          <w:rFonts w:ascii="Cambria" w:hAnsi="Cambria" w:cs="Arial"/>
          <w:color w:val="666666"/>
          <w:sz w:val="24"/>
          <w:szCs w:val="24"/>
        </w:rPr>
      </w:pPr>
      <w:r w:rsidRPr="00661E5A">
        <w:rPr>
          <w:rFonts w:ascii="Cambria" w:hAnsi="Cambria" w:cs="Arial"/>
          <w:color w:val="666666"/>
          <w:sz w:val="24"/>
          <w:szCs w:val="24"/>
        </w:rPr>
        <w:t>“"Alternative learning experience" means a course, or for grades kindergarten through eight, grade-level course work, that is a delivery method for the program of basic education and is:</w:t>
      </w:r>
    </w:p>
    <w:p w14:paraId="7FDCD60C" w14:textId="77777777" w:rsidR="00E66C5D" w:rsidRPr="00661E5A" w:rsidRDefault="00E66C5D" w:rsidP="00E66C5D">
      <w:pPr>
        <w:shd w:val="clear" w:color="auto" w:fill="FFFFFF"/>
        <w:spacing w:after="0"/>
        <w:ind w:left="720"/>
        <w:rPr>
          <w:rFonts w:ascii="Cambria" w:hAnsi="Cambria" w:cs="Arial"/>
          <w:color w:val="666666"/>
          <w:sz w:val="24"/>
          <w:szCs w:val="24"/>
        </w:rPr>
      </w:pPr>
      <w:r w:rsidRPr="00661E5A">
        <w:rPr>
          <w:rFonts w:ascii="Cambria" w:hAnsi="Cambria" w:cs="Arial"/>
          <w:color w:val="666666"/>
          <w:sz w:val="24"/>
          <w:szCs w:val="24"/>
        </w:rPr>
        <w:t>(A) Provided in whole or in part independently from a regular classroom setting or schedule, but may include some components of direct instruction;</w:t>
      </w:r>
    </w:p>
    <w:p w14:paraId="560C85B1" w14:textId="77777777" w:rsidR="00E66C5D" w:rsidRPr="00661E5A" w:rsidRDefault="00E66C5D" w:rsidP="00E66C5D">
      <w:pPr>
        <w:shd w:val="clear" w:color="auto" w:fill="FFFFFF"/>
        <w:spacing w:after="0"/>
        <w:ind w:left="720"/>
        <w:rPr>
          <w:rFonts w:ascii="Cambria" w:hAnsi="Cambria" w:cs="Arial"/>
          <w:color w:val="666666"/>
          <w:sz w:val="24"/>
          <w:szCs w:val="24"/>
        </w:rPr>
      </w:pPr>
      <w:r w:rsidRPr="00661E5A">
        <w:rPr>
          <w:rFonts w:ascii="Cambria" w:hAnsi="Cambria" w:cs="Arial"/>
          <w:color w:val="666666"/>
          <w:sz w:val="24"/>
          <w:szCs w:val="24"/>
        </w:rPr>
        <w:t xml:space="preserve">(B) Supervised, monitored, assessed, evaluated, and documented by a </w:t>
      </w:r>
      <w:r w:rsidRPr="00945E6B">
        <w:rPr>
          <w:rFonts w:ascii="Cambria" w:hAnsi="Cambria" w:cs="Arial"/>
          <w:color w:val="666666"/>
          <w:sz w:val="24"/>
          <w:szCs w:val="24"/>
        </w:rPr>
        <w:t>certificated teacher</w:t>
      </w:r>
      <w:r w:rsidRPr="00661E5A">
        <w:rPr>
          <w:rFonts w:ascii="Cambria" w:hAnsi="Cambria" w:cs="Arial"/>
          <w:color w:val="666666"/>
          <w:sz w:val="24"/>
          <w:szCs w:val="24"/>
        </w:rPr>
        <w:t xml:space="preserve"> employed by the school district or under contract as permitted by applicable rules; and</w:t>
      </w:r>
    </w:p>
    <w:p w14:paraId="3971B08B" w14:textId="77777777" w:rsidR="00E66C5D" w:rsidRDefault="00E66C5D" w:rsidP="00E66C5D">
      <w:pPr>
        <w:shd w:val="clear" w:color="auto" w:fill="FFFFFF"/>
        <w:ind w:left="720"/>
        <w:rPr>
          <w:rFonts w:ascii="Cambria" w:hAnsi="Cambria" w:cs="Arial"/>
          <w:color w:val="666666"/>
          <w:sz w:val="24"/>
          <w:szCs w:val="24"/>
        </w:rPr>
      </w:pPr>
      <w:r w:rsidRPr="00661E5A">
        <w:rPr>
          <w:rFonts w:ascii="Cambria" w:hAnsi="Cambria" w:cs="Arial"/>
          <w:color w:val="666666"/>
          <w:sz w:val="24"/>
          <w:szCs w:val="24"/>
        </w:rPr>
        <w:t xml:space="preserve">(C) Provided in accordance with a </w:t>
      </w:r>
      <w:r w:rsidRPr="00945E6B">
        <w:rPr>
          <w:rFonts w:ascii="Cambria" w:hAnsi="Cambria" w:cs="Arial"/>
          <w:color w:val="666666"/>
          <w:sz w:val="24"/>
          <w:szCs w:val="24"/>
        </w:rPr>
        <w:t>written student learning plan</w:t>
      </w:r>
      <w:r w:rsidRPr="00661E5A">
        <w:rPr>
          <w:rFonts w:ascii="Cambria" w:hAnsi="Cambria" w:cs="Arial"/>
          <w:color w:val="666666"/>
          <w:sz w:val="24"/>
          <w:szCs w:val="24"/>
        </w:rPr>
        <w:t xml:space="preserve"> that is implemented p</w:t>
      </w:r>
      <w:r>
        <w:rPr>
          <w:rFonts w:ascii="Cambria" w:hAnsi="Cambria" w:cs="Arial"/>
          <w:color w:val="666666"/>
          <w:sz w:val="24"/>
          <w:szCs w:val="24"/>
        </w:rPr>
        <w:t>er</w:t>
      </w:r>
      <w:r w:rsidRPr="00661E5A">
        <w:rPr>
          <w:rFonts w:ascii="Cambria" w:hAnsi="Cambria" w:cs="Arial"/>
          <w:color w:val="666666"/>
          <w:sz w:val="24"/>
          <w:szCs w:val="24"/>
        </w:rPr>
        <w:t xml:space="preserve"> the school district's policy and this chapter.”</w:t>
      </w:r>
    </w:p>
    <w:p w14:paraId="598E84C9" w14:textId="261A28E0" w:rsidR="00E66C5D" w:rsidRDefault="00E66C5D" w:rsidP="00E66C5D">
      <w:pPr>
        <w:shd w:val="clear" w:color="auto" w:fill="FFFFFF"/>
        <w:ind w:left="360"/>
        <w:rPr>
          <w:rFonts w:ascii="Cambria" w:hAnsi="Cambria" w:cs="Arial"/>
          <w:sz w:val="24"/>
          <w:szCs w:val="24"/>
        </w:rPr>
      </w:pPr>
      <w:r>
        <w:rPr>
          <w:rFonts w:ascii="Cambria" w:hAnsi="Cambria" w:cs="Arial"/>
          <w:color w:val="666666"/>
          <w:sz w:val="24"/>
          <w:szCs w:val="24"/>
        </w:rPr>
        <w:lastRenderedPageBreak/>
        <w:t xml:space="preserve">Students enrolled in ALE classes can be claimed for state basic education funding provided the program complies with WAC </w:t>
      </w:r>
      <w:hyperlink r:id="rId79" w:history="1">
        <w:r w:rsidR="00741F5D">
          <w:rPr>
            <w:rStyle w:val="Hyperlink"/>
            <w:rFonts w:ascii="Cambria" w:eastAsia="Calibri" w:hAnsi="Cambria" w:cs="Times New Roman"/>
            <w:sz w:val="24"/>
            <w:szCs w:val="24"/>
          </w:rPr>
          <w:t>392-121-182</w:t>
        </w:r>
      </w:hyperlink>
      <w:r>
        <w:rPr>
          <w:rFonts w:ascii="Cambria" w:hAnsi="Cambria" w:cs="Arial"/>
          <w:color w:val="666666"/>
          <w:sz w:val="24"/>
          <w:szCs w:val="24"/>
        </w:rPr>
        <w:t xml:space="preserve">. </w:t>
      </w:r>
    </w:p>
    <w:p w14:paraId="4B88E704" w14:textId="5FB7D97F"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 xml:space="preserve">For additional clarification and guidance regarding ALE, refer to OSPI’s </w:t>
      </w:r>
      <w:hyperlink r:id="rId80" w:history="1">
        <w:r w:rsidR="00AE2171">
          <w:rPr>
            <w:rStyle w:val="Hyperlink"/>
            <w:rFonts w:ascii="Cambria" w:eastAsia="Calibri" w:hAnsi="Cambria" w:cs="Times New Roman"/>
            <w:sz w:val="24"/>
            <w:szCs w:val="24"/>
          </w:rPr>
          <w:t>Alternative Learning Department website</w:t>
        </w:r>
      </w:hyperlink>
      <w:r>
        <w:rPr>
          <w:rFonts w:ascii="Cambria" w:hAnsi="Cambria" w:cs="Arial"/>
          <w:color w:val="666666"/>
          <w:sz w:val="24"/>
          <w:szCs w:val="24"/>
        </w:rPr>
        <w:t>.</w:t>
      </w:r>
    </w:p>
    <w:p w14:paraId="601302FE" w14:textId="2E04B8DF" w:rsidR="009E37A6" w:rsidRPr="00025150" w:rsidRDefault="00025150" w:rsidP="00025150">
      <w:pPr>
        <w:pStyle w:val="ListParagraph"/>
        <w:numPr>
          <w:ilvl w:val="0"/>
          <w:numId w:val="32"/>
        </w:numPr>
        <w:spacing w:before="160" w:after="0"/>
        <w:contextualSpacing w:val="0"/>
        <w:rPr>
          <w:rFonts w:ascii="Cambria" w:eastAsia="Calibri" w:hAnsi="Cambria" w:cs="Times New Roman"/>
          <w:color w:val="5D5B4E"/>
          <w:sz w:val="24"/>
          <w:szCs w:val="24"/>
          <w:u w:val="single"/>
        </w:rPr>
      </w:pPr>
      <w:r w:rsidRPr="00025150">
        <w:rPr>
          <w:rFonts w:ascii="Cambria" w:eastAsia="Calibri" w:hAnsi="Cambria" w:cs="Times New Roman"/>
          <w:color w:val="5D5B4E"/>
          <w:sz w:val="24"/>
          <w:szCs w:val="24"/>
          <w:u w:val="single"/>
        </w:rPr>
        <w:t>Vocational</w:t>
      </w:r>
    </w:p>
    <w:p w14:paraId="09E33902" w14:textId="2A3B2524" w:rsidR="009E37A6" w:rsidRPr="00AE2171" w:rsidRDefault="009E37A6" w:rsidP="00401EAD">
      <w:pPr>
        <w:pStyle w:val="ListParagraph"/>
        <w:ind w:left="360"/>
        <w:contextualSpacing w:val="0"/>
        <w:rPr>
          <w:rFonts w:ascii="Cambria" w:hAnsi="Cambria" w:cs="Arial"/>
          <w:color w:val="666666"/>
          <w:sz w:val="24"/>
          <w:szCs w:val="24"/>
        </w:rPr>
      </w:pPr>
      <w:r w:rsidRPr="00025150">
        <w:rPr>
          <w:rFonts w:ascii="Cambria" w:hAnsi="Cambria" w:cs="Arial"/>
          <w:color w:val="666666"/>
          <w:sz w:val="24"/>
          <w:szCs w:val="24"/>
        </w:rPr>
        <w:t>Enhanced</w:t>
      </w:r>
      <w:r w:rsidRPr="00025150">
        <w:rPr>
          <w:rFonts w:ascii="Cambria" w:eastAsia="Calibri" w:hAnsi="Cambria" w:cs="Times New Roman"/>
          <w:color w:val="5D5B4E"/>
          <w:sz w:val="24"/>
          <w:szCs w:val="24"/>
        </w:rPr>
        <w:t xml:space="preserve"> </w:t>
      </w:r>
      <w:r w:rsidR="00025150" w:rsidRPr="00025150">
        <w:rPr>
          <w:rFonts w:ascii="Cambria" w:eastAsia="Calibri" w:hAnsi="Cambria" w:cs="Times New Roman"/>
          <w:color w:val="5D5B4E"/>
          <w:sz w:val="24"/>
          <w:szCs w:val="24"/>
        </w:rPr>
        <w:t>vocational</w:t>
      </w:r>
      <w:r w:rsidR="00AE2171" w:rsidRPr="00025150">
        <w:rPr>
          <w:rFonts w:ascii="Cambria" w:eastAsia="Calibri" w:hAnsi="Cambria" w:cs="Times New Roman"/>
          <w:color w:val="5D5B4E"/>
          <w:sz w:val="24"/>
          <w:szCs w:val="24"/>
        </w:rPr>
        <w:t xml:space="preserve"> </w:t>
      </w:r>
      <w:r w:rsidRPr="00025150">
        <w:rPr>
          <w:rFonts w:ascii="Cambria" w:eastAsia="Calibri" w:hAnsi="Cambria" w:cs="Times New Roman"/>
          <w:color w:val="5D5B4E"/>
          <w:sz w:val="24"/>
          <w:szCs w:val="24"/>
        </w:rPr>
        <w:t xml:space="preserve">funding is generated for students enrolled in a state-approved </w:t>
      </w:r>
      <w:r w:rsidR="00025150" w:rsidRPr="00025150">
        <w:rPr>
          <w:rFonts w:ascii="Cambria" w:eastAsia="Calibri" w:hAnsi="Cambria" w:cs="Times New Roman"/>
          <w:color w:val="5D5B4E"/>
          <w:sz w:val="24"/>
          <w:szCs w:val="24"/>
        </w:rPr>
        <w:t>vocational</w:t>
      </w:r>
      <w:r w:rsidRPr="00507004">
        <w:rPr>
          <w:rFonts w:ascii="Cambria" w:eastAsia="Calibri" w:hAnsi="Cambria" w:cs="Times New Roman"/>
          <w:color w:val="5D5B4E"/>
          <w:sz w:val="24"/>
          <w:szCs w:val="24"/>
        </w:rPr>
        <w:t xml:space="preserve"> </w:t>
      </w:r>
      <w:r w:rsidRPr="00AE2171">
        <w:rPr>
          <w:rFonts w:ascii="Cambria" w:hAnsi="Cambria" w:cs="Arial"/>
          <w:color w:val="666666"/>
          <w:sz w:val="24"/>
          <w:szCs w:val="24"/>
        </w:rPr>
        <w:t xml:space="preserve">course </w:t>
      </w:r>
      <w:r w:rsidR="00B914B5" w:rsidRPr="00AE2171">
        <w:rPr>
          <w:rFonts w:ascii="Cambria" w:hAnsi="Cambria" w:cs="Arial"/>
          <w:color w:val="666666"/>
          <w:sz w:val="24"/>
          <w:szCs w:val="24"/>
        </w:rPr>
        <w:t>p</w:t>
      </w:r>
      <w:r w:rsidR="00BF6FFC" w:rsidRPr="00AE2171">
        <w:rPr>
          <w:rFonts w:ascii="Cambria" w:hAnsi="Cambria" w:cs="Arial"/>
          <w:color w:val="666666"/>
          <w:sz w:val="24"/>
          <w:szCs w:val="24"/>
        </w:rPr>
        <w:t>er</w:t>
      </w:r>
      <w:r w:rsidRPr="00AE2171">
        <w:rPr>
          <w:rFonts w:ascii="Cambria" w:hAnsi="Cambria" w:cs="Arial"/>
          <w:color w:val="666666"/>
          <w:sz w:val="24"/>
          <w:szCs w:val="24"/>
        </w:rPr>
        <w:t xml:space="preserve"> WAC </w:t>
      </w:r>
      <w:hyperlink r:id="rId81" w:history="1">
        <w:r w:rsidR="00741F5D">
          <w:rPr>
            <w:rStyle w:val="Hyperlink"/>
            <w:rFonts w:ascii="Cambria" w:hAnsi="Cambria" w:cs="Arial"/>
            <w:sz w:val="24"/>
            <w:szCs w:val="24"/>
          </w:rPr>
          <w:t>392-121-138</w:t>
        </w:r>
      </w:hyperlink>
      <w:r w:rsidRPr="00AE2171">
        <w:rPr>
          <w:rFonts w:ascii="Cambria" w:hAnsi="Cambria" w:cs="Arial"/>
          <w:color w:val="666666"/>
          <w:sz w:val="24"/>
          <w:szCs w:val="24"/>
        </w:rPr>
        <w:t>.</w:t>
      </w:r>
    </w:p>
    <w:p w14:paraId="695A7F7A" w14:textId="192E3DC1" w:rsidR="00473A77"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Grade</w:t>
      </w:r>
      <w:r w:rsidR="00507004">
        <w:rPr>
          <w:rFonts w:ascii="Cambria" w:hAnsi="Cambria" w:cs="Arial"/>
          <w:color w:val="666666"/>
          <w:sz w:val="24"/>
          <w:szCs w:val="24"/>
        </w:rPr>
        <w:t>s</w:t>
      </w:r>
      <w:r w:rsidRPr="00AE2171">
        <w:rPr>
          <w:rFonts w:ascii="Cambria" w:hAnsi="Cambria" w:cs="Arial"/>
          <w:color w:val="666666"/>
          <w:sz w:val="24"/>
          <w:szCs w:val="24"/>
        </w:rPr>
        <w:t xml:space="preserve"> 9–12 </w:t>
      </w:r>
      <w:r w:rsidR="00025150" w:rsidRPr="00025150">
        <w:rPr>
          <w:rFonts w:ascii="Cambria" w:eastAsia="Calibri" w:hAnsi="Cambria" w:cs="Times New Roman"/>
          <w:color w:val="5D5B4E"/>
          <w:sz w:val="24"/>
          <w:szCs w:val="24"/>
        </w:rPr>
        <w:t>vocational</w:t>
      </w:r>
      <w:r w:rsidR="00B914B5" w:rsidRPr="00AE2171">
        <w:rPr>
          <w:rFonts w:ascii="Cambria" w:hAnsi="Cambria" w:cs="Arial"/>
          <w:color w:val="666666"/>
          <w:sz w:val="24"/>
          <w:szCs w:val="24"/>
        </w:rPr>
        <w:t xml:space="preserve"> FTE is reported</w:t>
      </w:r>
      <w:r w:rsidRPr="00AE2171">
        <w:rPr>
          <w:rFonts w:ascii="Cambria" w:hAnsi="Cambria" w:cs="Arial"/>
          <w:color w:val="666666"/>
          <w:sz w:val="24"/>
          <w:szCs w:val="24"/>
        </w:rPr>
        <w:t xml:space="preserve"> for state-approved </w:t>
      </w:r>
      <w:r w:rsidR="00025150" w:rsidRPr="00025150">
        <w:rPr>
          <w:rFonts w:ascii="Cambria" w:eastAsia="Calibri" w:hAnsi="Cambria" w:cs="Times New Roman"/>
          <w:color w:val="5D5B4E"/>
          <w:sz w:val="24"/>
          <w:szCs w:val="24"/>
        </w:rPr>
        <w:t>vocational</w:t>
      </w:r>
      <w:r w:rsidRPr="00AE2171">
        <w:rPr>
          <w:rFonts w:ascii="Cambria" w:hAnsi="Cambria" w:cs="Arial"/>
          <w:color w:val="FF0000"/>
          <w:sz w:val="24"/>
          <w:szCs w:val="24"/>
        </w:rPr>
        <w:t xml:space="preserve"> </w:t>
      </w:r>
      <w:r w:rsidRPr="00AE2171">
        <w:rPr>
          <w:rFonts w:ascii="Cambria" w:hAnsi="Cambria" w:cs="Arial"/>
          <w:color w:val="666666"/>
          <w:sz w:val="24"/>
          <w:szCs w:val="24"/>
        </w:rPr>
        <w:t>courses taught by an instructor with a valid endorsement for the subject area, offered in high school, and is limited to students in grades 9–12.</w:t>
      </w:r>
    </w:p>
    <w:p w14:paraId="7DAAE952" w14:textId="11019099" w:rsidR="00B914B5"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Middle school </w:t>
      </w:r>
      <w:r w:rsidR="00025150" w:rsidRPr="00025150">
        <w:rPr>
          <w:rFonts w:ascii="Cambria" w:eastAsia="Calibri" w:hAnsi="Cambria" w:cs="Times New Roman"/>
          <w:color w:val="5D5B4E"/>
          <w:sz w:val="24"/>
          <w:szCs w:val="24"/>
        </w:rPr>
        <w:t>vocational</w:t>
      </w:r>
      <w:r w:rsidRPr="00AE2171">
        <w:rPr>
          <w:rFonts w:ascii="Cambria" w:hAnsi="Cambria" w:cs="Arial"/>
          <w:color w:val="FF0000"/>
          <w:sz w:val="24"/>
          <w:szCs w:val="24"/>
        </w:rPr>
        <w:t xml:space="preserve"> </w:t>
      </w:r>
      <w:r w:rsidRPr="00AE2171">
        <w:rPr>
          <w:rFonts w:ascii="Cambria" w:hAnsi="Cambria" w:cs="Arial"/>
          <w:color w:val="666666"/>
          <w:sz w:val="24"/>
          <w:szCs w:val="24"/>
        </w:rPr>
        <w:t>FTE is reported for state-approv</w:t>
      </w:r>
      <w:r w:rsidR="00507004">
        <w:rPr>
          <w:rFonts w:ascii="Cambria" w:hAnsi="Cambria" w:cs="Arial"/>
          <w:color w:val="666666"/>
          <w:sz w:val="24"/>
          <w:szCs w:val="24"/>
        </w:rPr>
        <w:t>ed</w:t>
      </w:r>
      <w:r w:rsidRPr="00AE2171">
        <w:rPr>
          <w:rFonts w:ascii="Cambria" w:hAnsi="Cambria" w:cs="Arial"/>
          <w:color w:val="666666"/>
          <w:sz w:val="24"/>
          <w:szCs w:val="24"/>
        </w:rPr>
        <w:t xml:space="preserve"> middle school </w:t>
      </w:r>
      <w:r w:rsidR="00025150" w:rsidRPr="00025150">
        <w:rPr>
          <w:rFonts w:ascii="Cambria" w:eastAsia="Calibri" w:hAnsi="Cambria" w:cs="Times New Roman"/>
          <w:color w:val="5D5B4E"/>
          <w:sz w:val="24"/>
          <w:szCs w:val="24"/>
        </w:rPr>
        <w:t>vocational</w:t>
      </w:r>
      <w:r w:rsidRPr="00AE2171">
        <w:rPr>
          <w:rFonts w:ascii="Cambria" w:hAnsi="Cambria" w:cs="Arial"/>
          <w:color w:val="666666"/>
          <w:sz w:val="24"/>
          <w:szCs w:val="24"/>
        </w:rPr>
        <w:t xml:space="preserve"> courses taught by an instructor with a valid endorsement for the subject area, offered </w:t>
      </w:r>
      <w:r w:rsidR="00175A6E" w:rsidRPr="00AE2171">
        <w:rPr>
          <w:rFonts w:ascii="Cambria" w:hAnsi="Cambria" w:cs="Arial"/>
          <w:color w:val="666666"/>
          <w:sz w:val="24"/>
          <w:szCs w:val="24"/>
        </w:rPr>
        <w:t xml:space="preserve">in a middle or </w:t>
      </w:r>
      <w:r w:rsidRPr="00AE2171">
        <w:rPr>
          <w:rFonts w:ascii="Cambria" w:hAnsi="Cambria" w:cs="Arial"/>
          <w:color w:val="666666"/>
          <w:sz w:val="24"/>
          <w:szCs w:val="24"/>
        </w:rPr>
        <w:t>junior high school, and is limited to students in grades 7</w:t>
      </w:r>
      <w:r w:rsidR="006423E4" w:rsidRPr="00AE2171">
        <w:rPr>
          <w:rFonts w:ascii="Cambria" w:hAnsi="Cambria" w:cs="Arial"/>
          <w:color w:val="666666"/>
          <w:sz w:val="24"/>
          <w:szCs w:val="24"/>
        </w:rPr>
        <w:t xml:space="preserve"> and </w:t>
      </w:r>
      <w:r w:rsidRPr="00AE2171">
        <w:rPr>
          <w:rFonts w:ascii="Cambria" w:hAnsi="Cambria" w:cs="Arial"/>
          <w:color w:val="666666"/>
          <w:sz w:val="24"/>
          <w:szCs w:val="24"/>
        </w:rPr>
        <w:t xml:space="preserve">8. </w:t>
      </w:r>
    </w:p>
    <w:p w14:paraId="623D99B6" w14:textId="10BF12DC" w:rsidR="00473A77"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The FTE for a </w:t>
      </w:r>
      <w:r w:rsidR="00025150" w:rsidRPr="00025150">
        <w:rPr>
          <w:rFonts w:ascii="Cambria" w:eastAsia="Calibri" w:hAnsi="Cambria" w:cs="Times New Roman"/>
          <w:color w:val="5D5B4E"/>
          <w:sz w:val="24"/>
          <w:szCs w:val="24"/>
        </w:rPr>
        <w:t>vocational</w:t>
      </w:r>
      <w:r w:rsidRPr="00AE2171">
        <w:rPr>
          <w:rFonts w:ascii="Cambria" w:hAnsi="Cambria" w:cs="Arial"/>
          <w:color w:val="666666"/>
          <w:sz w:val="24"/>
          <w:szCs w:val="24"/>
        </w:rPr>
        <w:t xml:space="preserve"> student is based upon the enrolled weekly minutes in a state-approved </w:t>
      </w:r>
      <w:r w:rsidR="00025150" w:rsidRPr="00025150">
        <w:rPr>
          <w:rFonts w:ascii="Cambria" w:eastAsia="Calibri" w:hAnsi="Cambria" w:cs="Times New Roman"/>
          <w:color w:val="5D5B4E"/>
          <w:sz w:val="24"/>
          <w:szCs w:val="24"/>
        </w:rPr>
        <w:t>vocational</w:t>
      </w:r>
      <w:r w:rsidRPr="00AE2171">
        <w:rPr>
          <w:rFonts w:ascii="Cambria" w:hAnsi="Cambria" w:cs="Arial"/>
          <w:color w:val="FF0000"/>
          <w:sz w:val="24"/>
          <w:szCs w:val="24"/>
        </w:rPr>
        <w:t xml:space="preserve"> </w:t>
      </w:r>
      <w:r w:rsidRPr="00AE2171">
        <w:rPr>
          <w:rFonts w:ascii="Cambria" w:hAnsi="Cambria" w:cs="Arial"/>
          <w:color w:val="666666"/>
          <w:sz w:val="24"/>
          <w:szCs w:val="24"/>
        </w:rPr>
        <w:t>course (1,</w:t>
      </w:r>
      <w:r w:rsidR="00AE2171">
        <w:rPr>
          <w:rFonts w:ascii="Cambria" w:hAnsi="Cambria" w:cs="Arial"/>
          <w:color w:val="666666"/>
          <w:sz w:val="24"/>
          <w:szCs w:val="24"/>
        </w:rPr>
        <w:t>66</w:t>
      </w:r>
      <w:r w:rsidRPr="00AE2171">
        <w:rPr>
          <w:rFonts w:ascii="Cambria" w:hAnsi="Cambria" w:cs="Arial"/>
          <w:color w:val="666666"/>
          <w:sz w:val="24"/>
          <w:szCs w:val="24"/>
        </w:rPr>
        <w:t>5</w:t>
      </w:r>
      <w:r w:rsidR="00804470" w:rsidRPr="00AE2171">
        <w:rPr>
          <w:rFonts w:ascii="Cambria" w:hAnsi="Cambria" w:cs="Arial"/>
          <w:color w:val="666666"/>
          <w:sz w:val="24"/>
          <w:szCs w:val="24"/>
        </w:rPr>
        <w:t xml:space="preserve"> weekly</w:t>
      </w:r>
      <w:r w:rsidRPr="00AE2171">
        <w:rPr>
          <w:rFonts w:ascii="Cambria" w:hAnsi="Cambria" w:cs="Arial"/>
          <w:color w:val="666666"/>
          <w:sz w:val="24"/>
          <w:szCs w:val="24"/>
        </w:rPr>
        <w:t xml:space="preserve"> minutes equal 1.00 FTE).</w:t>
      </w:r>
    </w:p>
    <w:p w14:paraId="2A2C4E06" w14:textId="4E9EDCD5" w:rsidR="00473A77" w:rsidRPr="00AE2171" w:rsidRDefault="00473A77"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The time reported for each course may </w:t>
      </w:r>
      <w:r w:rsidR="00BE19AE" w:rsidRPr="00AE2171">
        <w:rPr>
          <w:rFonts w:ascii="Cambria" w:hAnsi="Cambria" w:cs="Arial"/>
          <w:color w:val="666666"/>
          <w:sz w:val="24"/>
          <w:szCs w:val="24"/>
        </w:rPr>
        <w:t xml:space="preserve">not </w:t>
      </w:r>
      <w:r w:rsidRPr="00AE2171">
        <w:rPr>
          <w:rFonts w:ascii="Cambria" w:hAnsi="Cambria" w:cs="Arial"/>
          <w:color w:val="666666"/>
          <w:sz w:val="24"/>
          <w:szCs w:val="24"/>
        </w:rPr>
        <w:t>include more than one class change passing time.</w:t>
      </w:r>
    </w:p>
    <w:p w14:paraId="5873CDF8" w14:textId="1A8F03C7" w:rsidR="005F5353" w:rsidRPr="00AE2171" w:rsidRDefault="005F5353" w:rsidP="00931C75">
      <w:pPr>
        <w:pStyle w:val="ListParagraph"/>
        <w:numPr>
          <w:ilvl w:val="0"/>
          <w:numId w:val="34"/>
        </w:numPr>
        <w:ind w:left="720"/>
        <w:rPr>
          <w:rFonts w:ascii="Cambria" w:hAnsi="Cambria" w:cs="Arial"/>
          <w:color w:val="666666"/>
          <w:sz w:val="24"/>
          <w:szCs w:val="24"/>
        </w:rPr>
      </w:pPr>
      <w:r w:rsidRPr="00AE2171">
        <w:rPr>
          <w:rFonts w:ascii="Cambria" w:hAnsi="Cambria" w:cs="Arial"/>
          <w:color w:val="666666"/>
          <w:sz w:val="24"/>
          <w:szCs w:val="24"/>
        </w:rPr>
        <w:t xml:space="preserve">For </w:t>
      </w:r>
      <w:r w:rsidR="0073106B" w:rsidRPr="00025150">
        <w:rPr>
          <w:rFonts w:ascii="Cambria" w:eastAsia="Calibri" w:hAnsi="Cambria" w:cs="Times New Roman"/>
          <w:color w:val="5D5B4E"/>
          <w:sz w:val="24"/>
          <w:szCs w:val="24"/>
        </w:rPr>
        <w:t>vocational</w:t>
      </w:r>
      <w:r w:rsidRPr="00357FA6">
        <w:rPr>
          <w:rFonts w:ascii="Cambria" w:hAnsi="Cambria" w:cs="Arial"/>
          <w:color w:val="FF0000"/>
          <w:sz w:val="24"/>
          <w:szCs w:val="24"/>
        </w:rPr>
        <w:t xml:space="preserve"> </w:t>
      </w:r>
      <w:r w:rsidRPr="00AE2171">
        <w:rPr>
          <w:rFonts w:ascii="Cambria" w:hAnsi="Cambria" w:cs="Arial"/>
          <w:color w:val="666666"/>
          <w:sz w:val="24"/>
          <w:szCs w:val="24"/>
        </w:rPr>
        <w:t xml:space="preserve">courses taught by a substitute teacher, to claim the student for </w:t>
      </w:r>
      <w:r w:rsidR="0073106B" w:rsidRPr="00025150">
        <w:rPr>
          <w:rFonts w:ascii="Cambria" w:eastAsia="Calibri" w:hAnsi="Cambria" w:cs="Times New Roman"/>
          <w:color w:val="5D5B4E"/>
          <w:sz w:val="24"/>
          <w:szCs w:val="24"/>
        </w:rPr>
        <w:t>vocational</w:t>
      </w:r>
      <w:r w:rsidRPr="00357FA6">
        <w:rPr>
          <w:rFonts w:ascii="Cambria" w:hAnsi="Cambria" w:cs="Arial"/>
          <w:color w:val="FF0000"/>
          <w:sz w:val="24"/>
          <w:szCs w:val="24"/>
        </w:rPr>
        <w:t xml:space="preserve"> </w:t>
      </w:r>
      <w:r w:rsidRPr="00AE2171">
        <w:rPr>
          <w:rFonts w:ascii="Cambria" w:hAnsi="Cambria" w:cs="Arial"/>
          <w:color w:val="666666"/>
          <w:sz w:val="24"/>
          <w:szCs w:val="24"/>
        </w:rPr>
        <w:t>enhanced funding, the course must have been taught</w:t>
      </w:r>
      <w:r w:rsidRPr="00AE2171">
        <w:rPr>
          <w:rFonts w:ascii="Cambria" w:eastAsia="Calibri" w:hAnsi="Cambria" w:cs="Times New Roman"/>
          <w:color w:val="FF0000"/>
          <w:sz w:val="24"/>
          <w:szCs w:val="24"/>
        </w:rPr>
        <w:t xml:space="preserve"> </w:t>
      </w:r>
      <w:r w:rsidRPr="00AE2171">
        <w:rPr>
          <w:rFonts w:ascii="Cambria" w:hAnsi="Cambria" w:cs="Arial"/>
          <w:color w:val="666666"/>
          <w:sz w:val="24"/>
          <w:szCs w:val="24"/>
        </w:rPr>
        <w:t>by an instructor with a valid endorsement for the subject area sometime within twenty consecutive school days prior to the count day.</w:t>
      </w:r>
    </w:p>
    <w:p w14:paraId="33C5C44B" w14:textId="67D7EEA9" w:rsidR="00357FA6" w:rsidRDefault="00507004" w:rsidP="00357FA6">
      <w:pPr>
        <w:pStyle w:val="ListParagraph"/>
        <w:numPr>
          <w:ilvl w:val="0"/>
          <w:numId w:val="34"/>
        </w:numPr>
        <w:ind w:left="720"/>
        <w:rPr>
          <w:rFonts w:ascii="Cambria" w:hAnsi="Cambria" w:cs="Arial"/>
          <w:color w:val="666666"/>
          <w:sz w:val="24"/>
          <w:szCs w:val="24"/>
        </w:rPr>
      </w:pPr>
      <w:r>
        <w:rPr>
          <w:rFonts w:ascii="Cambria" w:hAnsi="Cambria" w:cs="Arial"/>
          <w:color w:val="666666"/>
          <w:sz w:val="24"/>
          <w:szCs w:val="24"/>
        </w:rPr>
        <w:t>If</w:t>
      </w:r>
      <w:r w:rsidR="00473A77" w:rsidRPr="00AE2171">
        <w:rPr>
          <w:rFonts w:ascii="Cambria" w:hAnsi="Cambria" w:cs="Arial"/>
          <w:color w:val="666666"/>
          <w:sz w:val="24"/>
          <w:szCs w:val="24"/>
        </w:rPr>
        <w:t xml:space="preserve"> a </w:t>
      </w:r>
      <w:r w:rsidR="0073106B" w:rsidRPr="00025150">
        <w:rPr>
          <w:rFonts w:ascii="Cambria" w:eastAsia="Calibri" w:hAnsi="Cambria" w:cs="Times New Roman"/>
          <w:color w:val="5D5B4E"/>
          <w:sz w:val="24"/>
          <w:szCs w:val="24"/>
        </w:rPr>
        <w:t>vocational</w:t>
      </w:r>
      <w:r w:rsidR="00473A77" w:rsidRPr="00357FA6">
        <w:rPr>
          <w:rFonts w:ascii="Cambria" w:hAnsi="Cambria" w:cs="Arial"/>
          <w:color w:val="FF0000"/>
          <w:sz w:val="24"/>
          <w:szCs w:val="24"/>
        </w:rPr>
        <w:t xml:space="preserve"> </w:t>
      </w:r>
      <w:r w:rsidR="00473A77" w:rsidRPr="00AE2171">
        <w:rPr>
          <w:rFonts w:ascii="Cambria" w:hAnsi="Cambria" w:cs="Arial"/>
          <w:color w:val="666666"/>
          <w:sz w:val="24"/>
          <w:szCs w:val="24"/>
        </w:rPr>
        <w:t xml:space="preserve">course is jointly taught by an instructor holding a </w:t>
      </w:r>
      <w:r w:rsidR="0073106B" w:rsidRPr="00025150">
        <w:rPr>
          <w:rFonts w:ascii="Cambria" w:eastAsia="Calibri" w:hAnsi="Cambria" w:cs="Times New Roman"/>
          <w:color w:val="5D5B4E"/>
          <w:sz w:val="24"/>
          <w:szCs w:val="24"/>
        </w:rPr>
        <w:t>vocational</w:t>
      </w:r>
      <w:r w:rsidR="00473A77" w:rsidRPr="00357FA6">
        <w:rPr>
          <w:rFonts w:ascii="Cambria" w:hAnsi="Cambria" w:cs="Arial"/>
          <w:color w:val="FF0000"/>
          <w:sz w:val="24"/>
          <w:szCs w:val="24"/>
        </w:rPr>
        <w:t xml:space="preserve"> </w:t>
      </w:r>
      <w:r w:rsidR="00473A77" w:rsidRPr="00AE2171">
        <w:rPr>
          <w:rFonts w:ascii="Cambria" w:hAnsi="Cambria" w:cs="Arial"/>
          <w:color w:val="666666"/>
          <w:sz w:val="24"/>
          <w:szCs w:val="24"/>
        </w:rPr>
        <w:t>endorsement for the course and an instruct</w:t>
      </w:r>
      <w:r w:rsidR="006C1653" w:rsidRPr="00AE2171">
        <w:rPr>
          <w:rFonts w:ascii="Cambria" w:hAnsi="Cambria" w:cs="Arial"/>
          <w:color w:val="666666"/>
          <w:sz w:val="24"/>
          <w:szCs w:val="24"/>
        </w:rPr>
        <w:t>or</w:t>
      </w:r>
      <w:r w:rsidR="00473A77" w:rsidRPr="00AE2171">
        <w:rPr>
          <w:rFonts w:ascii="Cambria" w:hAnsi="Cambria" w:cs="Arial"/>
          <w:color w:val="666666"/>
          <w:sz w:val="24"/>
          <w:szCs w:val="24"/>
        </w:rPr>
        <w:t xml:space="preserve"> without such endorsement, only the portion of the class time taught by the instructor with the </w:t>
      </w:r>
      <w:r w:rsidR="0073106B" w:rsidRPr="00025150">
        <w:rPr>
          <w:rFonts w:ascii="Cambria" w:eastAsia="Calibri" w:hAnsi="Cambria" w:cs="Times New Roman"/>
          <w:color w:val="5D5B4E"/>
          <w:sz w:val="24"/>
          <w:szCs w:val="24"/>
        </w:rPr>
        <w:t>vocational</w:t>
      </w:r>
      <w:r w:rsidR="00473A77" w:rsidRPr="00AE2171">
        <w:rPr>
          <w:rFonts w:ascii="Cambria" w:hAnsi="Cambria" w:cs="Arial"/>
          <w:color w:val="666666"/>
          <w:sz w:val="24"/>
          <w:szCs w:val="24"/>
        </w:rPr>
        <w:t xml:space="preserve"> endorsement can be cla</w:t>
      </w:r>
      <w:r w:rsidR="005F5353" w:rsidRPr="00AE2171">
        <w:rPr>
          <w:rFonts w:ascii="Cambria" w:hAnsi="Cambria" w:cs="Arial"/>
          <w:color w:val="666666"/>
          <w:sz w:val="24"/>
          <w:szCs w:val="24"/>
        </w:rPr>
        <w:t xml:space="preserve">imed for enhanced </w:t>
      </w:r>
      <w:r w:rsidR="0073106B" w:rsidRPr="00025150">
        <w:rPr>
          <w:rFonts w:ascii="Cambria" w:eastAsia="Calibri" w:hAnsi="Cambria" w:cs="Times New Roman"/>
          <w:color w:val="5D5B4E"/>
          <w:sz w:val="24"/>
          <w:szCs w:val="24"/>
        </w:rPr>
        <w:t>vocational</w:t>
      </w:r>
      <w:r w:rsidR="005F5353" w:rsidRPr="00AE2171">
        <w:rPr>
          <w:rFonts w:ascii="Cambria" w:hAnsi="Cambria" w:cs="Arial"/>
          <w:color w:val="666666"/>
          <w:sz w:val="24"/>
          <w:szCs w:val="24"/>
        </w:rPr>
        <w:t xml:space="preserve"> funding.</w:t>
      </w:r>
    </w:p>
    <w:p w14:paraId="2770C115" w14:textId="4E1875B5" w:rsidR="00657532" w:rsidRPr="00357FA6" w:rsidRDefault="00657532" w:rsidP="00357FA6">
      <w:pPr>
        <w:pStyle w:val="ListParagraph"/>
        <w:numPr>
          <w:ilvl w:val="0"/>
          <w:numId w:val="34"/>
        </w:numPr>
        <w:ind w:left="720"/>
        <w:rPr>
          <w:rFonts w:ascii="Cambria" w:hAnsi="Cambria" w:cs="Arial"/>
          <w:color w:val="666666"/>
          <w:sz w:val="24"/>
          <w:szCs w:val="24"/>
        </w:rPr>
      </w:pPr>
      <w:r w:rsidRPr="00AE2171">
        <w:rPr>
          <w:noProof/>
        </w:rPr>
        <mc:AlternateContent>
          <mc:Choice Requires="wps">
            <w:drawing>
              <wp:anchor distT="45720" distB="45720" distL="114300" distR="114300" simplePos="0" relativeHeight="251699200" behindDoc="0" locked="0" layoutInCell="1" allowOverlap="1" wp14:anchorId="78CCC176" wp14:editId="7530B1AA">
                <wp:simplePos x="0" y="0"/>
                <wp:positionH relativeFrom="margin">
                  <wp:posOffset>0</wp:posOffset>
                </wp:positionH>
                <wp:positionV relativeFrom="paragraph">
                  <wp:posOffset>868045</wp:posOffset>
                </wp:positionV>
                <wp:extent cx="5991225" cy="7048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04850"/>
                        </a:xfrm>
                        <a:prstGeom prst="rect">
                          <a:avLst/>
                        </a:prstGeom>
                        <a:solidFill>
                          <a:srgbClr val="FFFFFF"/>
                        </a:solidFill>
                        <a:ln w="9525">
                          <a:solidFill>
                            <a:srgbClr val="000000"/>
                          </a:solidFill>
                          <a:miter lim="800000"/>
                          <a:headEnd/>
                          <a:tailEnd/>
                        </a:ln>
                      </wps:spPr>
                      <wps:txbx>
                        <w:txbxContent>
                          <w:p w14:paraId="2DEBBD5D" w14:textId="7D1A87BD" w:rsidR="00DC74A4" w:rsidRPr="003A1AA1" w:rsidRDefault="00DC74A4" w:rsidP="005F5353">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school offers 5 50-minute periods of instruction with 5 minutes of passing time each day of the week. A student is enrolled in 2 </w:t>
                            </w:r>
                            <w:r w:rsidRPr="00025150">
                              <w:rPr>
                                <w:rFonts w:ascii="Cambria" w:eastAsia="Calibri" w:hAnsi="Cambria" w:cs="Times New Roman"/>
                                <w:color w:val="5D5B4E"/>
                                <w:sz w:val="24"/>
                                <w:szCs w:val="24"/>
                              </w:rPr>
                              <w:t>vocational</w:t>
                            </w:r>
                            <w:r w:rsidRPr="00AE2171">
                              <w:rPr>
                                <w:rFonts w:ascii="Cambria" w:eastAsia="Calibri" w:hAnsi="Cambria" w:cs="Times New Roman"/>
                                <w:color w:val="FF0000"/>
                                <w:sz w:val="24"/>
                                <w:szCs w:val="24"/>
                              </w:rPr>
                              <w:t xml:space="preserve"> </w:t>
                            </w:r>
                            <w:r>
                              <w:rPr>
                                <w:rFonts w:ascii="Cambria" w:eastAsia="Calibri" w:hAnsi="Cambria" w:cs="Times New Roman"/>
                                <w:color w:val="5D5B4E"/>
                                <w:sz w:val="24"/>
                                <w:szCs w:val="24"/>
                              </w:rPr>
                              <w:t xml:space="preserve">classes. Each vocational class’ FTE is 0.17 ((55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The student’s total vocational FTE is 0.34 (0.17 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CC176" id="_x0000_s1041" type="#_x0000_t202" style="position:absolute;left:0;text-align:left;margin-left:0;margin-top:68.35pt;width:471.75pt;height:55.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v/JQIAAEwEAAAOAAAAZHJzL2Uyb0RvYy54bWysVNuO0zAQfUfiHyy/01zUsG3UdLV0KUJa&#10;FqRdPsBxnMbC8RjbbVK+nrHTlmpBPCDyYHk84+OZc2ayuh17RQ7COgm6otkspURoDo3Uu4p+fd6+&#10;WVDiPNMNU6BFRY/C0dv161erwZQihw5UIyxBEO3KwVS0896USeJ4J3rmZmCERmcLtmceTbtLGssG&#10;RO9Vkqfp22QA2xgLXDiHp/eTk64jftsK7j+3rROeqIpibj6uNq51WJP1ipU7y0wn+SkN9g9Z9Exq&#10;fPQCdc88I3srf4PqJbfgoPUzDn0CbSu5iDVgNVn6opqnjhkRa0FynLnQ5P4fLH88fLFENhWdU6JZ&#10;jxI9i9GTdzCSPLAzGFdi0JPBMD/iMaocK3XmAfg3RzRsOqZ34s5aGDrBGswuCzeTq6sTjgsg9fAJ&#10;GnyG7T1EoLG1faAOySCIjiodL8qEVDgeFstllucFJRx9N+l8UUTpElaebxvr/AcBPQmbilpUPqKz&#10;w4PzIRtWnkPCYw6UbLZSqWjYXb1RlhwYdsk2frGAF2FKk6GiywLz+DtEGr8/QfTSY7sr2Vd0cQli&#10;ZaDtvW5iM3om1bTHlJU+8Riom0j0Yz1GwbLirE8NzRGZtTC1N44jbjqwPygZsLUr6r7vmRWUqI8a&#10;1Vlm83mYhWjMi5scDXvtqa89THOEqqinZNpufJyfQIGGO1SxlZHgIPeUySlnbNnI+2m8wkxc2zHq&#10;109g/RMAAP//AwBQSwMEFAAGAAgAAAAhAN98CnbfAAAACAEAAA8AAABkcnMvZG93bnJldi54bWxM&#10;j8FOwzAQRO9I/IO1SFwQdWhC0oY4FUICwQ0Kgqsbb5OIeB1sNw1/z3KC4+ysZt5Um9kOYkIfekcK&#10;rhYJCKTGmZ5aBW+v95crECFqMnpwhAq+McCmPj2pdGnckV5w2sZWcAiFUivoYhxLKUPTodVh4UYk&#10;9vbOWx1Z+lYar48cbge5TJJcWt0TN3R6xLsOm8/twSpYZY/TR3hKn9+bfD+s40UxPXx5pc7P5tsb&#10;EBHn+PcMv/iMDjUz7dyBTBCDAh4S+ZrmBQi211l6DWKnYJkVBci6kv8H1D8AAAD//wMAUEsBAi0A&#10;FAAGAAgAAAAhALaDOJL+AAAA4QEAABMAAAAAAAAAAAAAAAAAAAAAAFtDb250ZW50X1R5cGVzXS54&#10;bWxQSwECLQAUAAYACAAAACEAOP0h/9YAAACUAQAACwAAAAAAAAAAAAAAAAAvAQAAX3JlbHMvLnJl&#10;bHNQSwECLQAUAAYACAAAACEAFyX7/yUCAABMBAAADgAAAAAAAAAAAAAAAAAuAgAAZHJzL2Uyb0Rv&#10;Yy54bWxQSwECLQAUAAYACAAAACEA33wKdt8AAAAIAQAADwAAAAAAAAAAAAAAAAB/BAAAZHJzL2Rv&#10;d25yZXYueG1sUEsFBgAAAAAEAAQA8wAAAIsFAAAAAA==&#10;">
                <v:textbox>
                  <w:txbxContent>
                    <w:p w14:paraId="2DEBBD5D" w14:textId="7D1A87BD" w:rsidR="00DC74A4" w:rsidRPr="003A1AA1" w:rsidRDefault="00DC74A4" w:rsidP="005F5353">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school offers 5 50-minute periods of instruction with 5 minutes of passing time each day of the week. A student is enrolled in 2 </w:t>
                      </w:r>
                      <w:r w:rsidRPr="00025150">
                        <w:rPr>
                          <w:rFonts w:ascii="Cambria" w:eastAsia="Calibri" w:hAnsi="Cambria" w:cs="Times New Roman"/>
                          <w:color w:val="5D5B4E"/>
                          <w:sz w:val="24"/>
                          <w:szCs w:val="24"/>
                        </w:rPr>
                        <w:t>vocational</w:t>
                      </w:r>
                      <w:r w:rsidRPr="00AE2171">
                        <w:rPr>
                          <w:rFonts w:ascii="Cambria" w:eastAsia="Calibri" w:hAnsi="Cambria" w:cs="Times New Roman"/>
                          <w:color w:val="FF0000"/>
                          <w:sz w:val="24"/>
                          <w:szCs w:val="24"/>
                        </w:rPr>
                        <w:t xml:space="preserve"> </w:t>
                      </w:r>
                      <w:r>
                        <w:rPr>
                          <w:rFonts w:ascii="Cambria" w:eastAsia="Calibri" w:hAnsi="Cambria" w:cs="Times New Roman"/>
                          <w:color w:val="5D5B4E"/>
                          <w:sz w:val="24"/>
                          <w:szCs w:val="24"/>
                        </w:rPr>
                        <w:t xml:space="preserve">classes. Each vocational class’ FTE is 0.17 ((55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The student’s total vocational FTE is 0.34 (0.17 x 2).</w:t>
                      </w:r>
                    </w:p>
                  </w:txbxContent>
                </v:textbox>
                <w10:wrap type="square" anchorx="margin"/>
              </v:shape>
            </w:pict>
          </mc:Fallback>
        </mc:AlternateContent>
      </w:r>
      <w:r w:rsidRPr="00357FA6">
        <w:rPr>
          <w:rFonts w:ascii="Cambria" w:hAnsi="Cambria" w:cs="Arial"/>
          <w:color w:val="666666"/>
          <w:sz w:val="24"/>
          <w:szCs w:val="24"/>
        </w:rPr>
        <w:t>Work</w:t>
      </w:r>
      <w:r w:rsidR="00C504A5" w:rsidRPr="00357FA6">
        <w:rPr>
          <w:rFonts w:ascii="Cambria" w:hAnsi="Cambria" w:cs="Arial"/>
          <w:color w:val="666666"/>
          <w:sz w:val="24"/>
          <w:szCs w:val="24"/>
        </w:rPr>
        <w:t>-</w:t>
      </w:r>
      <w:r w:rsidRPr="00357FA6">
        <w:rPr>
          <w:rFonts w:ascii="Cambria" w:hAnsi="Cambria" w:cs="Arial"/>
          <w:color w:val="666666"/>
          <w:sz w:val="24"/>
          <w:szCs w:val="24"/>
        </w:rPr>
        <w:t xml:space="preserve">based learning </w:t>
      </w:r>
      <w:r w:rsidR="006C1653" w:rsidRPr="00357FA6">
        <w:rPr>
          <w:rFonts w:ascii="Cambria" w:hAnsi="Cambria" w:cs="Arial"/>
          <w:color w:val="666666"/>
          <w:sz w:val="24"/>
          <w:szCs w:val="24"/>
        </w:rPr>
        <w:t xml:space="preserve">(WBL) </w:t>
      </w:r>
      <w:r w:rsidRPr="00357FA6">
        <w:rPr>
          <w:rFonts w:ascii="Cambria" w:hAnsi="Cambria" w:cs="Arial"/>
          <w:color w:val="666666"/>
          <w:sz w:val="24"/>
          <w:szCs w:val="24"/>
        </w:rPr>
        <w:t xml:space="preserve">provided as part of a </w:t>
      </w:r>
      <w:r w:rsidR="0073106B" w:rsidRPr="00025150">
        <w:rPr>
          <w:rFonts w:ascii="Cambria" w:eastAsia="Calibri" w:hAnsi="Cambria" w:cs="Times New Roman"/>
          <w:color w:val="5D5B4E"/>
          <w:sz w:val="24"/>
          <w:szCs w:val="24"/>
        </w:rPr>
        <w:t>vocational</w:t>
      </w:r>
      <w:r w:rsidRPr="00357FA6">
        <w:rPr>
          <w:rFonts w:ascii="Cambria" w:hAnsi="Cambria" w:cs="Arial"/>
          <w:color w:val="666666"/>
          <w:sz w:val="24"/>
          <w:szCs w:val="24"/>
        </w:rPr>
        <w:t xml:space="preserve"> course may be claimed for </w:t>
      </w:r>
      <w:r w:rsidR="0073106B" w:rsidRPr="00025150">
        <w:rPr>
          <w:rFonts w:ascii="Cambria" w:eastAsia="Calibri" w:hAnsi="Cambria" w:cs="Times New Roman"/>
          <w:color w:val="5D5B4E"/>
          <w:sz w:val="24"/>
          <w:szCs w:val="24"/>
        </w:rPr>
        <w:t>vocational</w:t>
      </w:r>
      <w:r w:rsidRPr="00357FA6">
        <w:rPr>
          <w:rFonts w:ascii="Cambria" w:hAnsi="Cambria" w:cs="Arial"/>
          <w:color w:val="FF0000"/>
          <w:sz w:val="24"/>
          <w:szCs w:val="24"/>
        </w:rPr>
        <w:t xml:space="preserve"> </w:t>
      </w:r>
      <w:r w:rsidRPr="00357FA6">
        <w:rPr>
          <w:rFonts w:ascii="Cambria" w:hAnsi="Cambria" w:cs="Arial"/>
          <w:color w:val="666666"/>
          <w:sz w:val="24"/>
          <w:szCs w:val="24"/>
        </w:rPr>
        <w:t xml:space="preserve">enhanced funding </w:t>
      </w:r>
      <w:r w:rsidR="00507004">
        <w:rPr>
          <w:rFonts w:ascii="Cambria" w:hAnsi="Cambria" w:cs="Arial"/>
          <w:color w:val="666666"/>
          <w:sz w:val="24"/>
          <w:szCs w:val="24"/>
        </w:rPr>
        <w:t>a</w:t>
      </w:r>
      <w:r w:rsidRPr="00357FA6">
        <w:rPr>
          <w:rFonts w:ascii="Cambria" w:hAnsi="Cambria" w:cs="Arial"/>
          <w:color w:val="666666"/>
          <w:sz w:val="24"/>
          <w:szCs w:val="24"/>
        </w:rPr>
        <w:t xml:space="preserve">s long as the </w:t>
      </w:r>
      <w:r w:rsidR="006C1653" w:rsidRPr="00357FA6">
        <w:rPr>
          <w:rFonts w:ascii="Cambria" w:hAnsi="Cambria" w:cs="Arial"/>
          <w:color w:val="666666"/>
          <w:sz w:val="24"/>
          <w:szCs w:val="24"/>
        </w:rPr>
        <w:t>WBL</w:t>
      </w:r>
      <w:r w:rsidRPr="00357FA6">
        <w:rPr>
          <w:rFonts w:ascii="Cambria" w:hAnsi="Cambria" w:cs="Arial"/>
          <w:color w:val="666666"/>
          <w:sz w:val="24"/>
          <w:szCs w:val="24"/>
        </w:rPr>
        <w:t xml:space="preserve"> requirements are met (refer to Section </w:t>
      </w:r>
      <w:r w:rsidR="00357FA6">
        <w:rPr>
          <w:rFonts w:ascii="Cambria" w:hAnsi="Cambria" w:cs="Arial"/>
          <w:color w:val="666666"/>
          <w:sz w:val="24"/>
          <w:szCs w:val="24"/>
        </w:rPr>
        <w:t>7</w:t>
      </w:r>
      <w:r w:rsidRPr="00357FA6">
        <w:rPr>
          <w:rFonts w:ascii="Cambria" w:hAnsi="Cambria" w:cs="Arial"/>
          <w:color w:val="666666"/>
          <w:sz w:val="24"/>
          <w:szCs w:val="24"/>
        </w:rPr>
        <w:t>.</w:t>
      </w:r>
      <w:r w:rsidR="00357FA6">
        <w:rPr>
          <w:rFonts w:ascii="Cambria" w:hAnsi="Cambria" w:cs="Arial"/>
          <w:color w:val="666666"/>
          <w:sz w:val="24"/>
          <w:szCs w:val="24"/>
        </w:rPr>
        <w:t>K</w:t>
      </w:r>
      <w:r w:rsidRPr="00357FA6">
        <w:rPr>
          <w:rFonts w:ascii="Cambria" w:hAnsi="Cambria" w:cs="Arial"/>
          <w:color w:val="666666"/>
          <w:sz w:val="24"/>
          <w:szCs w:val="24"/>
        </w:rPr>
        <w:t xml:space="preserve">. of this handbook) and the student’s FTE limitation is not exceeded (refer to Section </w:t>
      </w:r>
      <w:r w:rsidR="00357FA6">
        <w:rPr>
          <w:rFonts w:ascii="Cambria" w:hAnsi="Cambria" w:cs="Arial"/>
          <w:color w:val="666666"/>
          <w:sz w:val="24"/>
          <w:szCs w:val="24"/>
        </w:rPr>
        <w:t>6</w:t>
      </w:r>
      <w:r w:rsidRPr="00357FA6">
        <w:rPr>
          <w:rFonts w:ascii="Cambria" w:hAnsi="Cambria" w:cs="Arial"/>
          <w:color w:val="666666"/>
          <w:sz w:val="24"/>
          <w:szCs w:val="24"/>
        </w:rPr>
        <w:t>.J</w:t>
      </w:r>
      <w:r w:rsidR="00310A9C" w:rsidRPr="00357FA6">
        <w:rPr>
          <w:rFonts w:ascii="Cambria" w:hAnsi="Cambria" w:cs="Arial"/>
          <w:color w:val="666666"/>
          <w:sz w:val="24"/>
          <w:szCs w:val="24"/>
        </w:rPr>
        <w:t>.</w:t>
      </w:r>
      <w:r w:rsidRPr="00357FA6">
        <w:rPr>
          <w:rFonts w:ascii="Cambria" w:hAnsi="Cambria" w:cs="Arial"/>
          <w:color w:val="666666"/>
          <w:sz w:val="24"/>
          <w:szCs w:val="24"/>
        </w:rPr>
        <w:t xml:space="preserve"> of this handbook).</w:t>
      </w:r>
    </w:p>
    <w:p w14:paraId="40243B51" w14:textId="6C1B443A" w:rsidR="00804470" w:rsidRPr="00804470" w:rsidRDefault="00804470" w:rsidP="00401EAD">
      <w:pPr>
        <w:pStyle w:val="ListParagraph"/>
        <w:numPr>
          <w:ilvl w:val="0"/>
          <w:numId w:val="32"/>
        </w:numPr>
        <w:spacing w:before="160" w:after="0"/>
        <w:contextualSpacing w:val="0"/>
        <w:rPr>
          <w:rFonts w:ascii="Cambria" w:eastAsia="Calibri" w:hAnsi="Cambria" w:cs="Times New Roman"/>
          <w:color w:val="5D5B4E"/>
          <w:sz w:val="24"/>
          <w:szCs w:val="24"/>
        </w:rPr>
      </w:pPr>
      <w:r>
        <w:rPr>
          <w:rFonts w:ascii="Cambria" w:eastAsia="Calibri" w:hAnsi="Cambria" w:cs="Times New Roman"/>
          <w:color w:val="5D5B4E"/>
          <w:sz w:val="24"/>
          <w:szCs w:val="24"/>
          <w:u w:val="single"/>
        </w:rPr>
        <w:t>Skill Center</w:t>
      </w:r>
    </w:p>
    <w:p w14:paraId="40AA349B" w14:textId="228DF102" w:rsidR="00804470" w:rsidRDefault="00804470" w:rsidP="00401EA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Enhanced skill center funding is provided for students enrolled in a state-approved skill center course </w:t>
      </w:r>
      <w:r w:rsidRPr="004C729C">
        <w:rPr>
          <w:rFonts w:ascii="Cambria" w:eastAsia="Calibri" w:hAnsi="Cambria" w:cs="Times New Roman"/>
          <w:color w:val="5D5B4E"/>
          <w:sz w:val="24"/>
          <w:szCs w:val="24"/>
        </w:rPr>
        <w:t>and taught by an instructor with a valid endorsement</w:t>
      </w:r>
      <w:r>
        <w:rPr>
          <w:rFonts w:ascii="Cambria" w:eastAsia="Calibri" w:hAnsi="Cambria" w:cs="Times New Roman"/>
          <w:color w:val="5D5B4E"/>
          <w:sz w:val="24"/>
          <w:szCs w:val="24"/>
        </w:rPr>
        <w:t xml:space="preserve"> for the subject area. </w:t>
      </w:r>
    </w:p>
    <w:p w14:paraId="38EF9885" w14:textId="31D722F3" w:rsidR="00804470" w:rsidRDefault="00804470" w:rsidP="00401EAD">
      <w:pPr>
        <w:pStyle w:val="ListParagraph"/>
        <w:numPr>
          <w:ilvl w:val="0"/>
          <w:numId w:val="3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FTE for a skill center student is based on the enrolled weekly minutes in a state approved skill center course (1,</w:t>
      </w:r>
      <w:r w:rsidR="00AE2171">
        <w:rPr>
          <w:rFonts w:ascii="Cambria" w:eastAsia="Calibri" w:hAnsi="Cambria" w:cs="Times New Roman"/>
          <w:color w:val="5D5B4E"/>
          <w:sz w:val="24"/>
          <w:szCs w:val="24"/>
        </w:rPr>
        <w:t>66</w:t>
      </w:r>
      <w:r>
        <w:rPr>
          <w:rFonts w:ascii="Cambria" w:eastAsia="Calibri" w:hAnsi="Cambria" w:cs="Times New Roman"/>
          <w:color w:val="5D5B4E"/>
          <w:sz w:val="24"/>
          <w:szCs w:val="24"/>
        </w:rPr>
        <w:t>5 weekly minutes equal 1.00 FTE).</w:t>
      </w:r>
    </w:p>
    <w:p w14:paraId="623B7135" w14:textId="79DA39CE" w:rsidR="00804470" w:rsidRDefault="00804470" w:rsidP="00401EAD">
      <w:pPr>
        <w:pStyle w:val="ListParagraph"/>
        <w:numPr>
          <w:ilvl w:val="0"/>
          <w:numId w:val="36"/>
        </w:numPr>
        <w:ind w:left="720"/>
        <w:rPr>
          <w:rFonts w:ascii="Cambria" w:eastAsia="Calibri" w:hAnsi="Cambria" w:cs="Times New Roman"/>
          <w:color w:val="5D5B4E"/>
          <w:sz w:val="24"/>
          <w:szCs w:val="24"/>
        </w:rPr>
      </w:pPr>
      <w:r w:rsidRPr="00804470">
        <w:rPr>
          <w:rFonts w:ascii="Cambria" w:eastAsia="Calibri" w:hAnsi="Cambria" w:cs="Times New Roman"/>
          <w:color w:val="5D5B4E"/>
          <w:sz w:val="24"/>
          <w:szCs w:val="24"/>
        </w:rPr>
        <w:lastRenderedPageBreak/>
        <w:t xml:space="preserve">Students enrolled in classes at the skill center and at a high school are reported for a maximum </w:t>
      </w:r>
      <w:r w:rsidRPr="00804470">
        <w:rPr>
          <w:rFonts w:ascii="Cambria" w:eastAsia="Calibri" w:hAnsi="Cambria" w:cs="Times New Roman"/>
          <w:color w:val="5D5B4E"/>
          <w:sz w:val="24"/>
          <w:szCs w:val="24"/>
          <w:u w:val="single"/>
        </w:rPr>
        <w:t>combined</w:t>
      </w:r>
      <w:r w:rsidRPr="00804470">
        <w:rPr>
          <w:rFonts w:ascii="Cambria" w:eastAsia="Calibri" w:hAnsi="Cambria" w:cs="Times New Roman"/>
          <w:color w:val="5D5B4E"/>
          <w:sz w:val="24"/>
          <w:szCs w:val="24"/>
        </w:rPr>
        <w:t xml:space="preserve"> 1.60 FTE. Refer to Section </w:t>
      </w:r>
      <w:r w:rsidR="00AE2171">
        <w:rPr>
          <w:rFonts w:ascii="Cambria" w:eastAsia="Calibri" w:hAnsi="Cambria" w:cs="Times New Roman"/>
          <w:color w:val="5D5B4E"/>
          <w:sz w:val="24"/>
          <w:szCs w:val="24"/>
        </w:rPr>
        <w:t>6</w:t>
      </w:r>
      <w:r w:rsidRPr="00804470">
        <w:rPr>
          <w:rFonts w:ascii="Cambria" w:eastAsia="Calibri" w:hAnsi="Cambria" w:cs="Times New Roman"/>
          <w:color w:val="5D5B4E"/>
          <w:sz w:val="24"/>
          <w:szCs w:val="24"/>
        </w:rPr>
        <w:t>.J. of this handbook for more information on this allowance.</w:t>
      </w:r>
    </w:p>
    <w:p w14:paraId="69D82784" w14:textId="3A021E08" w:rsidR="00657532" w:rsidRDefault="00657532" w:rsidP="00931C75">
      <w:pPr>
        <w:pStyle w:val="ListParagraph"/>
        <w:numPr>
          <w:ilvl w:val="0"/>
          <w:numId w:val="3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Refer to Section </w:t>
      </w:r>
      <w:r w:rsidR="00AE2171">
        <w:rPr>
          <w:rFonts w:ascii="Cambria" w:eastAsia="Calibri" w:hAnsi="Cambria" w:cs="Times New Roman"/>
          <w:color w:val="5D5B4E"/>
          <w:sz w:val="24"/>
          <w:szCs w:val="24"/>
        </w:rPr>
        <w:t>6</w:t>
      </w:r>
      <w:r>
        <w:rPr>
          <w:rFonts w:ascii="Cambria" w:eastAsia="Calibri" w:hAnsi="Cambria" w:cs="Times New Roman"/>
          <w:color w:val="5D5B4E"/>
          <w:sz w:val="24"/>
          <w:szCs w:val="24"/>
        </w:rPr>
        <w:t>.I</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of this handbook for guidance on claiming passing time for a skill center course.</w:t>
      </w:r>
    </w:p>
    <w:p w14:paraId="6CFC088D" w14:textId="1691421D" w:rsidR="00657532" w:rsidRDefault="00657532" w:rsidP="00931C75">
      <w:pPr>
        <w:pStyle w:val="ListParagraph"/>
        <w:numPr>
          <w:ilvl w:val="0"/>
          <w:numId w:val="36"/>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For skill center courses taught by a substitute teacher, to claim the student for skill center enhanced funding, the course must have been taught by an instructor with a valid endorsement for the subject area sometime within twenty consecutive school days prior to the count day.</w:t>
      </w:r>
    </w:p>
    <w:p w14:paraId="102A995F" w14:textId="7A142B30" w:rsidR="00657532" w:rsidRDefault="00657532" w:rsidP="00401EAD">
      <w:pPr>
        <w:pStyle w:val="ListParagraph"/>
        <w:numPr>
          <w:ilvl w:val="0"/>
          <w:numId w:val="36"/>
        </w:numPr>
        <w:tabs>
          <w:tab w:val="left" w:pos="720"/>
        </w:tabs>
        <w:ind w:left="720"/>
        <w:contextualSpacing w:val="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Preparatory </w:t>
      </w:r>
      <w:r w:rsidR="006C1653">
        <w:rPr>
          <w:rFonts w:ascii="Cambria" w:eastAsia="Calibri" w:hAnsi="Cambria" w:cs="Times New Roman"/>
          <w:color w:val="5D5B4E"/>
          <w:sz w:val="24"/>
          <w:szCs w:val="24"/>
        </w:rPr>
        <w:t>WBL</w:t>
      </w:r>
      <w:r>
        <w:rPr>
          <w:rFonts w:ascii="Cambria" w:eastAsia="Calibri" w:hAnsi="Cambria" w:cs="Times New Roman"/>
          <w:color w:val="5D5B4E"/>
          <w:sz w:val="24"/>
          <w:szCs w:val="24"/>
        </w:rPr>
        <w:t xml:space="preserve"> provided as part of a skill center course may be claimed for skill center enhanced funding </w:t>
      </w:r>
      <w:r w:rsidR="00507004">
        <w:rPr>
          <w:rFonts w:ascii="Cambria" w:eastAsia="Calibri" w:hAnsi="Cambria" w:cs="Times New Roman"/>
          <w:color w:val="5D5B4E"/>
          <w:sz w:val="24"/>
          <w:szCs w:val="24"/>
        </w:rPr>
        <w:t>a</w:t>
      </w:r>
      <w:r>
        <w:rPr>
          <w:rFonts w:ascii="Cambria" w:eastAsia="Calibri" w:hAnsi="Cambria" w:cs="Times New Roman"/>
          <w:color w:val="5D5B4E"/>
          <w:sz w:val="24"/>
          <w:szCs w:val="24"/>
        </w:rPr>
        <w:t xml:space="preserve">s long as the </w:t>
      </w:r>
      <w:r w:rsidR="006C1653">
        <w:rPr>
          <w:rFonts w:ascii="Cambria" w:eastAsia="Calibri" w:hAnsi="Cambria" w:cs="Times New Roman"/>
          <w:color w:val="5D5B4E"/>
          <w:sz w:val="24"/>
          <w:szCs w:val="24"/>
        </w:rPr>
        <w:t>WBL</w:t>
      </w:r>
      <w:r>
        <w:rPr>
          <w:rFonts w:ascii="Cambria" w:eastAsia="Calibri" w:hAnsi="Cambria" w:cs="Times New Roman"/>
          <w:color w:val="5D5B4E"/>
          <w:sz w:val="24"/>
          <w:szCs w:val="24"/>
        </w:rPr>
        <w:t xml:space="preserve"> require</w:t>
      </w:r>
      <w:r w:rsidR="00B651F7">
        <w:rPr>
          <w:rFonts w:ascii="Cambria" w:eastAsia="Calibri" w:hAnsi="Cambria" w:cs="Times New Roman"/>
          <w:color w:val="5D5B4E"/>
          <w:sz w:val="24"/>
          <w:szCs w:val="24"/>
        </w:rPr>
        <w:t xml:space="preserve">ments are met (refer </w:t>
      </w:r>
      <w:r w:rsidR="00AD5BF3">
        <w:rPr>
          <w:rFonts w:ascii="Cambria" w:eastAsia="Calibri" w:hAnsi="Cambria" w:cs="Times New Roman"/>
          <w:color w:val="5D5B4E"/>
          <w:sz w:val="24"/>
          <w:szCs w:val="24"/>
        </w:rPr>
        <w:t xml:space="preserve">to </w:t>
      </w:r>
      <w:r w:rsidR="00AE2171">
        <w:rPr>
          <w:rFonts w:ascii="Cambria" w:eastAsia="Calibri" w:hAnsi="Cambria" w:cs="Times New Roman"/>
          <w:color w:val="5D5B4E"/>
          <w:sz w:val="24"/>
          <w:szCs w:val="24"/>
        </w:rPr>
        <w:t>Section 7</w:t>
      </w:r>
      <w:r w:rsidR="00B651F7">
        <w:rPr>
          <w:rFonts w:ascii="Cambria" w:eastAsia="Calibri" w:hAnsi="Cambria" w:cs="Times New Roman"/>
          <w:color w:val="5D5B4E"/>
          <w:sz w:val="24"/>
          <w:szCs w:val="24"/>
        </w:rPr>
        <w:t>.</w:t>
      </w:r>
      <w:r w:rsidR="00AE2171">
        <w:rPr>
          <w:rFonts w:ascii="Cambria" w:eastAsia="Calibri" w:hAnsi="Cambria" w:cs="Times New Roman"/>
          <w:color w:val="5D5B4E"/>
          <w:sz w:val="24"/>
          <w:szCs w:val="24"/>
        </w:rPr>
        <w:t>K</w:t>
      </w:r>
      <w:r>
        <w:rPr>
          <w:rFonts w:ascii="Cambria" w:eastAsia="Calibri" w:hAnsi="Cambria" w:cs="Times New Roman"/>
          <w:color w:val="5D5B4E"/>
          <w:sz w:val="24"/>
          <w:szCs w:val="24"/>
        </w:rPr>
        <w:t xml:space="preserve">. of this handbook) and the student’s FTE limitation is not exceeded (refer to Section </w:t>
      </w:r>
      <w:r w:rsidR="00AE2171">
        <w:rPr>
          <w:rFonts w:ascii="Cambria" w:eastAsia="Calibri" w:hAnsi="Cambria" w:cs="Times New Roman"/>
          <w:color w:val="5D5B4E"/>
          <w:sz w:val="24"/>
          <w:szCs w:val="24"/>
        </w:rPr>
        <w:t>6</w:t>
      </w:r>
      <w:r>
        <w:rPr>
          <w:rFonts w:ascii="Cambria" w:eastAsia="Calibri" w:hAnsi="Cambria" w:cs="Times New Roman"/>
          <w:color w:val="5D5B4E"/>
          <w:sz w:val="24"/>
          <w:szCs w:val="24"/>
        </w:rPr>
        <w:t xml:space="preserve">.J. of this handbook). </w:t>
      </w:r>
    </w:p>
    <w:p w14:paraId="39AD8570" w14:textId="13621CBA" w:rsidR="004C382A" w:rsidRPr="004C382A" w:rsidRDefault="004C382A" w:rsidP="00296D7C">
      <w:pPr>
        <w:pStyle w:val="ListParagraph"/>
        <w:numPr>
          <w:ilvl w:val="0"/>
          <w:numId w:val="32"/>
        </w:numPr>
        <w:tabs>
          <w:tab w:val="left" w:pos="360"/>
        </w:tabs>
        <w:spacing w:after="0" w:line="240" w:lineRule="auto"/>
        <w:rPr>
          <w:rFonts w:ascii="Cambria" w:eastAsia="Calibri" w:hAnsi="Cambria" w:cs="Times New Roman"/>
          <w:color w:val="5D5B4E"/>
          <w:sz w:val="24"/>
          <w:szCs w:val="24"/>
        </w:rPr>
      </w:pPr>
      <w:r>
        <w:rPr>
          <w:rFonts w:ascii="Cambria" w:eastAsia="Calibri" w:hAnsi="Cambria" w:cs="Times New Roman"/>
          <w:color w:val="5D5B4E"/>
          <w:sz w:val="24"/>
          <w:szCs w:val="24"/>
          <w:u w:val="single"/>
        </w:rPr>
        <w:t>Running Start</w:t>
      </w:r>
    </w:p>
    <w:p w14:paraId="35F4CEB5" w14:textId="0AD59088" w:rsidR="004C382A" w:rsidRPr="004C382A" w:rsidRDefault="004C382A" w:rsidP="007B1D39">
      <w:pPr>
        <w:pStyle w:val="ListParagraph"/>
        <w:tabs>
          <w:tab w:val="left" w:pos="360"/>
          <w:tab w:val="left" w:pos="450"/>
        </w:tabs>
        <w:spacing w:line="240" w:lineRule="auto"/>
        <w:ind w:left="360"/>
        <w:contextualSpacing w:val="0"/>
        <w:rPr>
          <w:rFonts w:ascii="Cambria" w:eastAsia="Calibri" w:hAnsi="Cambria" w:cs="Times New Roman"/>
          <w:color w:val="5D5B4E"/>
          <w:sz w:val="24"/>
          <w:szCs w:val="24"/>
        </w:rPr>
      </w:pPr>
      <w:r w:rsidRPr="004C382A">
        <w:rPr>
          <w:rFonts w:ascii="Cambria" w:eastAsia="Calibri" w:hAnsi="Cambria" w:cs="Times New Roman"/>
          <w:color w:val="5D5B4E"/>
          <w:sz w:val="24"/>
          <w:szCs w:val="24"/>
        </w:rPr>
        <w:t xml:space="preserve">All community and technical colleges, as well as Central Washington University, Eastern Washington University, </w:t>
      </w:r>
      <w:r w:rsidR="00AF257A">
        <w:rPr>
          <w:rFonts w:ascii="Cambria" w:eastAsia="Calibri" w:hAnsi="Cambria" w:cs="Times New Roman"/>
          <w:color w:val="5D5B4E"/>
          <w:sz w:val="24"/>
          <w:szCs w:val="24"/>
        </w:rPr>
        <w:t xml:space="preserve">The </w:t>
      </w:r>
      <w:r w:rsidRPr="004C382A">
        <w:rPr>
          <w:rFonts w:ascii="Cambria" w:eastAsia="Calibri" w:hAnsi="Cambria" w:cs="Times New Roman"/>
          <w:color w:val="5D5B4E"/>
          <w:sz w:val="24"/>
          <w:szCs w:val="24"/>
        </w:rPr>
        <w:t>Evergreen State College, Northwest Indian College, Spokane Tribal College, and Washington State University can participate in Running Start if they choose to offer the program.</w:t>
      </w:r>
    </w:p>
    <w:p w14:paraId="3393B22F" w14:textId="4F599F0A" w:rsidR="004C382A" w:rsidRDefault="00D659A1" w:rsidP="009C74BF">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4C382A">
        <w:rPr>
          <w:rFonts w:ascii="Cambria" w:eastAsia="Calibri" w:hAnsi="Cambria" w:cs="Times New Roman"/>
          <w:color w:val="5D5B4E"/>
          <w:sz w:val="24"/>
          <w:szCs w:val="24"/>
        </w:rPr>
        <w:t xml:space="preserve"> must enroll </w:t>
      </w:r>
      <w:r w:rsidR="004C382A" w:rsidRPr="004C382A">
        <w:rPr>
          <w:rFonts w:ascii="Cambria" w:eastAsia="Calibri" w:hAnsi="Cambria" w:cs="Times New Roman"/>
          <w:color w:val="5D5B4E"/>
          <w:sz w:val="24"/>
          <w:szCs w:val="24"/>
        </w:rPr>
        <w:t xml:space="preserve">eligible 11th and 12th </w:t>
      </w:r>
      <w:r w:rsidR="004C382A">
        <w:rPr>
          <w:rFonts w:ascii="Cambria" w:eastAsia="Calibri" w:hAnsi="Cambria" w:cs="Times New Roman"/>
          <w:color w:val="5D5B4E"/>
          <w:sz w:val="24"/>
          <w:szCs w:val="24"/>
        </w:rPr>
        <w:t xml:space="preserve">grade students who request attendance in courses at these colleges. As a general rule, a </w:t>
      </w:r>
      <w:r w:rsidR="004C382A" w:rsidRPr="004C382A">
        <w:rPr>
          <w:rFonts w:ascii="Cambria" w:eastAsia="Calibri" w:hAnsi="Cambria" w:cs="Times New Roman"/>
          <w:color w:val="5D5B4E"/>
          <w:sz w:val="24"/>
          <w:szCs w:val="24"/>
        </w:rPr>
        <w:t>student’s eligibility for Running Start program terminates at the end of the student’s 12th grade regular academic year. Additional years of Running Start applies only for those</w:t>
      </w:r>
      <w:r w:rsidR="004C382A">
        <w:rPr>
          <w:rFonts w:ascii="Cambria" w:eastAsia="Calibri" w:hAnsi="Cambria" w:cs="Times New Roman"/>
          <w:color w:val="5D5B4E"/>
          <w:sz w:val="24"/>
          <w:szCs w:val="24"/>
        </w:rPr>
        <w:t xml:space="preserve"> courses needed to meet the </w:t>
      </w:r>
      <w:r>
        <w:rPr>
          <w:rFonts w:ascii="Cambria" w:eastAsia="Calibri" w:hAnsi="Cambria" w:cs="Times New Roman"/>
          <w:color w:val="5D5B4E"/>
          <w:sz w:val="24"/>
          <w:szCs w:val="24"/>
        </w:rPr>
        <w:t>LEA’</w:t>
      </w:r>
      <w:r w:rsidR="004C382A">
        <w:rPr>
          <w:rFonts w:ascii="Cambria" w:eastAsia="Calibri" w:hAnsi="Cambria" w:cs="Times New Roman"/>
          <w:color w:val="5D5B4E"/>
          <w:sz w:val="24"/>
          <w:szCs w:val="24"/>
        </w:rPr>
        <w:t xml:space="preserve">s high school graduation requirements. See WAC </w:t>
      </w:r>
      <w:hyperlink r:id="rId82" w:history="1">
        <w:r w:rsidR="00FD1A9F">
          <w:rPr>
            <w:rStyle w:val="Hyperlink"/>
            <w:rFonts w:ascii="Cambria" w:eastAsia="Calibri" w:hAnsi="Cambria" w:cs="Times New Roman"/>
            <w:sz w:val="24"/>
            <w:szCs w:val="24"/>
          </w:rPr>
          <w:t>392-169-055</w:t>
        </w:r>
      </w:hyperlink>
      <w:r w:rsidR="004C382A">
        <w:rPr>
          <w:rFonts w:ascii="Cambria" w:eastAsia="Calibri" w:hAnsi="Cambria" w:cs="Times New Roman"/>
          <w:color w:val="5D5B4E"/>
          <w:sz w:val="24"/>
          <w:szCs w:val="24"/>
        </w:rPr>
        <w:t>.</w:t>
      </w:r>
    </w:p>
    <w:p w14:paraId="79CB3A87" w14:textId="1C729210" w:rsidR="004C382A" w:rsidRDefault="004C382A" w:rsidP="007B1D39">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RCW </w:t>
      </w:r>
      <w:hyperlink r:id="rId83" w:history="1">
        <w:r w:rsidR="000E47BD">
          <w:rPr>
            <w:rStyle w:val="Hyperlink"/>
            <w:rFonts w:ascii="Cambria" w:eastAsia="Calibri" w:hAnsi="Cambria" w:cs="Times New Roman"/>
            <w:sz w:val="24"/>
            <w:szCs w:val="24"/>
          </w:rPr>
          <w:t>28A.600.385</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allows Washington school districts in border counties and community colleges in Oregon and Idaho to enter int</w:t>
      </w:r>
      <w:r w:rsidR="00DE57DB">
        <w:rPr>
          <w:rFonts w:ascii="Cambria" w:eastAsia="Calibri" w:hAnsi="Cambria" w:cs="Times New Roman"/>
          <w:color w:val="5D5B4E"/>
          <w:sz w:val="24"/>
          <w:szCs w:val="24"/>
        </w:rPr>
        <w:t>o cooperative agreements under C</w:t>
      </w:r>
      <w:r>
        <w:rPr>
          <w:rFonts w:ascii="Cambria" w:eastAsia="Calibri" w:hAnsi="Cambria" w:cs="Times New Roman"/>
          <w:color w:val="5D5B4E"/>
          <w:sz w:val="24"/>
          <w:szCs w:val="24"/>
        </w:rPr>
        <w:t xml:space="preserve">hapter </w:t>
      </w:r>
      <w:hyperlink r:id="rId84" w:history="1">
        <w:r w:rsidR="000E47BD">
          <w:rPr>
            <w:rStyle w:val="Hyperlink"/>
            <w:rFonts w:ascii="Cambria" w:eastAsia="Calibri" w:hAnsi="Cambria" w:cs="Times New Roman"/>
            <w:sz w:val="24"/>
            <w:szCs w:val="24"/>
          </w:rPr>
          <w:t>39.34</w:t>
        </w:r>
      </w:hyperlink>
      <w:r w:rsidR="000E47BD">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RCW to </w:t>
      </w:r>
      <w:r w:rsidRPr="004C382A">
        <w:rPr>
          <w:rFonts w:ascii="Cambria" w:eastAsia="Calibri" w:hAnsi="Cambria" w:cs="Times New Roman"/>
          <w:color w:val="5D5B4E"/>
          <w:sz w:val="24"/>
          <w:szCs w:val="24"/>
        </w:rPr>
        <w:t>allow 11th and 12th grade</w:t>
      </w:r>
      <w:r>
        <w:rPr>
          <w:rFonts w:ascii="Cambria" w:eastAsia="Calibri" w:hAnsi="Cambria" w:cs="Times New Roman"/>
          <w:color w:val="5D5B4E"/>
          <w:sz w:val="24"/>
          <w:szCs w:val="24"/>
        </w:rPr>
        <w:t xml:space="preserve"> students who are enrolled in a</w:t>
      </w:r>
      <w:r w:rsidR="000E0E3C">
        <w:rPr>
          <w:rFonts w:ascii="Cambria" w:eastAsia="Calibri" w:hAnsi="Cambria" w:cs="Times New Roman"/>
          <w:color w:val="5D5B4E"/>
          <w:sz w:val="24"/>
          <w:szCs w:val="24"/>
        </w:rPr>
        <w:t>n</w:t>
      </w:r>
      <w:r>
        <w:rPr>
          <w:rFonts w:ascii="Cambria" w:eastAsia="Calibri" w:hAnsi="Cambria" w:cs="Times New Roman"/>
          <w:color w:val="5D5B4E"/>
          <w:sz w:val="24"/>
          <w:szCs w:val="24"/>
        </w:rPr>
        <w:t xml:space="preserve"> </w:t>
      </w:r>
      <w:r w:rsidR="00D659A1">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to earn high school and college credit concurrently.</w:t>
      </w:r>
    </w:p>
    <w:p w14:paraId="45A59F17" w14:textId="311ED688" w:rsidR="004C382A" w:rsidRDefault="004C382A" w:rsidP="009C74BF">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Enrollment in Running Start is limited to the high school’s standard school year and the college’s fall, winter, and spring terms.</w:t>
      </w:r>
    </w:p>
    <w:p w14:paraId="0718E133" w14:textId="525642E2" w:rsidR="004C382A" w:rsidRDefault="004C382A" w:rsidP="007B1D39">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Colleges report Running Start enrollment on Form P-223RS to the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from which students earn high school graduation credit. </w:t>
      </w:r>
      <w:r w:rsidR="00D659A1">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report Running Start enrollment to OSPI on Form P-223. OSPI allocates state basic education funding to </w:t>
      </w:r>
      <w:r w:rsidR="00FE5D92">
        <w:rPr>
          <w:rFonts w:ascii="Cambria" w:eastAsia="Calibri" w:hAnsi="Cambria" w:cs="Times New Roman"/>
          <w:color w:val="5D5B4E"/>
          <w:sz w:val="24"/>
          <w:szCs w:val="24"/>
        </w:rPr>
        <w:t>LEAs</w:t>
      </w:r>
      <w:r w:rsidR="00A00855">
        <w:rPr>
          <w:rFonts w:ascii="Cambria" w:eastAsia="Calibri" w:hAnsi="Cambria" w:cs="Times New Roman"/>
          <w:color w:val="5D5B4E"/>
          <w:sz w:val="24"/>
          <w:szCs w:val="24"/>
        </w:rPr>
        <w:t xml:space="preserve"> and can retain up to seven</w:t>
      </w:r>
      <w:r>
        <w:rPr>
          <w:rFonts w:ascii="Cambria" w:eastAsia="Calibri" w:hAnsi="Cambria" w:cs="Times New Roman"/>
          <w:color w:val="5D5B4E"/>
          <w:sz w:val="24"/>
          <w:szCs w:val="24"/>
        </w:rPr>
        <w:t xml:space="preserve"> percent of the funds generated. </w:t>
      </w:r>
      <w:r w:rsidR="00A00855">
        <w:rPr>
          <w:rFonts w:ascii="Cambria" w:eastAsia="Calibri" w:hAnsi="Cambria" w:cs="Times New Roman"/>
          <w:color w:val="5D5B4E"/>
          <w:sz w:val="24"/>
          <w:szCs w:val="24"/>
        </w:rPr>
        <w:t xml:space="preserve">The remaining </w:t>
      </w:r>
      <w:r>
        <w:rPr>
          <w:rFonts w:ascii="Cambria" w:eastAsia="Calibri" w:hAnsi="Cambria" w:cs="Times New Roman"/>
          <w:color w:val="5D5B4E"/>
          <w:sz w:val="24"/>
          <w:szCs w:val="24"/>
        </w:rPr>
        <w:t xml:space="preserve">Running Start funds </w:t>
      </w:r>
      <w:r w:rsidR="00A00855">
        <w:rPr>
          <w:rFonts w:ascii="Cambria" w:eastAsia="Calibri" w:hAnsi="Cambria" w:cs="Times New Roman"/>
          <w:color w:val="5D5B4E"/>
          <w:sz w:val="24"/>
          <w:szCs w:val="24"/>
        </w:rPr>
        <w:t xml:space="preserve">(93 percent) </w:t>
      </w:r>
      <w:r>
        <w:rPr>
          <w:rFonts w:ascii="Cambria" w:eastAsia="Calibri" w:hAnsi="Cambria" w:cs="Times New Roman"/>
          <w:color w:val="5D5B4E"/>
          <w:sz w:val="24"/>
          <w:szCs w:val="24"/>
        </w:rPr>
        <w:t xml:space="preserve">must be </w:t>
      </w:r>
      <w:r w:rsidR="0034548E">
        <w:rPr>
          <w:rFonts w:ascii="Cambria" w:eastAsia="Calibri" w:hAnsi="Cambria" w:cs="Times New Roman"/>
          <w:color w:val="5D5B4E"/>
          <w:sz w:val="24"/>
          <w:szCs w:val="24"/>
        </w:rPr>
        <w:t>transmitted to the college.</w:t>
      </w:r>
    </w:p>
    <w:p w14:paraId="156A8F81" w14:textId="522A64C2" w:rsidR="0034548E" w:rsidRPr="00B52C85" w:rsidRDefault="00B52C85" w:rsidP="00B52C85">
      <w:pPr>
        <w:pStyle w:val="ListParagraph"/>
        <w:numPr>
          <w:ilvl w:val="0"/>
          <w:numId w:val="46"/>
        </w:numPr>
        <w:tabs>
          <w:tab w:val="left" w:pos="720"/>
        </w:tabs>
        <w:ind w:hanging="720"/>
        <w:rPr>
          <w:rFonts w:ascii="Cambria" w:eastAsia="Calibri" w:hAnsi="Cambria" w:cs="Times New Roman"/>
          <w:color w:val="5D5B4E"/>
          <w:sz w:val="24"/>
          <w:szCs w:val="24"/>
        </w:rPr>
      </w:pPr>
      <w:r>
        <w:rPr>
          <w:rFonts w:ascii="Cambria" w:eastAsia="Calibri" w:hAnsi="Cambria" w:cs="Times New Roman"/>
          <w:b/>
          <w:color w:val="5D5B4E"/>
          <w:sz w:val="24"/>
          <w:szCs w:val="24"/>
        </w:rPr>
        <w:t xml:space="preserve">College Reports to </w:t>
      </w:r>
      <w:r w:rsidR="00FE5D92">
        <w:rPr>
          <w:rFonts w:ascii="Cambria" w:eastAsia="Calibri" w:hAnsi="Cambria" w:cs="Times New Roman"/>
          <w:b/>
          <w:color w:val="5D5B4E"/>
          <w:sz w:val="24"/>
          <w:szCs w:val="24"/>
        </w:rPr>
        <w:t>LEA</w:t>
      </w:r>
    </w:p>
    <w:p w14:paraId="76349BB4" w14:textId="2470FDDF" w:rsidR="00B52C85" w:rsidRDefault="00B52C85" w:rsidP="007B1D39">
      <w:pPr>
        <w:pStyle w:val="ListParagraph"/>
        <w:tabs>
          <w:tab w:val="left" w:pos="720"/>
        </w:tabs>
        <w:rPr>
          <w:rFonts w:ascii="Cambria" w:eastAsia="Calibri" w:hAnsi="Cambria" w:cs="Times New Roman"/>
          <w:color w:val="5D5B4E"/>
          <w:sz w:val="24"/>
          <w:szCs w:val="24"/>
        </w:rPr>
      </w:pPr>
      <w:r>
        <w:rPr>
          <w:rFonts w:ascii="Cambria" w:eastAsia="Calibri" w:hAnsi="Cambria" w:cs="Times New Roman"/>
          <w:color w:val="5D5B4E"/>
          <w:sz w:val="24"/>
          <w:szCs w:val="24"/>
        </w:rPr>
        <w:t>Instructions for Form P-223RS are included in the annual Running Start Enrollment Reporting bulletin</w:t>
      </w:r>
      <w:r w:rsidR="008D3F00">
        <w:rPr>
          <w:rFonts w:ascii="Cambria" w:eastAsia="Calibri" w:hAnsi="Cambria" w:cs="Times New Roman"/>
          <w:color w:val="5D5B4E"/>
          <w:sz w:val="24"/>
          <w:szCs w:val="24"/>
        </w:rPr>
        <w:t xml:space="preserve"> (for 2018–19, this bulletin is No. </w:t>
      </w:r>
      <w:hyperlink r:id="rId85" w:history="1">
        <w:r w:rsidR="008D3F00">
          <w:rPr>
            <w:rStyle w:val="Hyperlink"/>
            <w:rFonts w:ascii="Cambria" w:eastAsia="Calibri" w:hAnsi="Cambria" w:cs="Times New Roman"/>
            <w:sz w:val="24"/>
            <w:szCs w:val="24"/>
          </w:rPr>
          <w:t>060-18</w:t>
        </w:r>
      </w:hyperlink>
      <w:r w:rsidR="008D3F00">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and can be found on the back of the form. Colleges may use alternative monthly report forms if the report:</w:t>
      </w:r>
    </w:p>
    <w:p w14:paraId="0AF244BA" w14:textId="02911807" w:rsidR="00B52C85" w:rsidRDefault="00B52C85" w:rsidP="007B1D39">
      <w:pPr>
        <w:pStyle w:val="ListParagraph"/>
        <w:numPr>
          <w:ilvl w:val="0"/>
          <w:numId w:val="47"/>
        </w:numPr>
        <w:tabs>
          <w:tab w:val="left" w:pos="720"/>
        </w:tabs>
        <w:ind w:left="108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Displays all information required on Form P-223RS except for </w:t>
      </w:r>
      <w:r w:rsidR="00FE5D92">
        <w:rPr>
          <w:rFonts w:ascii="Cambria" w:eastAsia="Calibri" w:hAnsi="Cambria" w:cs="Times New Roman"/>
          <w:color w:val="5D5B4E"/>
          <w:sz w:val="24"/>
          <w:szCs w:val="24"/>
        </w:rPr>
        <w:t>LEAs</w:t>
      </w:r>
      <w:r>
        <w:rPr>
          <w:rFonts w:ascii="Cambria" w:eastAsia="Calibri" w:hAnsi="Cambria" w:cs="Times New Roman"/>
          <w:color w:val="5D5B4E"/>
          <w:sz w:val="24"/>
          <w:szCs w:val="24"/>
        </w:rPr>
        <w:t xml:space="preserve"> who do not require the students’ grade level information,</w:t>
      </w:r>
    </w:p>
    <w:p w14:paraId="09B253AB" w14:textId="77777777" w:rsidR="00B52C85" w:rsidRDefault="00B52C85" w:rsidP="007B1D39">
      <w:pPr>
        <w:pStyle w:val="ListParagraph"/>
        <w:numPr>
          <w:ilvl w:val="0"/>
          <w:numId w:val="47"/>
        </w:numPr>
        <w:tabs>
          <w:tab w:val="left" w:pos="720"/>
        </w:tabs>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Is signed by the authorized college official, and </w:t>
      </w:r>
    </w:p>
    <w:p w14:paraId="133799B5" w14:textId="1EC7194F" w:rsidR="00B52C85" w:rsidRDefault="00B52C85" w:rsidP="009E4B5A">
      <w:pPr>
        <w:pStyle w:val="ListParagraph"/>
        <w:numPr>
          <w:ilvl w:val="0"/>
          <w:numId w:val="47"/>
        </w:numPr>
        <w:tabs>
          <w:tab w:val="left" w:pos="720"/>
        </w:tabs>
        <w:spacing w:after="0"/>
        <w:ind w:left="1080"/>
        <w:rPr>
          <w:rFonts w:ascii="Cambria" w:eastAsia="Calibri" w:hAnsi="Cambria" w:cs="Times New Roman"/>
          <w:color w:val="5D5B4E"/>
          <w:sz w:val="24"/>
          <w:szCs w:val="24"/>
        </w:rPr>
      </w:pPr>
      <w:r>
        <w:rPr>
          <w:rFonts w:ascii="Cambria" w:eastAsia="Calibri" w:hAnsi="Cambria" w:cs="Times New Roman"/>
          <w:color w:val="5D5B4E"/>
          <w:sz w:val="24"/>
          <w:szCs w:val="24"/>
        </w:rPr>
        <w:t xml:space="preserve">Is acceptable to the </w:t>
      </w:r>
      <w:r w:rsidR="00FE5D92">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w:t>
      </w:r>
    </w:p>
    <w:p w14:paraId="121BA020" w14:textId="140B6B17" w:rsidR="00B52C85" w:rsidRPr="00B52C85" w:rsidRDefault="00B52C85" w:rsidP="007B1D39">
      <w:pPr>
        <w:tabs>
          <w:tab w:val="left" w:pos="720"/>
        </w:tabs>
        <w:ind w:left="720"/>
        <w:rPr>
          <w:rFonts w:ascii="Cambria" w:eastAsia="Calibri" w:hAnsi="Cambria" w:cs="Times New Roman"/>
          <w:color w:val="5D5B4E"/>
          <w:sz w:val="24"/>
          <w:szCs w:val="24"/>
        </w:rPr>
      </w:pPr>
      <w:r w:rsidRPr="00B52C85">
        <w:rPr>
          <w:rFonts w:ascii="Cambria" w:eastAsia="Calibri" w:hAnsi="Cambria" w:cs="Times New Roman"/>
          <w:color w:val="5D5B4E"/>
          <w:sz w:val="24"/>
          <w:szCs w:val="24"/>
        </w:rPr>
        <w:t xml:space="preserve">Faxed reports are permitted if acceptable to the </w:t>
      </w:r>
      <w:r w:rsidR="00FE5D92">
        <w:rPr>
          <w:rFonts w:ascii="Cambria" w:eastAsia="Calibri" w:hAnsi="Cambria" w:cs="Times New Roman"/>
          <w:color w:val="5D5B4E"/>
          <w:sz w:val="24"/>
          <w:szCs w:val="24"/>
        </w:rPr>
        <w:t>LEA</w:t>
      </w:r>
      <w:r w:rsidRPr="00B52C85">
        <w:rPr>
          <w:rFonts w:ascii="Cambria" w:eastAsia="Calibri" w:hAnsi="Cambria" w:cs="Times New Roman"/>
          <w:color w:val="5D5B4E"/>
          <w:sz w:val="24"/>
          <w:szCs w:val="24"/>
        </w:rPr>
        <w:t xml:space="preserve">. </w:t>
      </w:r>
    </w:p>
    <w:p w14:paraId="50B6A12F" w14:textId="22CB3FA7" w:rsidR="00B52C85" w:rsidRPr="007C066F" w:rsidRDefault="00FE5D92" w:rsidP="00B52C85">
      <w:pPr>
        <w:pStyle w:val="ListParagraph"/>
        <w:numPr>
          <w:ilvl w:val="0"/>
          <w:numId w:val="46"/>
        </w:numPr>
        <w:tabs>
          <w:tab w:val="left" w:pos="720"/>
        </w:tabs>
        <w:ind w:hanging="720"/>
        <w:rPr>
          <w:rFonts w:ascii="Cambria" w:eastAsia="Calibri" w:hAnsi="Cambria" w:cs="Times New Roman"/>
          <w:color w:val="5D5B4E"/>
          <w:sz w:val="24"/>
          <w:szCs w:val="24"/>
        </w:rPr>
      </w:pPr>
      <w:r>
        <w:rPr>
          <w:rFonts w:ascii="Cambria" w:eastAsia="Calibri" w:hAnsi="Cambria" w:cs="Times New Roman"/>
          <w:b/>
          <w:color w:val="5D5B4E"/>
          <w:sz w:val="24"/>
          <w:szCs w:val="24"/>
        </w:rPr>
        <w:t>LEA</w:t>
      </w:r>
      <w:r w:rsidR="00B52C85">
        <w:rPr>
          <w:rFonts w:ascii="Cambria" w:eastAsia="Calibri" w:hAnsi="Cambria" w:cs="Times New Roman"/>
          <w:b/>
          <w:color w:val="5D5B4E"/>
          <w:sz w:val="24"/>
          <w:szCs w:val="24"/>
        </w:rPr>
        <w:t xml:space="preserve"> Reports to OSPI</w:t>
      </w:r>
    </w:p>
    <w:p w14:paraId="0616C9E2" w14:textId="2AFDAD11" w:rsidR="007C066F" w:rsidRDefault="007C066F" w:rsidP="007B1D39">
      <w:pPr>
        <w:pStyle w:val="ListParagraph"/>
        <w:tabs>
          <w:tab w:val="left" w:pos="720"/>
        </w:tabs>
        <w:contextualSpacing w:val="0"/>
        <w:rPr>
          <w:rFonts w:ascii="Cambria" w:eastAsia="Calibri" w:hAnsi="Cambria" w:cs="Times New Roman"/>
          <w:color w:val="5D5B4E"/>
          <w:sz w:val="24"/>
          <w:szCs w:val="24"/>
        </w:rPr>
      </w:pPr>
      <w:r w:rsidRPr="007C066F">
        <w:rPr>
          <w:rFonts w:ascii="Cambria" w:eastAsia="Calibri" w:hAnsi="Cambria" w:cs="Times New Roman"/>
          <w:color w:val="5D5B4E"/>
          <w:sz w:val="24"/>
          <w:szCs w:val="24"/>
        </w:rPr>
        <w:t xml:space="preserve">After reviewing the college’s report, the </w:t>
      </w:r>
      <w:r w:rsidR="00FE5D92">
        <w:rPr>
          <w:rFonts w:ascii="Cambria" w:eastAsia="Calibri" w:hAnsi="Cambria" w:cs="Times New Roman"/>
          <w:color w:val="5D5B4E"/>
          <w:sz w:val="24"/>
          <w:szCs w:val="24"/>
        </w:rPr>
        <w:t>LEA</w:t>
      </w:r>
      <w:r w:rsidRPr="007C066F">
        <w:rPr>
          <w:rFonts w:ascii="Cambria" w:eastAsia="Calibri" w:hAnsi="Cambria" w:cs="Times New Roman"/>
          <w:color w:val="5D5B4E"/>
          <w:sz w:val="24"/>
          <w:szCs w:val="24"/>
        </w:rPr>
        <w:t xml:space="preserve"> reports </w:t>
      </w:r>
      <w:r w:rsidR="00A00855">
        <w:rPr>
          <w:rFonts w:ascii="Cambria" w:eastAsia="Calibri" w:hAnsi="Cambria" w:cs="Times New Roman"/>
          <w:color w:val="5D5B4E"/>
          <w:sz w:val="24"/>
          <w:szCs w:val="24"/>
        </w:rPr>
        <w:t xml:space="preserve">the </w:t>
      </w:r>
      <w:r w:rsidRPr="007C066F">
        <w:rPr>
          <w:rFonts w:ascii="Cambria" w:eastAsia="Calibri" w:hAnsi="Cambria" w:cs="Times New Roman"/>
          <w:color w:val="5D5B4E"/>
          <w:sz w:val="24"/>
          <w:szCs w:val="24"/>
        </w:rPr>
        <w:t xml:space="preserve">Running Start </w:t>
      </w:r>
      <w:proofErr w:type="spellStart"/>
      <w:r w:rsidRPr="0073106B">
        <w:rPr>
          <w:rFonts w:ascii="Cambria" w:eastAsia="Calibri" w:hAnsi="Cambria" w:cs="Times New Roman"/>
          <w:color w:val="5D5B4E"/>
          <w:sz w:val="24"/>
          <w:szCs w:val="24"/>
        </w:rPr>
        <w:t>nonvocational</w:t>
      </w:r>
      <w:proofErr w:type="spellEnd"/>
      <w:r w:rsidRPr="007C066F">
        <w:rPr>
          <w:rFonts w:ascii="Cambria" w:eastAsia="Calibri" w:hAnsi="Cambria" w:cs="Times New Roman"/>
          <w:color w:val="5D5B4E"/>
          <w:sz w:val="24"/>
          <w:szCs w:val="24"/>
        </w:rPr>
        <w:t xml:space="preserve"> and </w:t>
      </w:r>
      <w:r w:rsidRPr="0073106B">
        <w:rPr>
          <w:rFonts w:ascii="Cambria" w:eastAsia="Calibri" w:hAnsi="Cambria" w:cs="Times New Roman"/>
          <w:color w:val="5D5B4E"/>
          <w:sz w:val="24"/>
          <w:szCs w:val="24"/>
        </w:rPr>
        <w:t>vocational</w:t>
      </w:r>
      <w:r w:rsidRPr="007C066F">
        <w:rPr>
          <w:rFonts w:ascii="Cambria" w:eastAsia="Calibri" w:hAnsi="Cambria" w:cs="Times New Roman"/>
          <w:color w:val="5D5B4E"/>
          <w:sz w:val="24"/>
          <w:szCs w:val="24"/>
        </w:rPr>
        <w:t xml:space="preserve"> enrollment separately on Form P-223.</w:t>
      </w:r>
    </w:p>
    <w:p w14:paraId="507B215F" w14:textId="0DA56EBC" w:rsidR="007C066F" w:rsidRDefault="007C066F" w:rsidP="00793079">
      <w:pPr>
        <w:pStyle w:val="ListParagraph"/>
        <w:tabs>
          <w:tab w:val="left" w:pos="720"/>
        </w:tabs>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count dates for Running Start enrollment are the first college day of the months, October through June for all colleges except Washington State University. For Washington State University, the count dates are the first instructional day of the months, September through May; </w:t>
      </w:r>
      <w:r w:rsidR="002559AF">
        <w:rPr>
          <w:rFonts w:ascii="Cambria" w:eastAsia="Calibri" w:hAnsi="Cambria" w:cs="Times New Roman"/>
          <w:color w:val="5D5B4E"/>
          <w:sz w:val="24"/>
          <w:szCs w:val="24"/>
        </w:rPr>
        <w:t>however, the enrollment is re</w:t>
      </w:r>
      <w:r w:rsidR="00357FA6">
        <w:rPr>
          <w:rFonts w:ascii="Cambria" w:eastAsia="Calibri" w:hAnsi="Cambria" w:cs="Times New Roman"/>
          <w:color w:val="5D5B4E"/>
          <w:sz w:val="24"/>
          <w:szCs w:val="24"/>
        </w:rPr>
        <w:t>ported</w:t>
      </w:r>
      <w:r w:rsidR="002559AF">
        <w:rPr>
          <w:rFonts w:ascii="Cambria" w:eastAsia="Calibri" w:hAnsi="Cambria" w:cs="Times New Roman"/>
          <w:color w:val="5D5B4E"/>
          <w:sz w:val="24"/>
          <w:szCs w:val="24"/>
        </w:rPr>
        <w:t xml:space="preserve"> on the October through June Form P-223.</w:t>
      </w:r>
    </w:p>
    <w:p w14:paraId="5AB39D70" w14:textId="77777777" w:rsidR="00E66C5D" w:rsidRPr="005A033B" w:rsidRDefault="00E66C5D" w:rsidP="00E66C5D">
      <w:pPr>
        <w:pStyle w:val="ListParagraph"/>
        <w:numPr>
          <w:ilvl w:val="0"/>
          <w:numId w:val="32"/>
        </w:numPr>
        <w:rPr>
          <w:rFonts w:ascii="Cambria" w:eastAsia="Calibri" w:hAnsi="Cambria" w:cs="Times New Roman"/>
          <w:color w:val="5D5B4E"/>
          <w:sz w:val="24"/>
          <w:szCs w:val="24"/>
          <w:u w:val="single"/>
        </w:rPr>
      </w:pPr>
      <w:r w:rsidRPr="005A033B">
        <w:rPr>
          <w:rFonts w:ascii="Cambria" w:eastAsia="Calibri" w:hAnsi="Cambria" w:cs="Times New Roman"/>
          <w:color w:val="5D5B4E"/>
          <w:sz w:val="24"/>
          <w:szCs w:val="24"/>
          <w:u w:val="single"/>
        </w:rPr>
        <w:t>Transitional Bilingual Instructional Program (TBIP)</w:t>
      </w:r>
    </w:p>
    <w:p w14:paraId="37ABB9FD" w14:textId="2D9F6CB6" w:rsidR="00E66C5D" w:rsidRPr="005A033B" w:rsidRDefault="00E66C5D" w:rsidP="00E66C5D">
      <w:pPr>
        <w:pStyle w:val="ListParagraph"/>
        <w:ind w:left="360"/>
        <w:contextualSpacing w:val="0"/>
        <w:rPr>
          <w:rFonts w:ascii="Cambria" w:eastAsia="Calibri" w:hAnsi="Cambria" w:cs="Times New Roman"/>
          <w:color w:val="5D5B4E"/>
          <w:sz w:val="24"/>
          <w:szCs w:val="24"/>
        </w:rPr>
      </w:pPr>
      <w:r w:rsidRPr="005A033B">
        <w:rPr>
          <w:rFonts w:ascii="Cambria" w:eastAsia="Calibri" w:hAnsi="Cambria" w:cs="Times New Roman"/>
          <w:color w:val="5D5B4E"/>
          <w:sz w:val="24"/>
          <w:szCs w:val="24"/>
        </w:rPr>
        <w:t xml:space="preserve">TBIP enhanced funding is generated for students who have been identified as eligible for TBIP services, are enrolled in a state-approved TBIP program, and received TBIP services on or before the count day but sometime in the prior month. On each monthly count day, report the enrolled TBIP student headcount in the field provided on Form </w:t>
      </w:r>
      <w:r w:rsidR="00896174">
        <w:rPr>
          <w:rFonts w:ascii="Cambria" w:eastAsia="Calibri" w:hAnsi="Cambria" w:cs="Times New Roman"/>
          <w:color w:val="5D5B4E"/>
          <w:sz w:val="24"/>
          <w:szCs w:val="24"/>
        </w:rPr>
        <w:t xml:space="preserve">  </w:t>
      </w:r>
      <w:r w:rsidRPr="005A033B">
        <w:rPr>
          <w:rFonts w:ascii="Cambria" w:eastAsia="Calibri" w:hAnsi="Cambria" w:cs="Times New Roman"/>
          <w:color w:val="5D5B4E"/>
          <w:sz w:val="24"/>
          <w:szCs w:val="24"/>
        </w:rPr>
        <w:t>P-223.</w:t>
      </w:r>
    </w:p>
    <w:p w14:paraId="520AF2C1" w14:textId="146FB086" w:rsidR="00E66C5D" w:rsidRDefault="00E66C5D" w:rsidP="00E66C5D">
      <w:pPr>
        <w:ind w:left="360"/>
        <w:rPr>
          <w:rFonts w:ascii="Cambria" w:eastAsia="Calibri" w:hAnsi="Cambria" w:cs="Times New Roman"/>
          <w:color w:val="5D5B4E"/>
          <w:sz w:val="24"/>
          <w:szCs w:val="24"/>
          <w:highlight w:val="yellow"/>
        </w:rPr>
      </w:pPr>
      <w:r>
        <w:rPr>
          <w:rFonts w:ascii="Cambria" w:eastAsia="Calibri" w:hAnsi="Cambria" w:cs="Times New Roman"/>
          <w:color w:val="5D5B4E"/>
          <w:sz w:val="24"/>
          <w:szCs w:val="24"/>
        </w:rPr>
        <w:t xml:space="preserve">TBIP enrollment will be reported by grade category; Grades K–6 and Grades 7–12. </w:t>
      </w:r>
      <w:r w:rsidR="00357FA6">
        <w:rPr>
          <w:rFonts w:ascii="Cambria" w:eastAsia="Calibri" w:hAnsi="Cambria" w:cs="Times New Roman"/>
          <w:color w:val="5D5B4E"/>
          <w:sz w:val="24"/>
          <w:szCs w:val="24"/>
        </w:rPr>
        <w:t>E</w:t>
      </w:r>
      <w:r>
        <w:rPr>
          <w:rFonts w:ascii="Cambria" w:eastAsia="Calibri" w:hAnsi="Cambria" w:cs="Times New Roman"/>
          <w:color w:val="5D5B4E"/>
          <w:sz w:val="24"/>
          <w:szCs w:val="24"/>
        </w:rPr>
        <w:t>nrolled students in grades K–6 who are eligible to be claimed for TBIP funding are reported in the TBIP K–6 field and enrolled students in grades 7–12 who are eligible to be claimed for TBIP funding are reported in the TBIP 7–12 field.</w:t>
      </w:r>
    </w:p>
    <w:p w14:paraId="090FB9C6" w14:textId="77777777" w:rsidR="00E66C5D" w:rsidRDefault="00E66C5D" w:rsidP="00E66C5D">
      <w:pPr>
        <w:pStyle w:val="ListParagraph"/>
        <w:numPr>
          <w:ilvl w:val="0"/>
          <w:numId w:val="32"/>
        </w:numPr>
        <w:rPr>
          <w:rFonts w:ascii="Cambria" w:eastAsia="Calibri" w:hAnsi="Cambria" w:cs="Times New Roman"/>
          <w:color w:val="5D5B4E"/>
          <w:sz w:val="24"/>
          <w:szCs w:val="24"/>
          <w:u w:val="single"/>
        </w:rPr>
      </w:pPr>
      <w:r w:rsidRPr="005B7407">
        <w:rPr>
          <w:rFonts w:ascii="Cambria" w:eastAsia="Calibri" w:hAnsi="Cambria" w:cs="Times New Roman"/>
          <w:color w:val="5D5B4E"/>
          <w:sz w:val="24"/>
          <w:szCs w:val="24"/>
          <w:u w:val="single"/>
        </w:rPr>
        <w:t>Exited TBIP</w:t>
      </w:r>
    </w:p>
    <w:p w14:paraId="3B56845F" w14:textId="5D427DC5"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Additional academic instruction support funding is provided for students who have exited from TBIP in the previous two school years. An eligible student is one who is currently enrolled in the LEA and who scored Proficient on either the </w:t>
      </w:r>
      <w:proofErr w:type="gramStart"/>
      <w:r>
        <w:rPr>
          <w:rFonts w:ascii="Cambria" w:eastAsia="Calibri" w:hAnsi="Cambria" w:cs="Times New Roman"/>
          <w:color w:val="5D5B4E"/>
          <w:sz w:val="24"/>
          <w:szCs w:val="24"/>
        </w:rPr>
        <w:t>Spring</w:t>
      </w:r>
      <w:proofErr w:type="gramEnd"/>
      <w:r>
        <w:rPr>
          <w:rFonts w:ascii="Cambria" w:eastAsia="Calibri" w:hAnsi="Cambria" w:cs="Times New Roman"/>
          <w:color w:val="5D5B4E"/>
          <w:sz w:val="24"/>
          <w:szCs w:val="24"/>
        </w:rPr>
        <w:t xml:space="preserve"> 201</w:t>
      </w:r>
      <w:r w:rsidR="00357FA6">
        <w:rPr>
          <w:rFonts w:ascii="Cambria" w:eastAsia="Calibri" w:hAnsi="Cambria" w:cs="Times New Roman"/>
          <w:color w:val="5D5B4E"/>
          <w:sz w:val="24"/>
          <w:szCs w:val="24"/>
        </w:rPr>
        <w:t>7</w:t>
      </w:r>
      <w:r>
        <w:rPr>
          <w:rFonts w:ascii="Cambria" w:eastAsia="Calibri" w:hAnsi="Cambria" w:cs="Times New Roman"/>
          <w:color w:val="5D5B4E"/>
          <w:sz w:val="24"/>
          <w:szCs w:val="24"/>
        </w:rPr>
        <w:t xml:space="preserve"> or Spring 201</w:t>
      </w:r>
      <w:r w:rsidR="00357FA6">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English Language Proficiency Assessment for the 2</w:t>
      </w:r>
      <w:r w:rsidRPr="005B7407">
        <w:rPr>
          <w:rFonts w:ascii="Cambria" w:eastAsia="Calibri" w:hAnsi="Cambria" w:cs="Times New Roman"/>
          <w:color w:val="5D5B4E"/>
          <w:sz w:val="24"/>
          <w:szCs w:val="24"/>
        </w:rPr>
        <w:t xml:space="preserve">1st </w:t>
      </w:r>
      <w:r>
        <w:rPr>
          <w:rFonts w:ascii="Cambria" w:eastAsia="Calibri" w:hAnsi="Cambria" w:cs="Times New Roman"/>
          <w:color w:val="5D5B4E"/>
          <w:sz w:val="24"/>
          <w:szCs w:val="24"/>
        </w:rPr>
        <w:t>Century (ELPA21) test. This includes Exited TBIP students who transfer from another LEA, or whose parents had previously waived TBIP services. This would not include English Language Learners (ELL) who scored Proficient at a private school participating in Title III or exited Native American students who are eligible for Title III but were not TBIP. This also does not include students who did not qualify for TBIP services because they scored Proficient on the ELPA21 screener.</w:t>
      </w:r>
    </w:p>
    <w:p w14:paraId="01210722" w14:textId="77777777" w:rsidR="00E66C5D" w:rsidRDefault="00E66C5D" w:rsidP="00E66C5D">
      <w:pPr>
        <w:pStyle w:val="ListParagraph"/>
        <w:ind w:left="360"/>
        <w:contextualSpacing w:val="0"/>
        <w:rPr>
          <w:rFonts w:ascii="Cambria" w:eastAsia="Calibri" w:hAnsi="Cambria" w:cs="Times New Roman"/>
          <w:b/>
          <w:color w:val="5D5B4E"/>
          <w:sz w:val="24"/>
          <w:szCs w:val="24"/>
        </w:rPr>
      </w:pPr>
      <w:r>
        <w:rPr>
          <w:rFonts w:ascii="Cambria" w:eastAsia="Calibri" w:hAnsi="Cambria" w:cs="Times New Roman"/>
          <w:color w:val="5D5B4E"/>
          <w:sz w:val="24"/>
          <w:szCs w:val="24"/>
        </w:rPr>
        <w:t xml:space="preserve">On each monthly count day, report the enrolled Exited TBIP student headcount in the field provided on Form P-223. </w:t>
      </w:r>
      <w:r>
        <w:rPr>
          <w:rFonts w:ascii="Cambria" w:eastAsia="Calibri" w:hAnsi="Cambria" w:cs="Times New Roman"/>
          <w:b/>
          <w:color w:val="5D5B4E"/>
          <w:sz w:val="24"/>
          <w:szCs w:val="24"/>
        </w:rPr>
        <w:t>Identifying and reporting students who qualify to be counted as Exited TBIP for the September count, as well as students transferring from other LEAs during the school year is imperative to ensure an accurate Exited TBIP count.</w:t>
      </w:r>
    </w:p>
    <w:p w14:paraId="6B1B55ED" w14:textId="77777777"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 xml:space="preserve">For more information on the student’s eligibility and use of Exited TBIP funding, refer to the following guidance available at OSPI’s </w:t>
      </w:r>
      <w:hyperlink r:id="rId86" w:history="1">
        <w:r w:rsidRPr="005753FA">
          <w:rPr>
            <w:rStyle w:val="Hyperlink"/>
            <w:rFonts w:ascii="Cambria" w:eastAsia="Calibri" w:hAnsi="Cambria" w:cs="Times New Roman"/>
            <w:sz w:val="24"/>
            <w:szCs w:val="24"/>
          </w:rPr>
          <w:t>Migrant and Bilingual Education website</w:t>
        </w:r>
      </w:hyperlink>
      <w:r>
        <w:rPr>
          <w:rFonts w:ascii="Cambria" w:eastAsia="Calibri" w:hAnsi="Cambria" w:cs="Times New Roman"/>
          <w:color w:val="5D5B4E"/>
          <w:sz w:val="24"/>
          <w:szCs w:val="24"/>
        </w:rPr>
        <w:t>.</w:t>
      </w:r>
    </w:p>
    <w:p w14:paraId="2B1BC41F" w14:textId="028D747A" w:rsidR="00E66C5D" w:rsidRPr="00B42E52" w:rsidRDefault="00E66C5D" w:rsidP="00E66C5D">
      <w:pPr>
        <w:pStyle w:val="ListParagraph"/>
        <w:numPr>
          <w:ilvl w:val="0"/>
          <w:numId w:val="32"/>
        </w:numPr>
        <w:shd w:val="clear" w:color="auto" w:fill="FFFFFF"/>
        <w:spacing w:after="0"/>
        <w:rPr>
          <w:rFonts w:ascii="Cambria" w:hAnsi="Cambria" w:cs="Arial"/>
          <w:color w:val="666666"/>
          <w:sz w:val="24"/>
          <w:szCs w:val="24"/>
        </w:rPr>
      </w:pPr>
      <w:r>
        <w:rPr>
          <w:rFonts w:ascii="Cambria" w:hAnsi="Cambria" w:cs="Arial"/>
          <w:color w:val="666666"/>
          <w:sz w:val="24"/>
          <w:szCs w:val="24"/>
          <w:u w:val="single"/>
        </w:rPr>
        <w:t>Open Doors</w:t>
      </w:r>
    </w:p>
    <w:p w14:paraId="633FA10B" w14:textId="79387AAA" w:rsidR="00E66C5D" w:rsidRDefault="00E66C5D" w:rsidP="00E66C5D">
      <w:pPr>
        <w:pStyle w:val="ListParagraph"/>
        <w:shd w:val="clear" w:color="auto" w:fill="FFFFFF"/>
        <w:ind w:left="360"/>
        <w:contextualSpacing w:val="0"/>
        <w:rPr>
          <w:rFonts w:ascii="Cambria" w:hAnsi="Cambria" w:cs="Arial"/>
          <w:color w:val="666666"/>
          <w:sz w:val="24"/>
          <w:szCs w:val="24"/>
        </w:rPr>
      </w:pPr>
      <w:r w:rsidRPr="00B42E52">
        <w:rPr>
          <w:rFonts w:ascii="Cambria" w:hAnsi="Cambria" w:cs="Arial"/>
          <w:color w:val="666666"/>
          <w:sz w:val="24"/>
          <w:szCs w:val="24"/>
        </w:rPr>
        <w:t>Open Doors program</w:t>
      </w:r>
      <w:r>
        <w:rPr>
          <w:rFonts w:ascii="Cambria" w:hAnsi="Cambria" w:cs="Arial"/>
          <w:color w:val="666666"/>
          <w:sz w:val="24"/>
          <w:szCs w:val="24"/>
        </w:rPr>
        <w:t>s</w:t>
      </w:r>
      <w:r w:rsidRPr="00B42E52">
        <w:rPr>
          <w:rFonts w:ascii="Cambria" w:hAnsi="Cambria" w:cs="Arial"/>
          <w:color w:val="666666"/>
          <w:sz w:val="24"/>
          <w:szCs w:val="24"/>
        </w:rPr>
        <w:t xml:space="preserve"> p</w:t>
      </w:r>
      <w:r>
        <w:rPr>
          <w:rFonts w:ascii="Cambria" w:hAnsi="Cambria" w:cs="Arial"/>
          <w:color w:val="666666"/>
          <w:sz w:val="24"/>
          <w:szCs w:val="24"/>
        </w:rPr>
        <w:t>er</w:t>
      </w:r>
      <w:r w:rsidR="00DE57DB">
        <w:rPr>
          <w:rFonts w:ascii="Cambria" w:hAnsi="Cambria" w:cs="Arial"/>
          <w:color w:val="666666"/>
          <w:sz w:val="24"/>
          <w:szCs w:val="24"/>
        </w:rPr>
        <w:t xml:space="preserve"> C</w:t>
      </w:r>
      <w:r w:rsidRPr="00B42E52">
        <w:rPr>
          <w:rFonts w:ascii="Cambria" w:hAnsi="Cambria" w:cs="Arial"/>
          <w:color w:val="666666"/>
          <w:sz w:val="24"/>
          <w:szCs w:val="24"/>
        </w:rPr>
        <w:t xml:space="preserve">hapter </w:t>
      </w:r>
      <w:hyperlink r:id="rId87" w:history="1">
        <w:r w:rsidR="00FD1A9F">
          <w:rPr>
            <w:rStyle w:val="Hyperlink"/>
            <w:rFonts w:ascii="Cambria" w:hAnsi="Cambria" w:cs="Arial"/>
            <w:sz w:val="24"/>
            <w:szCs w:val="24"/>
          </w:rPr>
          <w:t>392-700</w:t>
        </w:r>
      </w:hyperlink>
      <w:r w:rsidR="00FD1A9F">
        <w:rPr>
          <w:rFonts w:ascii="Cambria" w:hAnsi="Cambria" w:cs="Arial"/>
          <w:color w:val="666666"/>
          <w:sz w:val="24"/>
          <w:szCs w:val="24"/>
        </w:rPr>
        <w:t xml:space="preserve"> </w:t>
      </w:r>
      <w:r>
        <w:rPr>
          <w:rFonts w:ascii="Cambria" w:hAnsi="Cambria" w:cs="Arial"/>
          <w:color w:val="666666"/>
          <w:sz w:val="24"/>
          <w:szCs w:val="24"/>
        </w:rPr>
        <w:t xml:space="preserve">WAC </w:t>
      </w:r>
      <w:r w:rsidRPr="00B42E52">
        <w:rPr>
          <w:rFonts w:ascii="Cambria" w:hAnsi="Cambria" w:cs="Arial"/>
          <w:color w:val="666666"/>
          <w:sz w:val="24"/>
          <w:szCs w:val="24"/>
        </w:rPr>
        <w:t>provide reengagement instruction for students that</w:t>
      </w:r>
      <w:r>
        <w:rPr>
          <w:rFonts w:ascii="Cambria" w:hAnsi="Cambria" w:cs="Arial"/>
          <w:color w:val="666666"/>
          <w:sz w:val="24"/>
          <w:szCs w:val="24"/>
        </w:rPr>
        <w:t>:</w:t>
      </w:r>
    </w:p>
    <w:p w14:paraId="1B11FD4A" w14:textId="77777777" w:rsidR="00E66C5D" w:rsidRDefault="00E66C5D" w:rsidP="00E66C5D">
      <w:pPr>
        <w:pStyle w:val="ListParagraph"/>
        <w:numPr>
          <w:ilvl w:val="0"/>
          <w:numId w:val="49"/>
        </w:numPr>
        <w:shd w:val="clear" w:color="auto" w:fill="FFFFFF"/>
        <w:spacing w:after="0"/>
        <w:ind w:left="360" w:firstLine="0"/>
        <w:rPr>
          <w:rFonts w:ascii="Cambria" w:hAnsi="Cambria" w:cs="Arial"/>
          <w:color w:val="666666"/>
          <w:sz w:val="24"/>
          <w:szCs w:val="24"/>
        </w:rPr>
      </w:pPr>
      <w:r>
        <w:rPr>
          <w:rFonts w:ascii="Cambria" w:hAnsi="Cambria" w:cs="Arial"/>
          <w:color w:val="666666"/>
          <w:sz w:val="24"/>
          <w:szCs w:val="24"/>
        </w:rPr>
        <w:t>A</w:t>
      </w:r>
      <w:r w:rsidRPr="00B42E52">
        <w:rPr>
          <w:rFonts w:ascii="Cambria" w:hAnsi="Cambria" w:cs="Arial"/>
          <w:color w:val="666666"/>
          <w:sz w:val="24"/>
          <w:szCs w:val="24"/>
        </w:rPr>
        <w:t xml:space="preserve">re under </w:t>
      </w:r>
      <w:r>
        <w:rPr>
          <w:rFonts w:ascii="Cambria" w:hAnsi="Cambria" w:cs="Arial"/>
          <w:color w:val="666666"/>
          <w:sz w:val="24"/>
          <w:szCs w:val="24"/>
        </w:rPr>
        <w:t xml:space="preserve">the </w:t>
      </w:r>
      <w:r w:rsidRPr="00B42E52">
        <w:rPr>
          <w:rFonts w:ascii="Cambria" w:hAnsi="Cambria" w:cs="Arial"/>
          <w:color w:val="666666"/>
          <w:sz w:val="24"/>
          <w:szCs w:val="24"/>
        </w:rPr>
        <w:t>age of</w:t>
      </w:r>
      <w:r>
        <w:rPr>
          <w:rFonts w:ascii="Cambria" w:hAnsi="Cambria" w:cs="Arial"/>
          <w:color w:val="666666"/>
          <w:sz w:val="24"/>
          <w:szCs w:val="24"/>
        </w:rPr>
        <w:t xml:space="preserve"> 21 but at least 16 as of September 1, </w:t>
      </w:r>
    </w:p>
    <w:p w14:paraId="1C2EAEA4" w14:textId="77777777" w:rsidR="00E66C5D" w:rsidRDefault="00E66C5D" w:rsidP="00E66C5D">
      <w:pPr>
        <w:pStyle w:val="ListParagraph"/>
        <w:numPr>
          <w:ilvl w:val="0"/>
          <w:numId w:val="49"/>
        </w:numPr>
        <w:shd w:val="clear" w:color="auto" w:fill="FFFFFF"/>
        <w:spacing w:after="0"/>
        <w:ind w:left="720"/>
        <w:rPr>
          <w:rFonts w:ascii="Cambria" w:hAnsi="Cambria" w:cs="Arial"/>
          <w:color w:val="666666"/>
          <w:sz w:val="24"/>
          <w:szCs w:val="24"/>
        </w:rPr>
      </w:pPr>
      <w:r>
        <w:rPr>
          <w:rFonts w:ascii="Cambria" w:hAnsi="Cambria" w:cs="Arial"/>
          <w:color w:val="666666"/>
          <w:sz w:val="24"/>
          <w:szCs w:val="24"/>
        </w:rPr>
        <w:t>Have not met the high school graduation requirements of the LEA or who have not earned a college degree, and</w:t>
      </w:r>
    </w:p>
    <w:p w14:paraId="45EE8A3E" w14:textId="4EDC0AF0" w:rsidR="00E66C5D" w:rsidRDefault="00E66C5D" w:rsidP="00FD1A9F">
      <w:pPr>
        <w:pStyle w:val="ListParagraph"/>
        <w:numPr>
          <w:ilvl w:val="0"/>
          <w:numId w:val="49"/>
        </w:numPr>
        <w:shd w:val="clear" w:color="auto" w:fill="FFFFFF"/>
        <w:ind w:left="720"/>
        <w:contextualSpacing w:val="0"/>
        <w:rPr>
          <w:rFonts w:ascii="Cambria" w:hAnsi="Cambria" w:cs="Arial"/>
          <w:color w:val="666666"/>
          <w:sz w:val="24"/>
          <w:szCs w:val="24"/>
        </w:rPr>
      </w:pPr>
      <w:r>
        <w:rPr>
          <w:rFonts w:ascii="Cambria" w:hAnsi="Cambria" w:cs="Arial"/>
          <w:color w:val="666666"/>
          <w:sz w:val="24"/>
          <w:szCs w:val="24"/>
        </w:rPr>
        <w:t xml:space="preserve">Are significantly behind in credits based on the student’s cohort graduation date as outlined in WAC </w:t>
      </w:r>
      <w:hyperlink r:id="rId88" w:history="1">
        <w:r w:rsidR="00FD1A9F">
          <w:rPr>
            <w:rStyle w:val="Hyperlink"/>
            <w:rFonts w:ascii="Cambria" w:hAnsi="Cambria" w:cs="Arial"/>
            <w:sz w:val="24"/>
            <w:szCs w:val="24"/>
          </w:rPr>
          <w:t>392-700-035</w:t>
        </w:r>
      </w:hyperlink>
      <w:r>
        <w:rPr>
          <w:rFonts w:ascii="Cambria" w:hAnsi="Cambria" w:cs="Arial"/>
          <w:color w:val="666666"/>
          <w:sz w:val="24"/>
          <w:szCs w:val="24"/>
        </w:rPr>
        <w:t>(1</w:t>
      </w:r>
      <w:proofErr w:type="gramStart"/>
      <w:r>
        <w:rPr>
          <w:rFonts w:ascii="Cambria" w:hAnsi="Cambria" w:cs="Arial"/>
          <w:color w:val="666666"/>
          <w:sz w:val="24"/>
          <w:szCs w:val="24"/>
        </w:rPr>
        <w:t>)(</w:t>
      </w:r>
      <w:proofErr w:type="gramEnd"/>
      <w:r>
        <w:rPr>
          <w:rFonts w:ascii="Cambria" w:hAnsi="Cambria" w:cs="Arial"/>
          <w:color w:val="666666"/>
          <w:sz w:val="24"/>
          <w:szCs w:val="24"/>
        </w:rPr>
        <w:t xml:space="preserve">c) and after a credit deficiency calculation is run. If found not to be credit deficient, have been recommended to enroll by a case manager from the Department of Social and Health Services or the juvenile justice system, a district designated school personnel, or staff from community agencies which provide educational advocacy services. </w:t>
      </w:r>
    </w:p>
    <w:p w14:paraId="6B3A3CFE" w14:textId="640F6A16"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Open Doors programs and the reporting LEAs must receive approval from OSPI to operate an Open Doors program before enrollment may be reported for state funding.</w:t>
      </w:r>
    </w:p>
    <w:p w14:paraId="3442DFA0" w14:textId="77777777"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Rules for reporting enrollment and calculating FTE for Open Doors programs are significantly different than other types of programs. Students enrolled in below 100 level classes are claimed based on the Open Doors program’s total hours of instruction. Students enrolled in college level classes are claimed based on the enrolled college credits.</w:t>
      </w:r>
    </w:p>
    <w:p w14:paraId="0489C0A4" w14:textId="77777777"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Students who have met the following requirements can be counted for state funding:</w:t>
      </w:r>
    </w:p>
    <w:p w14:paraId="33AFF9F1" w14:textId="37592F1A" w:rsidR="00E66C5D" w:rsidRDefault="00E66C5D" w:rsidP="00FD1A9F">
      <w:pPr>
        <w:pStyle w:val="ListParagraph"/>
        <w:numPr>
          <w:ilvl w:val="0"/>
          <w:numId w:val="49"/>
        </w:numPr>
        <w:shd w:val="clear" w:color="auto" w:fill="FFFFFF"/>
        <w:ind w:left="810"/>
        <w:rPr>
          <w:rFonts w:ascii="Cambria" w:hAnsi="Cambria" w:cs="Arial"/>
          <w:color w:val="666666"/>
          <w:sz w:val="24"/>
          <w:szCs w:val="24"/>
        </w:rPr>
      </w:pPr>
      <w:r>
        <w:rPr>
          <w:rFonts w:ascii="Cambria" w:hAnsi="Cambria" w:cs="Arial"/>
          <w:color w:val="666666"/>
          <w:sz w:val="24"/>
          <w:szCs w:val="24"/>
        </w:rPr>
        <w:t xml:space="preserve">Attendance period per WAC </w:t>
      </w:r>
      <w:hyperlink r:id="rId89" w:history="1">
        <w:r w:rsidR="00FD1A9F">
          <w:rPr>
            <w:rStyle w:val="Hyperlink"/>
            <w:rFonts w:ascii="Cambria" w:hAnsi="Cambria" w:cs="Arial"/>
            <w:sz w:val="24"/>
            <w:szCs w:val="24"/>
          </w:rPr>
          <w:t>392-700-015</w:t>
        </w:r>
      </w:hyperlink>
      <w:r>
        <w:rPr>
          <w:rFonts w:ascii="Cambria" w:hAnsi="Cambria" w:cs="Arial"/>
          <w:color w:val="666666"/>
          <w:sz w:val="24"/>
          <w:szCs w:val="24"/>
        </w:rPr>
        <w:t>(3).</w:t>
      </w:r>
    </w:p>
    <w:p w14:paraId="01146C65" w14:textId="768F3196" w:rsidR="00E66C5D" w:rsidRDefault="00E66C5D" w:rsidP="00E66C5D">
      <w:pPr>
        <w:pStyle w:val="ListParagraph"/>
        <w:numPr>
          <w:ilvl w:val="0"/>
          <w:numId w:val="49"/>
        </w:numPr>
        <w:shd w:val="clear" w:color="auto" w:fill="FFFFFF"/>
        <w:ind w:left="810" w:hanging="450"/>
        <w:rPr>
          <w:rFonts w:ascii="Cambria" w:hAnsi="Cambria" w:cs="Arial"/>
          <w:color w:val="666666"/>
          <w:sz w:val="24"/>
          <w:szCs w:val="24"/>
        </w:rPr>
      </w:pPr>
      <w:r>
        <w:rPr>
          <w:rFonts w:ascii="Cambria" w:hAnsi="Cambria" w:cs="Arial"/>
          <w:color w:val="666666"/>
          <w:sz w:val="24"/>
          <w:szCs w:val="24"/>
        </w:rPr>
        <w:t xml:space="preserve">Weekly Status check per WAC </w:t>
      </w:r>
      <w:hyperlink r:id="rId90" w:history="1">
        <w:r w:rsidR="00FD1A9F">
          <w:rPr>
            <w:rStyle w:val="Hyperlink"/>
            <w:rFonts w:ascii="Cambria" w:hAnsi="Cambria" w:cs="Arial"/>
            <w:sz w:val="24"/>
            <w:szCs w:val="24"/>
          </w:rPr>
          <w:t>392-700-015</w:t>
        </w:r>
      </w:hyperlink>
      <w:r>
        <w:rPr>
          <w:rFonts w:ascii="Cambria" w:hAnsi="Cambria" w:cs="Arial"/>
          <w:color w:val="666666"/>
          <w:sz w:val="24"/>
          <w:szCs w:val="24"/>
        </w:rPr>
        <w:t>(24).</w:t>
      </w:r>
    </w:p>
    <w:p w14:paraId="078F0A01" w14:textId="7C0A22CC" w:rsidR="00E66C5D" w:rsidRPr="00E70041" w:rsidRDefault="00E66C5D" w:rsidP="00E66C5D">
      <w:pPr>
        <w:pStyle w:val="ListParagraph"/>
        <w:numPr>
          <w:ilvl w:val="0"/>
          <w:numId w:val="49"/>
        </w:numPr>
        <w:shd w:val="clear" w:color="auto" w:fill="FFFFFF"/>
        <w:ind w:left="810" w:hanging="450"/>
        <w:rPr>
          <w:rFonts w:ascii="Cambria" w:hAnsi="Cambria" w:cs="Arial"/>
          <w:color w:val="666666"/>
          <w:sz w:val="24"/>
          <w:szCs w:val="24"/>
        </w:rPr>
      </w:pPr>
      <w:r>
        <w:rPr>
          <w:rFonts w:ascii="Cambria" w:hAnsi="Cambria" w:cs="Arial"/>
          <w:color w:val="666666"/>
          <w:sz w:val="24"/>
          <w:szCs w:val="24"/>
        </w:rPr>
        <w:t xml:space="preserve">For </w:t>
      </w:r>
      <w:r w:rsidRPr="00E70041">
        <w:rPr>
          <w:rFonts w:ascii="Cambria" w:hAnsi="Cambria" w:cs="Arial"/>
          <w:color w:val="666666"/>
          <w:sz w:val="24"/>
          <w:szCs w:val="24"/>
        </w:rPr>
        <w:t xml:space="preserve">below 100 level classes, </w:t>
      </w:r>
      <w:r w:rsidR="00E02616">
        <w:rPr>
          <w:rFonts w:ascii="Cambria" w:hAnsi="Cambria" w:cs="Arial"/>
          <w:color w:val="666666"/>
          <w:sz w:val="24"/>
          <w:szCs w:val="24"/>
        </w:rPr>
        <w:t xml:space="preserve">evidence of </w:t>
      </w:r>
      <w:r w:rsidRPr="00E70041">
        <w:rPr>
          <w:rFonts w:ascii="Cambria" w:hAnsi="Cambria" w:cs="Arial"/>
          <w:color w:val="666666"/>
          <w:sz w:val="24"/>
          <w:szCs w:val="24"/>
        </w:rPr>
        <w:t>academic progress within three months of being counted. When the three months span September, programs have an additional month to meet the academic progress requirement.</w:t>
      </w:r>
    </w:p>
    <w:p w14:paraId="157F7B65" w14:textId="37E6F44A" w:rsidR="00E66C5D"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 xml:space="preserve">Enrollment is reported on Form P-223-1418 by the program to the reporting LEA. The Open Doors enrollment is included on the </w:t>
      </w:r>
      <w:r w:rsidR="00E02616">
        <w:rPr>
          <w:rFonts w:ascii="Cambria" w:hAnsi="Cambria" w:cs="Arial"/>
          <w:color w:val="666666"/>
          <w:sz w:val="24"/>
          <w:szCs w:val="24"/>
        </w:rPr>
        <w:t>LEA</w:t>
      </w:r>
      <w:r>
        <w:rPr>
          <w:rFonts w:ascii="Cambria" w:hAnsi="Cambria" w:cs="Arial"/>
          <w:color w:val="666666"/>
          <w:sz w:val="24"/>
          <w:szCs w:val="24"/>
        </w:rPr>
        <w:t xml:space="preserve">’s monthly Form P-223. July and August enrollment is reported on a monthly Form P-223 available only for </w:t>
      </w:r>
      <w:r w:rsidR="00E02616">
        <w:rPr>
          <w:rFonts w:ascii="Cambria" w:hAnsi="Cambria" w:cs="Arial"/>
          <w:color w:val="666666"/>
          <w:sz w:val="24"/>
          <w:szCs w:val="24"/>
        </w:rPr>
        <w:t>LEAs</w:t>
      </w:r>
      <w:r>
        <w:rPr>
          <w:rFonts w:ascii="Cambria" w:hAnsi="Cambria" w:cs="Arial"/>
          <w:color w:val="666666"/>
          <w:sz w:val="24"/>
          <w:szCs w:val="24"/>
        </w:rPr>
        <w:t xml:space="preserve"> that are approved to report Open Doors enrollment.</w:t>
      </w:r>
    </w:p>
    <w:p w14:paraId="56AD850E" w14:textId="2EBA8E8D" w:rsidR="00E66C5D" w:rsidRPr="00871A37" w:rsidRDefault="00E66C5D" w:rsidP="00E66C5D">
      <w:pPr>
        <w:shd w:val="clear" w:color="auto" w:fill="FFFFFF"/>
        <w:ind w:left="360"/>
        <w:rPr>
          <w:rFonts w:ascii="Cambria" w:hAnsi="Cambria" w:cs="Arial"/>
          <w:color w:val="666666"/>
          <w:sz w:val="24"/>
          <w:szCs w:val="24"/>
        </w:rPr>
      </w:pPr>
      <w:r>
        <w:rPr>
          <w:rFonts w:ascii="Cambria" w:hAnsi="Cambria" w:cs="Arial"/>
          <w:color w:val="666666"/>
          <w:sz w:val="24"/>
          <w:szCs w:val="24"/>
        </w:rPr>
        <w:t xml:space="preserve">For more detailed information on Open Doors programs, refer to OSPI’s </w:t>
      </w:r>
      <w:hyperlink r:id="rId91" w:history="1">
        <w:r w:rsidR="00BD3585">
          <w:rPr>
            <w:rStyle w:val="Hyperlink"/>
            <w:rFonts w:ascii="Cambria" w:hAnsi="Cambria" w:cs="Arial"/>
            <w:sz w:val="24"/>
            <w:szCs w:val="24"/>
          </w:rPr>
          <w:t>Open Doors website</w:t>
        </w:r>
      </w:hyperlink>
      <w:r w:rsidR="00BD3585">
        <w:rPr>
          <w:rFonts w:ascii="Cambria" w:hAnsi="Cambria" w:cs="Arial"/>
          <w:color w:val="666666"/>
          <w:sz w:val="24"/>
          <w:szCs w:val="24"/>
        </w:rPr>
        <w:t>.</w:t>
      </w:r>
    </w:p>
    <w:p w14:paraId="564B6D0A" w14:textId="32BA1E9A" w:rsidR="002559AF" w:rsidRPr="002559AF" w:rsidRDefault="002559AF" w:rsidP="00E23FA8">
      <w:pPr>
        <w:pStyle w:val="ListParagraph"/>
        <w:numPr>
          <w:ilvl w:val="0"/>
          <w:numId w:val="32"/>
        </w:numPr>
        <w:tabs>
          <w:tab w:val="left" w:pos="360"/>
        </w:tabs>
        <w:rPr>
          <w:rFonts w:ascii="Cambria" w:eastAsia="Calibri" w:hAnsi="Cambria" w:cs="Times New Roman"/>
          <w:color w:val="5D5B4E"/>
          <w:sz w:val="24"/>
          <w:szCs w:val="24"/>
        </w:rPr>
      </w:pPr>
      <w:r>
        <w:rPr>
          <w:rFonts w:ascii="Cambria" w:eastAsia="Calibri" w:hAnsi="Cambria" w:cs="Times New Roman"/>
          <w:color w:val="5D5B4E"/>
          <w:sz w:val="24"/>
          <w:szCs w:val="24"/>
          <w:u w:val="single"/>
        </w:rPr>
        <w:t>Direct-Funded Technical Colleges</w:t>
      </w:r>
    </w:p>
    <w:p w14:paraId="5BA78698" w14:textId="11771AC0" w:rsidR="00B55B9F" w:rsidRDefault="002559AF" w:rsidP="00793079">
      <w:pPr>
        <w:pStyle w:val="ListParagraph"/>
        <w:tabs>
          <w:tab w:val="left" w:pos="27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Technical colleges may receive funding directly from OSPI for students served under an </w:t>
      </w:r>
      <w:proofErr w:type="spellStart"/>
      <w:r>
        <w:rPr>
          <w:rFonts w:ascii="Cambria" w:eastAsia="Calibri" w:hAnsi="Cambria" w:cs="Times New Roman"/>
          <w:color w:val="5D5B4E"/>
          <w:sz w:val="24"/>
          <w:szCs w:val="24"/>
        </w:rPr>
        <w:t>interlocal</w:t>
      </w:r>
      <w:proofErr w:type="spellEnd"/>
      <w:r>
        <w:rPr>
          <w:rFonts w:ascii="Cambria" w:eastAsia="Calibri" w:hAnsi="Cambria" w:cs="Times New Roman"/>
          <w:color w:val="5D5B4E"/>
          <w:sz w:val="24"/>
          <w:szCs w:val="24"/>
        </w:rPr>
        <w:t xml:space="preserve"> agreement p</w:t>
      </w:r>
      <w:r w:rsidR="00BF6FFC">
        <w:rPr>
          <w:rFonts w:ascii="Cambria" w:eastAsia="Calibri" w:hAnsi="Cambria" w:cs="Times New Roman"/>
          <w:color w:val="5D5B4E"/>
          <w:sz w:val="24"/>
          <w:szCs w:val="24"/>
        </w:rPr>
        <w:t>er</w:t>
      </w:r>
      <w:r>
        <w:rPr>
          <w:rFonts w:ascii="Cambria" w:eastAsia="Calibri" w:hAnsi="Cambria" w:cs="Times New Roman"/>
          <w:color w:val="5D5B4E"/>
          <w:sz w:val="24"/>
          <w:szCs w:val="24"/>
        </w:rPr>
        <w:t xml:space="preserve"> RCW </w:t>
      </w:r>
      <w:hyperlink r:id="rId92" w:history="1">
        <w:r w:rsidR="00EC2D7F">
          <w:rPr>
            <w:rStyle w:val="Hyperlink"/>
            <w:rFonts w:ascii="Cambria" w:eastAsia="Calibri" w:hAnsi="Cambria" w:cs="Times New Roman"/>
            <w:sz w:val="24"/>
            <w:szCs w:val="24"/>
          </w:rPr>
          <w:t>28B.50.533</w:t>
        </w:r>
      </w:hyperlink>
      <w:r>
        <w:rPr>
          <w:rFonts w:ascii="Cambria" w:eastAsia="Calibri" w:hAnsi="Cambria" w:cs="Times New Roman"/>
          <w:color w:val="5D5B4E"/>
          <w:sz w:val="24"/>
          <w:szCs w:val="24"/>
        </w:rPr>
        <w:t>. The technical college will report only students who</w:t>
      </w:r>
      <w:r w:rsidR="00B55B9F">
        <w:rPr>
          <w:rFonts w:ascii="Cambria" w:eastAsia="Calibri" w:hAnsi="Cambria" w:cs="Times New Roman"/>
          <w:color w:val="5D5B4E"/>
          <w:sz w:val="24"/>
          <w:szCs w:val="24"/>
        </w:rPr>
        <w:t>:</w:t>
      </w:r>
    </w:p>
    <w:p w14:paraId="7DBE2976"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W</w:t>
      </w:r>
      <w:r w:rsidR="002559AF">
        <w:rPr>
          <w:rFonts w:ascii="Cambria" w:eastAsia="Calibri" w:hAnsi="Cambria" w:cs="Times New Roman"/>
          <w:color w:val="5D5B4E"/>
          <w:sz w:val="24"/>
          <w:szCs w:val="24"/>
        </w:rPr>
        <w:t>ere under 21 a</w:t>
      </w:r>
      <w:r>
        <w:rPr>
          <w:rFonts w:ascii="Cambria" w:eastAsia="Calibri" w:hAnsi="Cambria" w:cs="Times New Roman"/>
          <w:color w:val="5D5B4E"/>
          <w:sz w:val="24"/>
          <w:szCs w:val="24"/>
        </w:rPr>
        <w:t xml:space="preserve">s of September </w:t>
      </w:r>
      <w:r w:rsidRPr="00B55B9F">
        <w:rPr>
          <w:rFonts w:ascii="Cambria" w:eastAsia="Calibri" w:hAnsi="Cambria" w:cs="Times New Roman"/>
          <w:color w:val="5D5B4E"/>
          <w:sz w:val="24"/>
          <w:szCs w:val="24"/>
        </w:rPr>
        <w:t xml:space="preserve">1st </w:t>
      </w:r>
      <w:r>
        <w:rPr>
          <w:rFonts w:ascii="Cambria" w:eastAsia="Calibri" w:hAnsi="Cambria" w:cs="Times New Roman"/>
          <w:color w:val="5D5B4E"/>
          <w:sz w:val="24"/>
          <w:szCs w:val="24"/>
        </w:rPr>
        <w:t xml:space="preserve">of </w:t>
      </w:r>
      <w:r w:rsidR="002559AF">
        <w:rPr>
          <w:rFonts w:ascii="Cambria" w:eastAsia="Calibri" w:hAnsi="Cambria" w:cs="Times New Roman"/>
          <w:color w:val="5D5B4E"/>
          <w:sz w:val="24"/>
          <w:szCs w:val="24"/>
        </w:rPr>
        <w:t xml:space="preserve">the school year, </w:t>
      </w:r>
    </w:p>
    <w:p w14:paraId="4353AA3A"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w:t>
      </w:r>
      <w:r w:rsidR="002559AF">
        <w:rPr>
          <w:rFonts w:ascii="Cambria" w:eastAsia="Calibri" w:hAnsi="Cambria" w:cs="Times New Roman"/>
          <w:color w:val="5D5B4E"/>
          <w:sz w:val="24"/>
          <w:szCs w:val="24"/>
        </w:rPr>
        <w:t xml:space="preserve">re enrolled tuition free, </w:t>
      </w:r>
    </w:p>
    <w:p w14:paraId="3F30CFD5"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w:t>
      </w:r>
      <w:r w:rsidR="002559AF">
        <w:rPr>
          <w:rFonts w:ascii="Cambria" w:eastAsia="Calibri" w:hAnsi="Cambria" w:cs="Times New Roman"/>
          <w:color w:val="5D5B4E"/>
          <w:sz w:val="24"/>
          <w:szCs w:val="24"/>
        </w:rPr>
        <w:t xml:space="preserve">re enrolled in a district with which the technical college has a signed </w:t>
      </w:r>
      <w:proofErr w:type="spellStart"/>
      <w:r w:rsidR="002559AF">
        <w:rPr>
          <w:rFonts w:ascii="Cambria" w:eastAsia="Calibri" w:hAnsi="Cambria" w:cs="Times New Roman"/>
          <w:color w:val="5D5B4E"/>
          <w:sz w:val="24"/>
          <w:szCs w:val="24"/>
        </w:rPr>
        <w:t>interlocal</w:t>
      </w:r>
      <w:proofErr w:type="spellEnd"/>
      <w:r w:rsidR="002559AF">
        <w:rPr>
          <w:rFonts w:ascii="Cambria" w:eastAsia="Calibri" w:hAnsi="Cambria" w:cs="Times New Roman"/>
          <w:color w:val="5D5B4E"/>
          <w:sz w:val="24"/>
          <w:szCs w:val="24"/>
        </w:rPr>
        <w:t xml:space="preserve"> agreement on file</w:t>
      </w:r>
      <w:r>
        <w:rPr>
          <w:rFonts w:ascii="Cambria" w:eastAsia="Calibri" w:hAnsi="Cambria" w:cs="Times New Roman"/>
          <w:color w:val="5D5B4E"/>
          <w:sz w:val="24"/>
          <w:szCs w:val="24"/>
        </w:rPr>
        <w:t xml:space="preserve"> with OSPI, are enrolled in the technical college for the purpose of earning a high school diploma or certificate, and </w:t>
      </w:r>
    </w:p>
    <w:p w14:paraId="76974FEB" w14:textId="77777777" w:rsidR="00B55B9F" w:rsidRDefault="00B55B9F" w:rsidP="00793079">
      <w:pPr>
        <w:pStyle w:val="ListParagraph"/>
        <w:numPr>
          <w:ilvl w:val="0"/>
          <w:numId w:val="48"/>
        </w:numPr>
        <w:tabs>
          <w:tab w:val="left" w:pos="27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Have actually participated in instructional activity within the previous 20 consecutive school days of the monthly count day. </w:t>
      </w:r>
    </w:p>
    <w:p w14:paraId="2934C88C" w14:textId="542A1F3E" w:rsidR="002559AF" w:rsidRDefault="00B55B9F" w:rsidP="00793079">
      <w:pPr>
        <w:tabs>
          <w:tab w:val="left" w:pos="450"/>
        </w:tabs>
        <w:ind w:left="360"/>
        <w:rPr>
          <w:rFonts w:ascii="Cambria" w:eastAsia="Calibri" w:hAnsi="Cambria" w:cs="Times New Roman"/>
          <w:color w:val="5D5B4E"/>
          <w:sz w:val="24"/>
          <w:szCs w:val="24"/>
        </w:rPr>
      </w:pPr>
      <w:r w:rsidRPr="00B55B9F">
        <w:rPr>
          <w:rFonts w:ascii="Cambria" w:eastAsia="Calibri" w:hAnsi="Cambria" w:cs="Times New Roman"/>
          <w:color w:val="5D5B4E"/>
          <w:sz w:val="24"/>
          <w:szCs w:val="24"/>
        </w:rPr>
        <w:t>Enrollment claimed for state basic education funding by th</w:t>
      </w:r>
      <w:r w:rsidR="009170C9">
        <w:rPr>
          <w:rFonts w:ascii="Cambria" w:eastAsia="Calibri" w:hAnsi="Cambria" w:cs="Times New Roman"/>
          <w:color w:val="5D5B4E"/>
          <w:sz w:val="24"/>
          <w:szCs w:val="24"/>
        </w:rPr>
        <w:t xml:space="preserve">e technical college will be for </w:t>
      </w:r>
      <w:r w:rsidRPr="00B55B9F">
        <w:rPr>
          <w:rFonts w:ascii="Cambria" w:eastAsia="Calibri" w:hAnsi="Cambria" w:cs="Times New Roman"/>
          <w:color w:val="5D5B4E"/>
          <w:sz w:val="24"/>
          <w:szCs w:val="24"/>
        </w:rPr>
        <w:t>courses for which the student is earning high school graduation credit through the district or the technical college.</w:t>
      </w:r>
    </w:p>
    <w:p w14:paraId="1CA00927" w14:textId="1A2EA108" w:rsidR="009170C9" w:rsidRDefault="00B55B9F" w:rsidP="00793079">
      <w:pPr>
        <w:tabs>
          <w:tab w:val="left" w:pos="45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Direct-funded enrollment is reported by the technical college on Form P-223TC </w:t>
      </w:r>
      <w:r w:rsidRPr="00BD3585">
        <w:rPr>
          <w:rFonts w:ascii="Cambria" w:eastAsia="Calibri" w:hAnsi="Cambria" w:cs="Times New Roman"/>
          <w:color w:val="5D5B4E"/>
          <w:sz w:val="24"/>
          <w:szCs w:val="24"/>
        </w:rPr>
        <w:t xml:space="preserve">and </w:t>
      </w:r>
      <w:r w:rsidRPr="00BD3585">
        <w:rPr>
          <w:rFonts w:ascii="Cambria" w:eastAsia="Calibri" w:hAnsi="Cambria" w:cs="Times New Roman"/>
          <w:b/>
          <w:color w:val="5D5B4E"/>
          <w:sz w:val="24"/>
          <w:szCs w:val="24"/>
        </w:rPr>
        <w:t>is not reported by the district</w:t>
      </w:r>
      <w:r w:rsidRPr="00BD3585">
        <w:rPr>
          <w:rFonts w:ascii="Cambria" w:eastAsia="Calibri" w:hAnsi="Cambria" w:cs="Times New Roman"/>
          <w:color w:val="5D5B4E"/>
          <w:sz w:val="24"/>
          <w:szCs w:val="24"/>
        </w:rPr>
        <w:t>.</w:t>
      </w:r>
      <w:r>
        <w:rPr>
          <w:rFonts w:ascii="Cambria" w:eastAsia="Calibri" w:hAnsi="Cambria" w:cs="Times New Roman"/>
          <w:i/>
          <w:color w:val="5D5B4E"/>
          <w:sz w:val="24"/>
          <w:szCs w:val="24"/>
        </w:rPr>
        <w:t xml:space="preserve"> </w:t>
      </w:r>
      <w:r>
        <w:rPr>
          <w:rFonts w:ascii="Cambria" w:eastAsia="Calibri" w:hAnsi="Cambria" w:cs="Times New Roman"/>
          <w:color w:val="5D5B4E"/>
          <w:sz w:val="24"/>
          <w:szCs w:val="24"/>
        </w:rPr>
        <w:t xml:space="preserve">However, the technical college may choose to continue to receive state funding through the district, in which case the district continues to report the enrollment. Refer to WAC </w:t>
      </w:r>
      <w:hyperlink r:id="rId93" w:history="1">
        <w:r w:rsidR="00FD1A9F">
          <w:rPr>
            <w:rStyle w:val="Hyperlink"/>
            <w:rFonts w:ascii="Cambria" w:eastAsia="Calibri" w:hAnsi="Cambria" w:cs="Times New Roman"/>
            <w:sz w:val="24"/>
            <w:szCs w:val="24"/>
          </w:rPr>
          <w:t>392-121-187</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rules governing direct technical college funding. Instructions for Form P-223TC are included in the annual Direct Funding to Technical Colleges for High School Students bulletin</w:t>
      </w:r>
      <w:r w:rsidR="007E3277">
        <w:rPr>
          <w:rFonts w:ascii="Cambria" w:eastAsia="Calibri" w:hAnsi="Cambria" w:cs="Times New Roman"/>
          <w:color w:val="5D5B4E"/>
          <w:sz w:val="24"/>
          <w:szCs w:val="24"/>
        </w:rPr>
        <w:t xml:space="preserve"> (for 2018–</w:t>
      </w:r>
      <w:r w:rsidR="008D3F00">
        <w:rPr>
          <w:rFonts w:ascii="Cambria" w:eastAsia="Calibri" w:hAnsi="Cambria" w:cs="Times New Roman"/>
          <w:color w:val="5D5B4E"/>
          <w:sz w:val="24"/>
          <w:szCs w:val="24"/>
        </w:rPr>
        <w:t xml:space="preserve">19, this bulletin is No. </w:t>
      </w:r>
      <w:hyperlink r:id="rId94" w:history="1">
        <w:r w:rsidR="008D3F00">
          <w:rPr>
            <w:rStyle w:val="Hyperlink"/>
            <w:rFonts w:ascii="Cambria" w:eastAsia="Calibri" w:hAnsi="Cambria" w:cs="Times New Roman"/>
            <w:sz w:val="24"/>
            <w:szCs w:val="24"/>
          </w:rPr>
          <w:t>061-18</w:t>
        </w:r>
      </w:hyperlink>
      <w:r w:rsidR="007E3277">
        <w:rPr>
          <w:rFonts w:ascii="Cambria" w:eastAsia="Calibri" w:hAnsi="Cambria" w:cs="Times New Roman"/>
          <w:color w:val="5D5B4E"/>
          <w:sz w:val="24"/>
          <w:szCs w:val="24"/>
        </w:rPr>
        <w:t>)</w:t>
      </w:r>
      <w:r>
        <w:rPr>
          <w:rFonts w:ascii="Cambria" w:eastAsia="Calibri" w:hAnsi="Cambria" w:cs="Times New Roman"/>
          <w:color w:val="5D5B4E"/>
          <w:sz w:val="24"/>
          <w:szCs w:val="24"/>
        </w:rPr>
        <w:t>.</w:t>
      </w:r>
    </w:p>
    <w:p w14:paraId="2E51DD5E" w14:textId="77777777" w:rsidR="00E66C5D" w:rsidRPr="009C74BF" w:rsidRDefault="00E66C5D" w:rsidP="00AE2171">
      <w:pPr>
        <w:pStyle w:val="ListParagraph"/>
        <w:numPr>
          <w:ilvl w:val="0"/>
          <w:numId w:val="32"/>
        </w:numPr>
        <w:tabs>
          <w:tab w:val="left" w:pos="360"/>
        </w:tabs>
        <w:rPr>
          <w:rFonts w:ascii="Cambria" w:eastAsia="Calibri" w:hAnsi="Cambria" w:cs="Times New Roman"/>
          <w:color w:val="5D5B4E"/>
          <w:sz w:val="24"/>
          <w:szCs w:val="24"/>
        </w:rPr>
      </w:pPr>
      <w:r>
        <w:rPr>
          <w:rFonts w:ascii="Cambria" w:eastAsia="Calibri" w:hAnsi="Cambria" w:cs="Times New Roman"/>
          <w:color w:val="5D5B4E"/>
          <w:sz w:val="24"/>
          <w:szCs w:val="24"/>
          <w:u w:val="single"/>
        </w:rPr>
        <w:t>Work-Based Learning (WBL)</w:t>
      </w:r>
    </w:p>
    <w:p w14:paraId="15A63E03" w14:textId="77777777" w:rsidR="00E66C5D" w:rsidRDefault="00E66C5D" w:rsidP="00E66C5D">
      <w:pPr>
        <w:pStyle w:val="ListParagraph"/>
        <w:tabs>
          <w:tab w:val="left" w:pos="360"/>
        </w:tabs>
        <w:ind w:left="360" w:hanging="720"/>
        <w:contextualSpacing w:val="0"/>
        <w:rPr>
          <w:rFonts w:ascii="Cambria" w:eastAsia="Calibri" w:hAnsi="Cambria" w:cs="Times New Roman"/>
          <w:color w:val="5D5B4E"/>
          <w:sz w:val="24"/>
          <w:szCs w:val="24"/>
          <w:u w:val="single"/>
        </w:rPr>
      </w:pPr>
      <w:r>
        <w:rPr>
          <w:rFonts w:ascii="Cambria" w:eastAsia="Calibri" w:hAnsi="Cambria" w:cs="Times New Roman"/>
          <w:color w:val="5D5B4E"/>
          <w:sz w:val="24"/>
          <w:szCs w:val="24"/>
        </w:rPr>
        <w:tab/>
      </w:r>
      <w:r w:rsidRPr="009C74BF">
        <w:rPr>
          <w:rFonts w:ascii="Cambria" w:eastAsia="Calibri" w:hAnsi="Cambria" w:cs="Times New Roman"/>
          <w:color w:val="5D5B4E"/>
          <w:sz w:val="24"/>
          <w:szCs w:val="24"/>
        </w:rPr>
        <w:t xml:space="preserve">WBL experiences are </w:t>
      </w:r>
      <w:r>
        <w:rPr>
          <w:rFonts w:ascii="Cambria" w:eastAsia="Calibri" w:hAnsi="Cambria" w:cs="Times New Roman"/>
          <w:color w:val="5D5B4E"/>
          <w:sz w:val="24"/>
          <w:szCs w:val="24"/>
        </w:rPr>
        <w:t>opportunities for students to ear</w:t>
      </w:r>
      <w:r w:rsidRPr="009C74BF">
        <w:rPr>
          <w:rFonts w:ascii="Cambria" w:eastAsia="Calibri" w:hAnsi="Cambria" w:cs="Times New Roman"/>
          <w:color w:val="5D5B4E"/>
          <w:sz w:val="24"/>
          <w:szCs w:val="24"/>
        </w:rPr>
        <w:t xml:space="preserve">n additional credit for work performed apart from a class. For additional clarification and guidance regarding WBL, refer to </w:t>
      </w:r>
      <w:r>
        <w:rPr>
          <w:rFonts w:ascii="Cambria" w:eastAsia="Calibri" w:hAnsi="Cambria" w:cs="Times New Roman"/>
          <w:color w:val="5D5B4E"/>
          <w:sz w:val="24"/>
          <w:szCs w:val="24"/>
        </w:rPr>
        <w:t xml:space="preserve">OSPI’s </w:t>
      </w:r>
      <w:hyperlink r:id="rId95" w:history="1">
        <w:r>
          <w:rPr>
            <w:rStyle w:val="Hyperlink"/>
            <w:rFonts w:ascii="Cambria" w:eastAsia="Calibri" w:hAnsi="Cambria" w:cs="Times New Roman"/>
            <w:sz w:val="24"/>
            <w:szCs w:val="24"/>
            <w:u w:val="none"/>
          </w:rPr>
          <w:t>WBL website</w:t>
        </w:r>
      </w:hyperlink>
      <w:r w:rsidRPr="009C74BF">
        <w:rPr>
          <w:rFonts w:ascii="Cambria" w:eastAsia="Calibri" w:hAnsi="Cambria" w:cs="Times New Roman"/>
          <w:color w:val="5D5B4E"/>
          <w:sz w:val="24"/>
          <w:szCs w:val="24"/>
        </w:rPr>
        <w:t>.</w:t>
      </w:r>
      <w:r>
        <w:rPr>
          <w:rFonts w:ascii="Cambria" w:eastAsia="Calibri" w:hAnsi="Cambria" w:cs="Times New Roman"/>
          <w:color w:val="5D5B4E"/>
          <w:sz w:val="24"/>
          <w:szCs w:val="24"/>
          <w:u w:val="single"/>
        </w:rPr>
        <w:t xml:space="preserve"> </w:t>
      </w:r>
    </w:p>
    <w:p w14:paraId="25A5AAEB" w14:textId="7AC61856" w:rsidR="00E66C5D" w:rsidRDefault="00E66C5D" w:rsidP="00E66C5D">
      <w:pPr>
        <w:pStyle w:val="ListParagraph"/>
        <w:tabs>
          <w:tab w:val="left" w:pos="360"/>
        </w:tabs>
        <w:ind w:left="360" w:hanging="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ab/>
        <w:t xml:space="preserve">WAC </w:t>
      </w:r>
      <w:hyperlink r:id="rId96" w:history="1">
        <w:r w:rsidR="00FD1A9F">
          <w:rPr>
            <w:rStyle w:val="Hyperlink"/>
            <w:rFonts w:ascii="Cambria" w:eastAsia="Calibri" w:hAnsi="Cambria" w:cs="Times New Roman"/>
            <w:sz w:val="24"/>
            <w:szCs w:val="24"/>
          </w:rPr>
          <w:t>392-410-315</w:t>
        </w:r>
      </w:hyperlink>
      <w:r w:rsidR="00FD1A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defines the two categories of WBL, cooperative and instructional. Instructional WBL is taught by a certified instructional staff. Cooperative WBL is coordinated by a certified instructional staff, is typically an employer-employee relationship, and could include a salary for the student.</w:t>
      </w:r>
    </w:p>
    <w:p w14:paraId="5F9ACB31" w14:textId="77777777" w:rsidR="00E66C5D" w:rsidRDefault="00E66C5D" w:rsidP="00E66C5D">
      <w:pPr>
        <w:pStyle w:val="ListParagraph"/>
        <w:tabs>
          <w:tab w:val="left" w:pos="720"/>
        </w:tabs>
        <w:ind w:hanging="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WBL is reported for students when all of the following requirements are met: </w:t>
      </w:r>
    </w:p>
    <w:p w14:paraId="5071FE20" w14:textId="77777777" w:rsidR="00E66C5D" w:rsidRDefault="00E66C5D" w:rsidP="00E66C5D">
      <w:pPr>
        <w:pStyle w:val="ListParagraph"/>
        <w:numPr>
          <w:ilvl w:val="0"/>
          <w:numId w:val="37"/>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 completed learning plan,</w:t>
      </w:r>
    </w:p>
    <w:p w14:paraId="402EFDF9" w14:textId="77777777" w:rsidR="00E66C5D" w:rsidRDefault="00E66C5D" w:rsidP="00E66C5D">
      <w:pPr>
        <w:pStyle w:val="ListParagraph"/>
        <w:numPr>
          <w:ilvl w:val="0"/>
          <w:numId w:val="37"/>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An agreement between the LEA and the workplace, and</w:t>
      </w:r>
    </w:p>
    <w:p w14:paraId="65D205F5" w14:textId="77777777" w:rsidR="00E66C5D" w:rsidRDefault="00E66C5D" w:rsidP="00E66C5D">
      <w:pPr>
        <w:pStyle w:val="ListParagraph"/>
        <w:numPr>
          <w:ilvl w:val="0"/>
          <w:numId w:val="37"/>
        </w:numPr>
        <w:tabs>
          <w:tab w:val="left" w:pos="720"/>
        </w:tabs>
        <w:ind w:left="72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7328" behindDoc="0" locked="0" layoutInCell="1" allowOverlap="1" wp14:anchorId="3C83F9C0" wp14:editId="2E111065">
                <wp:simplePos x="0" y="0"/>
                <wp:positionH relativeFrom="margin">
                  <wp:posOffset>0</wp:posOffset>
                </wp:positionH>
                <wp:positionV relativeFrom="paragraph">
                  <wp:posOffset>295580</wp:posOffset>
                </wp:positionV>
                <wp:extent cx="5943600" cy="11620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2050"/>
                        </a:xfrm>
                        <a:prstGeom prst="rect">
                          <a:avLst/>
                        </a:prstGeom>
                        <a:solidFill>
                          <a:srgbClr val="FFFFFF"/>
                        </a:solidFill>
                        <a:ln w="9525">
                          <a:solidFill>
                            <a:srgbClr val="000000"/>
                          </a:solidFill>
                          <a:miter lim="800000"/>
                          <a:headEnd/>
                          <a:tailEnd/>
                        </a:ln>
                      </wps:spPr>
                      <wps:txbx>
                        <w:txbxContent>
                          <w:p w14:paraId="6E523F49" w14:textId="77777777" w:rsidR="00DC74A4" w:rsidRDefault="00DC74A4"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obtains employment in the fall. In January, the student enrolls in a WBL program. Can the school revise the fall enrollment reported to reflect the student’s work hours?</w:t>
                            </w:r>
                          </w:p>
                          <w:p w14:paraId="6452BA18" w14:textId="77777777" w:rsidR="00DC74A4" w:rsidRPr="003A1AA1" w:rsidRDefault="00DC74A4" w:rsidP="00E66C5D">
                            <w:pPr>
                              <w:rPr>
                                <w:rFonts w:ascii="Cambria" w:eastAsia="Calibri" w:hAnsi="Cambria" w:cs="Times New Roman"/>
                                <w:color w:val="5D5B4E"/>
                                <w:sz w:val="24"/>
                                <w:szCs w:val="24"/>
                              </w:rPr>
                            </w:pPr>
                            <w:r>
                              <w:rPr>
                                <w:rFonts w:ascii="Cambria" w:eastAsia="Calibri" w:hAnsi="Cambria" w:cs="Times New Roman"/>
                                <w:b/>
                                <w:color w:val="5D5B4E"/>
                                <w:sz w:val="24"/>
                                <w:szCs w:val="24"/>
                              </w:rPr>
                              <w:t xml:space="preserve">Answer: </w:t>
                            </w:r>
                            <w:r w:rsidRPr="00B60B94">
                              <w:rPr>
                                <w:rFonts w:ascii="Cambria" w:eastAsia="Calibri" w:hAnsi="Cambria" w:cs="Times New Roman"/>
                                <w:b/>
                                <w:color w:val="5D5B4E"/>
                                <w:sz w:val="24"/>
                                <w:szCs w:val="24"/>
                              </w:rPr>
                              <w:t>No</w:t>
                            </w:r>
                            <w:r>
                              <w:rPr>
                                <w:rFonts w:ascii="Cambria" w:eastAsia="Calibri" w:hAnsi="Cambria" w:cs="Times New Roman"/>
                                <w:color w:val="5D5B4E"/>
                                <w:sz w:val="24"/>
                                <w:szCs w:val="24"/>
                              </w:rPr>
                              <w:t xml:space="preserve"> – A student’s WBL hours that occur before a learning plan, workplace agreement, and student orientation are in place cannot be claimed for state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F9C0" id="_x0000_s1042" type="#_x0000_t202" style="position:absolute;left:0;text-align:left;margin-left:0;margin-top:23.25pt;width:468pt;height:91.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PVJwIAAE4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qN2SEsM0&#10;avQkhkDewkCKSE9vfYlRjxbjwoDHGJpK9fYB+DdPDGw6ZnbizjnoO8EaTG8ab2ZXV0ccH0Hq/iM0&#10;+AzbB0hAQ+t05A7ZIIiOMh0v0sRUOB7Ol7PXixxdHH3T6aLI50m8jJXn69b58F6AJnFTUYfaJ3h2&#10;ePAhpsPKc0h8zYOSzVYqlQy3qzfKkQPDPtmmL1XwLEwZ0ld0OS/mIwN/hcjT9ycILQM2vJK6ojeX&#10;IFZG3t6ZJrVjYFKNe0xZmRORkbuRxTDUwyjZ4ixQDc0RqXUwNjgOJG46cD8o6bG5K+q/75kTlKgP&#10;BuVZTmezOA3JmM3fFGi4a0997WGGI1RFAyXjdhPSBEXiDNyhjK1MBEe9x0xOOWPTJt5PAxan4tpO&#10;Ub9+A+ufAAAA//8DAFBLAwQUAAYACAAAACEAzZImb94AAAAHAQAADwAAAGRycy9kb3ducmV2Lnht&#10;bEyPwU7DMBBE70j8g7VIXBB1SNvQhDgVQgLBDdoKrm6yTSLsdbDdNPw9ywmOOzOaeVuuJ2vEiD70&#10;jhTczBIQSLVremoV7LaP1ysQIWpqtHGECr4xwLo6Pyt10bgTveG4ia3gEgqFVtDFOBRShrpDq8PM&#10;DUjsHZy3OvLpW9l4feJya2SaJJm0uide6PSADx3Wn5ujVbBaPI8f4WX++l5nB5PHq9vx6csrdXkx&#10;3d+BiDjFvzD84jM6VMy0d0dqgjAK+JGoYJEtQbCbzzMW9grSNF+CrEr5n7/6AQAA//8DAFBLAQIt&#10;ABQABgAIAAAAIQC2gziS/gAAAOEBAAATAAAAAAAAAAAAAAAAAAAAAABbQ29udGVudF9UeXBlc10u&#10;eG1sUEsBAi0AFAAGAAgAAAAhADj9If/WAAAAlAEAAAsAAAAAAAAAAAAAAAAALwEAAF9yZWxzLy5y&#10;ZWxzUEsBAi0AFAAGAAgAAAAhAKE549UnAgAATgQAAA4AAAAAAAAAAAAAAAAALgIAAGRycy9lMm9E&#10;b2MueG1sUEsBAi0AFAAGAAgAAAAhAM2SJm/eAAAABwEAAA8AAAAAAAAAAAAAAAAAgQQAAGRycy9k&#10;b3ducmV2LnhtbFBLBQYAAAAABAAEAPMAAACMBQAAAAA=&#10;">
                <v:textbox>
                  <w:txbxContent>
                    <w:p w14:paraId="6E523F49" w14:textId="77777777" w:rsidR="00DC74A4" w:rsidRDefault="00DC74A4"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obtains employment in the fall. In January, the student enrolls in a WBL program. Can the school revise the fall enrollment reported to reflect the student’s work hours?</w:t>
                      </w:r>
                    </w:p>
                    <w:p w14:paraId="6452BA18" w14:textId="77777777" w:rsidR="00DC74A4" w:rsidRPr="003A1AA1" w:rsidRDefault="00DC74A4" w:rsidP="00E66C5D">
                      <w:pPr>
                        <w:rPr>
                          <w:rFonts w:ascii="Cambria" w:eastAsia="Calibri" w:hAnsi="Cambria" w:cs="Times New Roman"/>
                          <w:color w:val="5D5B4E"/>
                          <w:sz w:val="24"/>
                          <w:szCs w:val="24"/>
                        </w:rPr>
                      </w:pPr>
                      <w:r>
                        <w:rPr>
                          <w:rFonts w:ascii="Cambria" w:eastAsia="Calibri" w:hAnsi="Cambria" w:cs="Times New Roman"/>
                          <w:b/>
                          <w:color w:val="5D5B4E"/>
                          <w:sz w:val="24"/>
                          <w:szCs w:val="24"/>
                        </w:rPr>
                        <w:t xml:space="preserve">Answer: </w:t>
                      </w:r>
                      <w:r w:rsidRPr="00B60B94">
                        <w:rPr>
                          <w:rFonts w:ascii="Cambria" w:eastAsia="Calibri" w:hAnsi="Cambria" w:cs="Times New Roman"/>
                          <w:b/>
                          <w:color w:val="5D5B4E"/>
                          <w:sz w:val="24"/>
                          <w:szCs w:val="24"/>
                        </w:rPr>
                        <w:t>No</w:t>
                      </w:r>
                      <w:r>
                        <w:rPr>
                          <w:rFonts w:ascii="Cambria" w:eastAsia="Calibri" w:hAnsi="Cambria" w:cs="Times New Roman"/>
                          <w:color w:val="5D5B4E"/>
                          <w:sz w:val="24"/>
                          <w:szCs w:val="24"/>
                        </w:rPr>
                        <w:t xml:space="preserve"> – A student’s WBL hours that occur before a learning plan, workplace agreement, and student orientation are in place cannot be claimed for state funding.</w:t>
                      </w:r>
                    </w:p>
                  </w:txbxContent>
                </v:textbox>
                <w10:wrap type="square" anchorx="margin"/>
              </v:shape>
            </w:pict>
          </mc:Fallback>
        </mc:AlternateContent>
      </w:r>
      <w:r>
        <w:rPr>
          <w:rFonts w:ascii="Cambria" w:eastAsia="Calibri" w:hAnsi="Cambria" w:cs="Times New Roman"/>
          <w:color w:val="5D5B4E"/>
          <w:sz w:val="24"/>
          <w:szCs w:val="24"/>
        </w:rPr>
        <w:t>The s</w:t>
      </w:r>
      <w:r w:rsidRPr="002F5E73">
        <w:rPr>
          <w:rFonts w:ascii="Cambria" w:eastAsia="Calibri" w:hAnsi="Cambria" w:cs="Times New Roman"/>
          <w:color w:val="5D5B4E"/>
          <w:sz w:val="24"/>
          <w:szCs w:val="24"/>
        </w:rPr>
        <w:t>tudent particip</w:t>
      </w:r>
      <w:r>
        <w:rPr>
          <w:rFonts w:ascii="Cambria" w:eastAsia="Calibri" w:hAnsi="Cambria" w:cs="Times New Roman"/>
          <w:color w:val="5D5B4E"/>
          <w:sz w:val="24"/>
          <w:szCs w:val="24"/>
        </w:rPr>
        <w:t>ates in a program orientation.</w:t>
      </w:r>
    </w:p>
    <w:p w14:paraId="453B734D" w14:textId="242A5BB6" w:rsidR="00E66C5D" w:rsidRPr="00773102"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WBL can be claimed for </w:t>
      </w:r>
      <w:r w:rsidRPr="0073106B">
        <w:rPr>
          <w:rFonts w:ascii="Cambria" w:eastAsia="Calibri" w:hAnsi="Cambria" w:cs="Times New Roman"/>
          <w:color w:val="5D5B4E"/>
          <w:sz w:val="24"/>
          <w:szCs w:val="24"/>
        </w:rPr>
        <w:t xml:space="preserve">vocational </w:t>
      </w:r>
      <w:r>
        <w:rPr>
          <w:rFonts w:ascii="Cambria" w:eastAsia="Calibri" w:hAnsi="Cambria" w:cs="Times New Roman"/>
          <w:color w:val="5D5B4E"/>
          <w:sz w:val="24"/>
          <w:szCs w:val="24"/>
        </w:rPr>
        <w:t xml:space="preserve">enhanced funding provided the WBL is associated with a state-approved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course and the instructor who is either teaching or coordinating the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WBL experience has a valid </w:t>
      </w:r>
      <w:r w:rsidRPr="0073106B">
        <w:rPr>
          <w:rFonts w:ascii="Cambria" w:eastAsia="Calibri" w:hAnsi="Cambria" w:cs="Times New Roman"/>
          <w:color w:val="5D5B4E"/>
          <w:sz w:val="24"/>
          <w:szCs w:val="24"/>
        </w:rPr>
        <w:t>vocationa</w:t>
      </w:r>
      <w:r>
        <w:rPr>
          <w:rFonts w:ascii="Cambria" w:eastAsia="Calibri" w:hAnsi="Cambria" w:cs="Times New Roman"/>
          <w:color w:val="5D5B4E"/>
          <w:sz w:val="24"/>
          <w:szCs w:val="24"/>
        </w:rPr>
        <w:t xml:space="preserve">l endorsement for the </w:t>
      </w:r>
      <w:r>
        <w:rPr>
          <w:rFonts w:ascii="Cambria" w:eastAsia="Calibri" w:hAnsi="Cambria" w:cs="Times New Roman"/>
          <w:color w:val="5D5B4E"/>
          <w:sz w:val="24"/>
          <w:szCs w:val="24"/>
        </w:rPr>
        <w:lastRenderedPageBreak/>
        <w:t xml:space="preserve">subject area. Additionally, </w:t>
      </w:r>
      <w:r w:rsidRPr="0073106B">
        <w:rPr>
          <w:rFonts w:ascii="Cambria" w:eastAsia="Calibri" w:hAnsi="Cambria" w:cs="Times New Roman"/>
          <w:b/>
          <w:color w:val="5D5B4E"/>
          <w:sz w:val="24"/>
          <w:szCs w:val="24"/>
        </w:rPr>
        <w:t>preparatory</w:t>
      </w:r>
      <w:r>
        <w:rPr>
          <w:rFonts w:ascii="Cambria" w:eastAsia="Calibri" w:hAnsi="Cambria" w:cs="Times New Roman"/>
          <w:color w:val="5D5B4E"/>
          <w:sz w:val="24"/>
          <w:szCs w:val="24"/>
        </w:rPr>
        <w:t xml:space="preserve"> WBL provided as part of a state-approved skill center course </w:t>
      </w:r>
      <w:r w:rsidR="00472D91">
        <w:rPr>
          <w:rFonts w:ascii="Cambria" w:eastAsia="Calibri" w:hAnsi="Cambria" w:cs="Times New Roman"/>
          <w:color w:val="5D5B4E"/>
          <w:sz w:val="24"/>
          <w:szCs w:val="24"/>
        </w:rPr>
        <w:t xml:space="preserve">and where the instructor has a valid endorsement for the skill center course </w:t>
      </w:r>
      <w:r>
        <w:rPr>
          <w:rFonts w:ascii="Cambria" w:eastAsia="Calibri" w:hAnsi="Cambria" w:cs="Times New Roman"/>
          <w:color w:val="5D5B4E"/>
          <w:sz w:val="24"/>
          <w:szCs w:val="24"/>
        </w:rPr>
        <w:t>can be claimed for skill center enhanced funding.</w:t>
      </w:r>
    </w:p>
    <w:p w14:paraId="14C32F03" w14:textId="42303F03" w:rsidR="00E66C5D"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number of WBL hours that can be claimed </w:t>
      </w:r>
      <w:r w:rsidR="00472D91">
        <w:rPr>
          <w:rFonts w:ascii="Cambria" w:eastAsia="Calibri" w:hAnsi="Cambria" w:cs="Times New Roman"/>
          <w:color w:val="5D5B4E"/>
          <w:sz w:val="24"/>
          <w:szCs w:val="24"/>
        </w:rPr>
        <w:t xml:space="preserve">is dependent on the amount of credits awarded for the WBL experience. When </w:t>
      </w:r>
      <w:r>
        <w:rPr>
          <w:rFonts w:ascii="Cambria" w:eastAsia="Calibri" w:hAnsi="Cambria" w:cs="Times New Roman"/>
          <w:color w:val="5D5B4E"/>
          <w:sz w:val="24"/>
          <w:szCs w:val="24"/>
        </w:rPr>
        <w:t xml:space="preserve">one earned credit is </w:t>
      </w:r>
      <w:r w:rsidR="00472D91">
        <w:rPr>
          <w:rFonts w:ascii="Cambria" w:eastAsia="Calibri" w:hAnsi="Cambria" w:cs="Times New Roman"/>
          <w:color w:val="5D5B4E"/>
          <w:sz w:val="24"/>
          <w:szCs w:val="24"/>
        </w:rPr>
        <w:t xml:space="preserve">awarded, WBL hours are </w:t>
      </w:r>
      <w:r>
        <w:rPr>
          <w:rFonts w:ascii="Cambria" w:eastAsia="Calibri" w:hAnsi="Cambria" w:cs="Times New Roman"/>
          <w:color w:val="5D5B4E"/>
          <w:sz w:val="24"/>
          <w:szCs w:val="24"/>
        </w:rPr>
        <w:t>limited to:</w:t>
      </w:r>
    </w:p>
    <w:p w14:paraId="1EEF37FF" w14:textId="77777777" w:rsidR="00E66C5D" w:rsidRDefault="00E66C5D" w:rsidP="00E66C5D">
      <w:pPr>
        <w:pStyle w:val="ListParagraph"/>
        <w:numPr>
          <w:ilvl w:val="0"/>
          <w:numId w:val="38"/>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180 hours of each credit of instructional WBL, and </w:t>
      </w:r>
    </w:p>
    <w:p w14:paraId="5A43E410" w14:textId="6FB7C4B9" w:rsidR="00E66C5D" w:rsidRDefault="00E66C5D" w:rsidP="00E66C5D">
      <w:pPr>
        <w:pStyle w:val="ListParagraph"/>
        <w:numPr>
          <w:ilvl w:val="0"/>
          <w:numId w:val="38"/>
        </w:numPr>
        <w:tabs>
          <w:tab w:val="left" w:pos="72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360 hours for each credit of cooperative WBL.</w:t>
      </w:r>
    </w:p>
    <w:p w14:paraId="750DE541" w14:textId="29727066" w:rsidR="00472D91" w:rsidRDefault="00472D91" w:rsidP="00472D91">
      <w:pPr>
        <w:tabs>
          <w:tab w:val="left" w:pos="720"/>
        </w:tabs>
        <w:ind w:left="36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52448" behindDoc="0" locked="0" layoutInCell="1" allowOverlap="1" wp14:anchorId="381A43C2" wp14:editId="65DB04BB">
                <wp:simplePos x="0" y="0"/>
                <wp:positionH relativeFrom="margin">
                  <wp:posOffset>47625</wp:posOffset>
                </wp:positionH>
                <wp:positionV relativeFrom="paragraph">
                  <wp:posOffset>436880</wp:posOffset>
                </wp:positionV>
                <wp:extent cx="5883910" cy="508635"/>
                <wp:effectExtent l="0" t="0" r="21590"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508635"/>
                        </a:xfrm>
                        <a:prstGeom prst="rect">
                          <a:avLst/>
                        </a:prstGeom>
                        <a:solidFill>
                          <a:srgbClr val="FFFFFF"/>
                        </a:solidFill>
                        <a:ln w="9525">
                          <a:solidFill>
                            <a:srgbClr val="000000"/>
                          </a:solidFill>
                          <a:miter lim="800000"/>
                          <a:headEnd/>
                          <a:tailEnd/>
                        </a:ln>
                      </wps:spPr>
                      <wps:txbx>
                        <w:txbxContent>
                          <w:p w14:paraId="4CC680CC" w14:textId="5F7DE891" w:rsidR="00DC74A4" w:rsidRPr="003A1AA1" w:rsidRDefault="00DC74A4" w:rsidP="00472D91">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working to earn a half credit through cooperative WBL. The WBL hours claimed would be limited to no more than 180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43C2" id="_x0000_s1043" type="#_x0000_t202" style="position:absolute;left:0;text-align:left;margin-left:3.75pt;margin-top:34.4pt;width:463.3pt;height:40.0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5fJg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q6gxDCN&#10;PXoQQyBvYSBFpKe3vkSve4t+YcBrdE2lensH/JsnBjYdMztx4xz0nWANpjeNL7OzpyOOjyB1/xEa&#10;DMP2ARLQ0DoduUM2CKJjmx5PrYmpcLycLxYXyymaONrm+eLyYp5CsPL5tXU+vBegSRQq6rD1CZ0d&#10;7nyI2bDy2SUG86Bks5VKJcXt6o1y5MBwTLbpO6L/5KYM6Su6nBfzkYC/QuTp+xOElgHnXUld0cXJ&#10;iZWRtnemSdMYmFSjjCkrc+QxUjeSGIZ6GDt2FSNEkmtoHpFZB+N84z6i0IH7QUmPs11R/33PnKBE&#10;fTDYneV0NovLkJTZ/KpAxZ1b6nMLMxyhKhooGcVNSAsUiTNwg11sZSL4JZNjzjiziffjfsWlONeT&#10;18tfYP0EAAD//wMAUEsDBBQABgAIAAAAIQCfguaI3gAAAAgBAAAPAAAAZHJzL2Rvd25yZXYueG1s&#10;TI/BTsMwEETvSPyDtUhcEHVKQ5qEOBVCAsENCoKrG2+TiHgdbDcNf89yguNqnmbfVJvZDmJCH3pH&#10;CpaLBARS40xPrYK31/vLHESImoweHKGCbwywqU9PKl0ad6QXnLaxFVxCodQKuhjHUsrQdGh1WLgR&#10;ibO981ZHPn0rjddHLreDvEqSTFrdE3/o9Ih3HTaf24NVkKeP00d4Wj2/N9l+KOLFenr48kqdn823&#10;NyAizvEPhl99VoeanXbuQCaIQcH6mkEFWc4DOC5W6RLEjrk0L0DWlfw/oP4BAAD//wMAUEsBAi0A&#10;FAAGAAgAAAAhALaDOJL+AAAA4QEAABMAAAAAAAAAAAAAAAAAAAAAAFtDb250ZW50X1R5cGVzXS54&#10;bWxQSwECLQAUAAYACAAAACEAOP0h/9YAAACUAQAACwAAAAAAAAAAAAAAAAAvAQAAX3JlbHMvLnJl&#10;bHNQSwECLQAUAAYACAAAACEA48a+XyYCAABNBAAADgAAAAAAAAAAAAAAAAAuAgAAZHJzL2Uyb0Rv&#10;Yy54bWxQSwECLQAUAAYACAAAACEAn4LmiN4AAAAIAQAADwAAAAAAAAAAAAAAAACABAAAZHJzL2Rv&#10;d25yZXYueG1sUEsFBgAAAAAEAAQA8wAAAIsFAAAAAA==&#10;">
                <v:textbox>
                  <w:txbxContent>
                    <w:p w14:paraId="4CC680CC" w14:textId="5F7DE891" w:rsidR="00DC74A4" w:rsidRPr="003A1AA1" w:rsidRDefault="00DC74A4" w:rsidP="00472D91">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student is working to earn a half credit through cooperative WBL. The WBL hours claimed would be limited to no more than 180 hours.</w:t>
                      </w:r>
                    </w:p>
                  </w:txbxContent>
                </v:textbox>
                <w10:wrap type="square" anchorx="margin"/>
              </v:shape>
            </w:pict>
          </mc:Fallback>
        </mc:AlternateContent>
      </w:r>
      <w:r>
        <w:rPr>
          <w:rFonts w:ascii="Cambria" w:eastAsia="Calibri" w:hAnsi="Cambria" w:cs="Times New Roman"/>
          <w:color w:val="5D5B4E"/>
          <w:sz w:val="24"/>
          <w:szCs w:val="24"/>
        </w:rPr>
        <w:t xml:space="preserve">If the credits earned are less or more than one credit, the amount of WBL hours is adjusted proportionally. </w:t>
      </w:r>
    </w:p>
    <w:p w14:paraId="79911D04" w14:textId="77777777" w:rsidR="00E66C5D" w:rsidRDefault="00E66C5D" w:rsidP="00E66C5D">
      <w:pPr>
        <w:tabs>
          <w:tab w:val="left" w:pos="720"/>
        </w:tabs>
        <w:spacing w:after="0"/>
        <w:ind w:left="360"/>
        <w:rPr>
          <w:rFonts w:ascii="Cambria" w:eastAsia="Calibri" w:hAnsi="Cambria" w:cs="Times New Roman"/>
          <w:b/>
          <w:color w:val="5D5B4E"/>
          <w:sz w:val="24"/>
          <w:szCs w:val="24"/>
        </w:rPr>
      </w:pPr>
      <w:r>
        <w:rPr>
          <w:rFonts w:ascii="Cambria" w:eastAsia="Calibri" w:hAnsi="Cambria" w:cs="Times New Roman"/>
          <w:b/>
          <w:color w:val="5D5B4E"/>
          <w:sz w:val="24"/>
          <w:szCs w:val="24"/>
        </w:rPr>
        <w:t>Claiming WBL FTE</w:t>
      </w:r>
    </w:p>
    <w:p w14:paraId="4F130F2C" w14:textId="637EB929" w:rsidR="00E66C5D"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WBL FTE is calculated based on the actual hours of WBL experience. Per WAC </w:t>
      </w:r>
      <w:hyperlink r:id="rId97" w:history="1">
        <w:r w:rsidR="0091409F">
          <w:rPr>
            <w:rStyle w:val="Hyperlink"/>
            <w:rFonts w:ascii="Cambria" w:eastAsia="Calibri" w:hAnsi="Cambria" w:cs="Times New Roman"/>
            <w:sz w:val="24"/>
            <w:szCs w:val="24"/>
          </w:rPr>
          <w:t>392-121-124</w:t>
        </w:r>
      </w:hyperlink>
      <w:r>
        <w:rPr>
          <w:rFonts w:ascii="Cambria" w:eastAsia="Calibri" w:hAnsi="Cambria" w:cs="Times New Roman"/>
          <w:color w:val="5D5B4E"/>
          <w:sz w:val="24"/>
          <w:szCs w:val="24"/>
        </w:rPr>
        <w:t>, FTE is calculated differently for each type of WBL category.</w:t>
      </w:r>
    </w:p>
    <w:p w14:paraId="2939FA68" w14:textId="77777777" w:rsidR="00E66C5D" w:rsidRPr="00B60B94" w:rsidRDefault="00E66C5D" w:rsidP="00E66C5D">
      <w:pPr>
        <w:pStyle w:val="ListParagraph"/>
        <w:numPr>
          <w:ilvl w:val="0"/>
          <w:numId w:val="43"/>
        </w:numPr>
        <w:tabs>
          <w:tab w:val="left" w:pos="720"/>
        </w:tabs>
        <w:ind w:hanging="720"/>
        <w:rPr>
          <w:rFonts w:ascii="Cambria" w:eastAsia="Calibri" w:hAnsi="Cambria" w:cs="Times New Roman"/>
          <w:color w:val="5D5B4E"/>
          <w:sz w:val="24"/>
          <w:szCs w:val="24"/>
        </w:rPr>
      </w:pPr>
      <w:r w:rsidRPr="00B60B94">
        <w:rPr>
          <w:rFonts w:ascii="Cambria" w:eastAsia="Calibri" w:hAnsi="Cambria" w:cs="Times New Roman"/>
          <w:color w:val="5D5B4E"/>
          <w:sz w:val="24"/>
          <w:szCs w:val="24"/>
        </w:rPr>
        <w:t>Divide the monthly actual hours of instructional WBL by 100.</w:t>
      </w:r>
    </w:p>
    <w:p w14:paraId="30481F14" w14:textId="77777777" w:rsidR="00E66C5D" w:rsidRDefault="00E66C5D" w:rsidP="00E66C5D">
      <w:pPr>
        <w:pStyle w:val="ListParagraph"/>
        <w:numPr>
          <w:ilvl w:val="0"/>
          <w:numId w:val="42"/>
        </w:numPr>
        <w:tabs>
          <w:tab w:val="left" w:pos="720"/>
        </w:tabs>
        <w:ind w:left="990" w:hanging="630"/>
        <w:rPr>
          <w:rFonts w:ascii="Cambria" w:eastAsia="Calibri" w:hAnsi="Cambria" w:cs="Times New Roman"/>
          <w:color w:val="5D5B4E"/>
          <w:sz w:val="24"/>
          <w:szCs w:val="24"/>
        </w:rPr>
      </w:pPr>
      <w:r>
        <w:rPr>
          <w:rFonts w:ascii="Cambria" w:eastAsia="Calibri" w:hAnsi="Cambria" w:cs="Times New Roman"/>
          <w:color w:val="5D5B4E"/>
          <w:sz w:val="24"/>
          <w:szCs w:val="24"/>
        </w:rPr>
        <w:t>Divide the monthly actual hours of cooperative WBL by 200.</w:t>
      </w:r>
    </w:p>
    <w:tbl>
      <w:tblPr>
        <w:tblStyle w:val="TableGrid"/>
        <w:tblW w:w="9360" w:type="dxa"/>
        <w:tblInd w:w="-5" w:type="dxa"/>
        <w:tblLook w:val="04A0" w:firstRow="1" w:lastRow="0" w:firstColumn="1" w:lastColumn="0" w:noHBand="0" w:noVBand="1"/>
        <w:tblCaption w:val="WBL FTE Table"/>
        <w:tblDescription w:val="Table shows that a student with 15 hours of instructional WBL has a monthly FTE of 0.15 (15/100) and a student with 42 hours of cooperative WBL has a monthly FTE of 0.22 (42/200)"/>
      </w:tblPr>
      <w:tblGrid>
        <w:gridCol w:w="4950"/>
        <w:gridCol w:w="2137"/>
        <w:gridCol w:w="2273"/>
      </w:tblGrid>
      <w:tr w:rsidR="00E66C5D" w14:paraId="19750567" w14:textId="77777777" w:rsidTr="00E02616">
        <w:trPr>
          <w:tblHeader/>
        </w:trPr>
        <w:tc>
          <w:tcPr>
            <w:tcW w:w="4950" w:type="dxa"/>
          </w:tcPr>
          <w:p w14:paraId="59DD1E0D" w14:textId="28023F30" w:rsidR="00E66C5D" w:rsidRPr="00B60B94" w:rsidRDefault="00472D91" w:rsidP="00E02616">
            <w:pPr>
              <w:rPr>
                <w:rFonts w:ascii="Cambria" w:eastAsia="Calibri" w:hAnsi="Cambria" w:cs="Times New Roman"/>
                <w:b/>
                <w:color w:val="5D5B4E"/>
                <w:sz w:val="24"/>
                <w:szCs w:val="24"/>
              </w:rPr>
            </w:pPr>
            <w:r>
              <w:rPr>
                <w:rFonts w:ascii="Cambria" w:eastAsia="Calibri" w:hAnsi="Cambria" w:cs="Times New Roman"/>
                <w:b/>
                <w:color w:val="5D5B4E"/>
                <w:sz w:val="24"/>
                <w:szCs w:val="24"/>
              </w:rPr>
              <w:t>Example 3</w:t>
            </w:r>
            <w:r w:rsidR="00E66C5D">
              <w:rPr>
                <w:rFonts w:ascii="Cambria" w:eastAsia="Calibri" w:hAnsi="Cambria" w:cs="Times New Roman"/>
                <w:b/>
                <w:color w:val="5D5B4E"/>
                <w:sz w:val="24"/>
                <w:szCs w:val="24"/>
              </w:rPr>
              <w:t>:</w:t>
            </w:r>
          </w:p>
        </w:tc>
        <w:tc>
          <w:tcPr>
            <w:tcW w:w="2137" w:type="dxa"/>
          </w:tcPr>
          <w:p w14:paraId="12D6C61F"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Instructional WBL</w:t>
            </w:r>
          </w:p>
        </w:tc>
        <w:tc>
          <w:tcPr>
            <w:tcW w:w="2273" w:type="dxa"/>
          </w:tcPr>
          <w:p w14:paraId="547B4E3B"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Cooperative WBL</w:t>
            </w:r>
          </w:p>
        </w:tc>
      </w:tr>
      <w:tr w:rsidR="00E66C5D" w14:paraId="74D7609E" w14:textId="77777777" w:rsidTr="00E02616">
        <w:tc>
          <w:tcPr>
            <w:tcW w:w="4950" w:type="dxa"/>
          </w:tcPr>
          <w:p w14:paraId="395CFD56" w14:textId="77777777" w:rsidR="00E66C5D" w:rsidRDefault="00E66C5D" w:rsidP="00E02616">
            <w:pPr>
              <w:jc w:val="right"/>
              <w:rPr>
                <w:rFonts w:ascii="Cambria" w:eastAsia="Calibri" w:hAnsi="Cambria" w:cs="Times New Roman"/>
                <w:color w:val="5D5B4E"/>
                <w:sz w:val="24"/>
                <w:szCs w:val="24"/>
              </w:rPr>
            </w:pPr>
            <w:r>
              <w:rPr>
                <w:rFonts w:ascii="Cambria" w:eastAsia="Calibri" w:hAnsi="Cambria" w:cs="Times New Roman"/>
                <w:color w:val="5D5B4E"/>
                <w:sz w:val="24"/>
                <w:szCs w:val="24"/>
              </w:rPr>
              <w:t>Student’s Documented Monthly Actual Hours</w:t>
            </w:r>
          </w:p>
        </w:tc>
        <w:tc>
          <w:tcPr>
            <w:tcW w:w="2137" w:type="dxa"/>
          </w:tcPr>
          <w:p w14:paraId="3F6F9992"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15</w:t>
            </w:r>
          </w:p>
        </w:tc>
        <w:tc>
          <w:tcPr>
            <w:tcW w:w="2273" w:type="dxa"/>
          </w:tcPr>
          <w:p w14:paraId="37633AE6"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42</w:t>
            </w:r>
          </w:p>
        </w:tc>
      </w:tr>
      <w:tr w:rsidR="00E66C5D" w14:paraId="3D516065" w14:textId="77777777" w:rsidTr="00E02616">
        <w:tc>
          <w:tcPr>
            <w:tcW w:w="4950" w:type="dxa"/>
          </w:tcPr>
          <w:p w14:paraId="05A29027" w14:textId="77777777" w:rsidR="00E66C5D" w:rsidRDefault="00E66C5D" w:rsidP="00E02616">
            <w:pPr>
              <w:jc w:val="right"/>
              <w:rPr>
                <w:rFonts w:ascii="Cambria" w:eastAsia="Calibri" w:hAnsi="Cambria" w:cs="Times New Roman"/>
                <w:color w:val="5D5B4E"/>
                <w:sz w:val="24"/>
                <w:szCs w:val="24"/>
              </w:rPr>
            </w:pPr>
            <w:r>
              <w:rPr>
                <w:rFonts w:ascii="Cambria" w:eastAsia="Calibri" w:hAnsi="Cambria" w:cs="Times New Roman"/>
                <w:color w:val="5D5B4E"/>
                <w:sz w:val="24"/>
                <w:szCs w:val="24"/>
              </w:rPr>
              <w:t>Divide By</w:t>
            </w:r>
          </w:p>
        </w:tc>
        <w:tc>
          <w:tcPr>
            <w:tcW w:w="2137" w:type="dxa"/>
          </w:tcPr>
          <w:p w14:paraId="4880DA4B"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100</w:t>
            </w:r>
          </w:p>
        </w:tc>
        <w:tc>
          <w:tcPr>
            <w:tcW w:w="2273" w:type="dxa"/>
          </w:tcPr>
          <w:p w14:paraId="12435CF2"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200</w:t>
            </w:r>
          </w:p>
        </w:tc>
      </w:tr>
      <w:tr w:rsidR="00E66C5D" w14:paraId="6424E886" w14:textId="77777777" w:rsidTr="00E02616">
        <w:tc>
          <w:tcPr>
            <w:tcW w:w="4950" w:type="dxa"/>
          </w:tcPr>
          <w:p w14:paraId="75EBCA2C" w14:textId="77777777" w:rsidR="00E66C5D" w:rsidRDefault="00E66C5D" w:rsidP="00E02616">
            <w:pPr>
              <w:jc w:val="right"/>
              <w:rPr>
                <w:rFonts w:ascii="Cambria" w:eastAsia="Calibri" w:hAnsi="Cambria" w:cs="Times New Roman"/>
                <w:color w:val="5D5B4E"/>
                <w:sz w:val="24"/>
                <w:szCs w:val="24"/>
              </w:rPr>
            </w:pPr>
            <w:r>
              <w:rPr>
                <w:rFonts w:ascii="Cambria" w:eastAsia="Calibri" w:hAnsi="Cambria" w:cs="Times New Roman"/>
                <w:color w:val="5D5B4E"/>
                <w:sz w:val="24"/>
                <w:szCs w:val="24"/>
              </w:rPr>
              <w:t>Monthly FTE</w:t>
            </w:r>
          </w:p>
        </w:tc>
        <w:tc>
          <w:tcPr>
            <w:tcW w:w="2137" w:type="dxa"/>
          </w:tcPr>
          <w:p w14:paraId="71B7DEC3"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0.15</w:t>
            </w:r>
          </w:p>
        </w:tc>
        <w:tc>
          <w:tcPr>
            <w:tcW w:w="2273" w:type="dxa"/>
          </w:tcPr>
          <w:p w14:paraId="35E9C485" w14:textId="77777777" w:rsidR="00E66C5D" w:rsidRDefault="00E66C5D" w:rsidP="00E02616">
            <w:pPr>
              <w:jc w:val="center"/>
              <w:rPr>
                <w:rFonts w:ascii="Cambria" w:eastAsia="Calibri" w:hAnsi="Cambria" w:cs="Times New Roman"/>
                <w:color w:val="5D5B4E"/>
                <w:sz w:val="24"/>
                <w:szCs w:val="24"/>
              </w:rPr>
            </w:pPr>
            <w:r>
              <w:rPr>
                <w:rFonts w:ascii="Cambria" w:eastAsia="Calibri" w:hAnsi="Cambria" w:cs="Times New Roman"/>
                <w:color w:val="5D5B4E"/>
                <w:sz w:val="24"/>
                <w:szCs w:val="24"/>
              </w:rPr>
              <w:t>0.22</w:t>
            </w:r>
          </w:p>
        </w:tc>
      </w:tr>
    </w:tbl>
    <w:p w14:paraId="76F93E15" w14:textId="77777777" w:rsidR="00E66C5D" w:rsidRDefault="00E66C5D" w:rsidP="00E66C5D">
      <w:pPr>
        <w:tabs>
          <w:tab w:val="left" w:pos="720"/>
        </w:tabs>
        <w:spacing w:before="160"/>
        <w:ind w:left="36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8352" behindDoc="0" locked="0" layoutInCell="1" allowOverlap="1" wp14:anchorId="5FAEBDC5" wp14:editId="4DB3088E">
                <wp:simplePos x="0" y="0"/>
                <wp:positionH relativeFrom="margin">
                  <wp:posOffset>47625</wp:posOffset>
                </wp:positionH>
                <wp:positionV relativeFrom="paragraph">
                  <wp:posOffset>579755</wp:posOffset>
                </wp:positionV>
                <wp:extent cx="5943600" cy="6953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54BA1E2F" w14:textId="6F47723F" w:rsidR="00DC74A4" w:rsidRDefault="00DC74A4"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performs 20 hours of cooperative WBL in October which equals 0.10 FTE (20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The district must revise their October Form P-223 and report the WBL FTE in this file – the month the WBL occurred.</w:t>
                            </w:r>
                          </w:p>
                          <w:p w14:paraId="0324C765" w14:textId="77777777" w:rsidR="00DC74A4" w:rsidRPr="003A1AA1"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EBDC5" id="_x0000_s1044" type="#_x0000_t202" style="position:absolute;left:0;text-align:left;margin-left:3.75pt;margin-top:45.65pt;width:468pt;height:54.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YAJgIAAE0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BnTJM&#10;Y48exBDIGxhIEenprS/R696iXxjwGtucSvX2DvhXTwxsO2b24sY56DvBGkxvGl9mF09HHB9B6v4D&#10;NBiGHQIkoKF1OnKHbBBExzY9nlsTU+F4OV/NrhY5mjjaFqv5VTFPIVj59No6H94J0CQKFXXY+oTO&#10;jnc+xGxY+eQSg3lQstlJpZLi9vVWOXJkOCa79J3Qf3JThvQVXc0x9t8h8vT9CULLgPOupK7o8uzE&#10;ykjbW9OkaQxMqlHGlJU58RipG0kMQz2kjk2XMUIkuYbmEZl1MM437iMKHbjvlPQ42xX13w7MCUrU&#10;e4PdWU1ns7gMSZnNXxeouEtLfWlhhiNURQMlo7gNaYEiBQZusIutTAQ/Z3LKGWc28X7ar7gUl3ry&#10;ev4LbH4AAAD//wMAUEsDBBQABgAIAAAAIQCA3/Y/3gAAAAgBAAAPAAAAZHJzL2Rvd25yZXYueG1s&#10;TI/BTsMwEETvSPyDtUhcEHVKSpuEOBVCAsEN2gqubrJNIux1sN00/D3LCY67M5p5U64na8SIPvSO&#10;FMxnCQik2jU9tQp228frDESImhptHKGCbwywrs7PSl007kRvOG5iKziEQqEVdDEOhZSh7tDqMHMD&#10;EmsH562OfPpWNl6fONwaeZMkS2l1T9zQ6QEfOqw/N0erIFs8jx/hJX19r5cHk8er1fj05ZW6vJju&#10;70BEnOKfGX7xGR0qZtq7IzVBGAWrWzYqyOcpCJbzRcqPvQJuzUBWpfw/oPoBAAD//wMAUEsBAi0A&#10;FAAGAAgAAAAhALaDOJL+AAAA4QEAABMAAAAAAAAAAAAAAAAAAAAAAFtDb250ZW50X1R5cGVzXS54&#10;bWxQSwECLQAUAAYACAAAACEAOP0h/9YAAACUAQAACwAAAAAAAAAAAAAAAAAvAQAAX3JlbHMvLnJl&#10;bHNQSwECLQAUAAYACAAAACEAwu0GACYCAABNBAAADgAAAAAAAAAAAAAAAAAuAgAAZHJzL2Uyb0Rv&#10;Yy54bWxQSwECLQAUAAYACAAAACEAgN/2P94AAAAIAQAADwAAAAAAAAAAAAAAAACABAAAZHJzL2Rv&#10;d25yZXYueG1sUEsFBgAAAAAEAAQA8wAAAIsFAAAAAA==&#10;">
                <v:textbox>
                  <w:txbxContent>
                    <w:p w14:paraId="54BA1E2F" w14:textId="6F47723F" w:rsidR="00DC74A4" w:rsidRDefault="00DC74A4"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performs 20 hours of cooperative WBL in October which equals 0.10 FTE (20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The district must revise their October Form P-223 and report the WBL FTE in this file – the month the WBL occurred.</w:t>
                      </w:r>
                    </w:p>
                    <w:p w14:paraId="0324C765" w14:textId="77777777" w:rsidR="00DC74A4" w:rsidRPr="003A1AA1"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v:textbox>
                <w10:wrap type="square" anchorx="margin"/>
              </v:shape>
            </w:pict>
          </mc:Fallback>
        </mc:AlternateContent>
      </w:r>
      <w:r>
        <w:rPr>
          <w:rFonts w:ascii="Cambria" w:eastAsia="Calibri" w:hAnsi="Cambria" w:cs="Times New Roman"/>
          <w:color w:val="5D5B4E"/>
          <w:sz w:val="24"/>
          <w:szCs w:val="24"/>
        </w:rPr>
        <w:t xml:space="preserve">WBL FTE is reported in the month the WBL occurs. Accordingly, reporting WBL enrollment will require revising a prior submitted Form P-223. </w:t>
      </w:r>
    </w:p>
    <w:p w14:paraId="52CFB0ED" w14:textId="77777777" w:rsidR="00E66C5D" w:rsidRDefault="00E66C5D" w:rsidP="00E66C5D">
      <w:pPr>
        <w:tabs>
          <w:tab w:val="left" w:pos="720"/>
        </w:tabs>
        <w:spacing w:before="160" w:after="0"/>
        <w:ind w:left="360"/>
        <w:rPr>
          <w:rFonts w:ascii="Cambria" w:eastAsia="Calibri" w:hAnsi="Cambria" w:cs="Times New Roman"/>
          <w:b/>
          <w:color w:val="5D5B4E"/>
          <w:sz w:val="24"/>
          <w:szCs w:val="24"/>
        </w:rPr>
      </w:pPr>
      <w:r>
        <w:rPr>
          <w:rFonts w:ascii="Cambria" w:eastAsia="Calibri" w:hAnsi="Cambria" w:cs="Times New Roman"/>
          <w:b/>
          <w:color w:val="5D5B4E"/>
          <w:sz w:val="24"/>
          <w:szCs w:val="24"/>
        </w:rPr>
        <w:t>FTE Limitation for Claiming WBL</w:t>
      </w:r>
    </w:p>
    <w:p w14:paraId="04C35356" w14:textId="3A83FA3B" w:rsidR="00E66C5D" w:rsidRDefault="00E66C5D" w:rsidP="00E66C5D">
      <w:p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Prior to claiming a student</w:t>
      </w:r>
      <w:r w:rsidR="00507004">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WBL for state funding, it is important to make sure the limitation on a student’s FTE is not exceeded in any month, and the AAFTE is not exceeded for the school year. Refer to </w:t>
      </w:r>
      <w:r w:rsidR="00852C92">
        <w:rPr>
          <w:rFonts w:ascii="Cambria" w:eastAsia="Calibri" w:hAnsi="Cambria" w:cs="Times New Roman"/>
          <w:color w:val="5D5B4E"/>
          <w:sz w:val="24"/>
          <w:szCs w:val="24"/>
        </w:rPr>
        <w:t>Section 6</w:t>
      </w:r>
      <w:r w:rsidRPr="00B651F7">
        <w:rPr>
          <w:rFonts w:ascii="Cambria" w:eastAsia="Calibri" w:hAnsi="Cambria" w:cs="Times New Roman"/>
          <w:color w:val="5D5B4E"/>
          <w:sz w:val="24"/>
          <w:szCs w:val="24"/>
        </w:rPr>
        <w:t>.J. of this</w:t>
      </w:r>
      <w:r>
        <w:rPr>
          <w:rFonts w:ascii="Cambria" w:eastAsia="Calibri" w:hAnsi="Cambria" w:cs="Times New Roman"/>
          <w:color w:val="5D5B4E"/>
          <w:sz w:val="24"/>
          <w:szCs w:val="24"/>
        </w:rPr>
        <w:t xml:space="preserve"> handbook for more information on these limitations.</w:t>
      </w:r>
    </w:p>
    <w:p w14:paraId="5460B88C" w14:textId="77777777" w:rsidR="00E66C5D" w:rsidRDefault="00E66C5D" w:rsidP="00E66C5D">
      <w:pPr>
        <w:pStyle w:val="ListParagraph"/>
        <w:numPr>
          <w:ilvl w:val="0"/>
          <w:numId w:val="44"/>
        </w:numPr>
        <w:tabs>
          <w:tab w:val="left" w:pos="720"/>
        </w:tabs>
        <w:ind w:left="720"/>
        <w:contextualSpacing w:val="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High School WBL</w:t>
      </w:r>
      <w:r w:rsidRPr="00593C77">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When the WBL is associated with a high school course, a student’s high school FTE cannot exceed 1.0 FTE. Accordingly, if the student is being claimed as a 1.0 FTE by the high school for his high school classes, the WBL cannot be claimed for additional </w:t>
      </w:r>
      <w:r w:rsidRPr="00593C77">
        <w:rPr>
          <w:rFonts w:ascii="Cambria" w:eastAsia="Calibri" w:hAnsi="Cambria" w:cs="Times New Roman"/>
          <w:color w:val="5D5B4E"/>
          <w:sz w:val="24"/>
          <w:szCs w:val="24"/>
        </w:rPr>
        <w:t xml:space="preserve">basic education funding in </w:t>
      </w:r>
      <w:r>
        <w:rPr>
          <w:rFonts w:ascii="Cambria" w:eastAsia="Calibri" w:hAnsi="Cambria" w:cs="Times New Roman"/>
          <w:color w:val="5D5B4E"/>
          <w:sz w:val="24"/>
          <w:szCs w:val="24"/>
        </w:rPr>
        <w:t xml:space="preserve">the grade category on Form </w:t>
      </w:r>
      <w:r w:rsidRPr="00593C77">
        <w:rPr>
          <w:rFonts w:ascii="Cambria" w:eastAsia="Calibri" w:hAnsi="Cambria" w:cs="Times New Roman"/>
          <w:color w:val="5D5B4E"/>
          <w:sz w:val="24"/>
          <w:szCs w:val="24"/>
        </w:rPr>
        <w:t>P</w:t>
      </w:r>
      <w:r>
        <w:rPr>
          <w:rFonts w:ascii="Cambria" w:eastAsia="Calibri" w:hAnsi="Cambria" w:cs="Times New Roman"/>
          <w:color w:val="5D5B4E"/>
          <w:sz w:val="24"/>
          <w:szCs w:val="24"/>
        </w:rPr>
        <w:t>-</w:t>
      </w:r>
      <w:r w:rsidRPr="00593C77">
        <w:rPr>
          <w:rFonts w:ascii="Cambria" w:eastAsia="Calibri" w:hAnsi="Cambria" w:cs="Times New Roman"/>
          <w:color w:val="5D5B4E"/>
          <w:sz w:val="24"/>
          <w:szCs w:val="24"/>
        </w:rPr>
        <w:t xml:space="preserve">223. </w:t>
      </w:r>
      <w:r>
        <w:rPr>
          <w:rFonts w:ascii="Cambria" w:eastAsia="Calibri" w:hAnsi="Cambria" w:cs="Times New Roman"/>
          <w:color w:val="5D5B4E"/>
          <w:sz w:val="24"/>
          <w:szCs w:val="24"/>
        </w:rPr>
        <w:t xml:space="preserve">Only students whose monthly FTE is less than a 1.0 could have their WBL hours </w:t>
      </w:r>
      <w:r>
        <w:rPr>
          <w:rFonts w:ascii="Cambria" w:eastAsia="Calibri" w:hAnsi="Cambria" w:cs="Times New Roman"/>
          <w:color w:val="5D5B4E"/>
          <w:sz w:val="24"/>
          <w:szCs w:val="24"/>
        </w:rPr>
        <w:lastRenderedPageBreak/>
        <w:t xml:space="preserve">claimed for basic education funding and only to the limits so as not to exceed 1.0 FTE. </w:t>
      </w:r>
    </w:p>
    <w:p w14:paraId="1D94B671" w14:textId="751C1519" w:rsidR="00E66C5D" w:rsidRDefault="00E66C5D" w:rsidP="00E66C5D">
      <w:pPr>
        <w:pStyle w:val="ListParagraph"/>
        <w:tabs>
          <w:tab w:val="left" w:pos="720"/>
        </w:tabs>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49376" behindDoc="0" locked="0" layoutInCell="1" allowOverlap="1" wp14:anchorId="685C0F31" wp14:editId="2EBFC250">
                <wp:simplePos x="0" y="0"/>
                <wp:positionH relativeFrom="margin">
                  <wp:posOffset>0</wp:posOffset>
                </wp:positionH>
                <wp:positionV relativeFrom="paragraph">
                  <wp:posOffset>683260</wp:posOffset>
                </wp:positionV>
                <wp:extent cx="5943600" cy="20574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57400"/>
                        </a:xfrm>
                        <a:prstGeom prst="rect">
                          <a:avLst/>
                        </a:prstGeom>
                        <a:solidFill>
                          <a:srgbClr val="FFFFFF"/>
                        </a:solidFill>
                        <a:ln w="9525">
                          <a:solidFill>
                            <a:srgbClr val="000000"/>
                          </a:solidFill>
                          <a:miter lim="800000"/>
                          <a:headEnd/>
                          <a:tailEnd/>
                        </a:ln>
                      </wps:spPr>
                      <wps:txbx>
                        <w:txbxContent>
                          <w:p w14:paraId="35022AC2" w14:textId="2BA2EB43" w:rsidR="00DC74A4" w:rsidRDefault="00DC74A4"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1,665 weekly minutes of high school classes. One high school class is a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 with a 0.18 FTE. The high school reports the student as a 1.0 FTE for basic education funding and a 0.18 FTE for enhanced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for that month. </w:t>
                            </w:r>
                          </w:p>
                          <w:p w14:paraId="2F2F2FBE" w14:textId="77777777" w:rsidR="00DC74A4"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30 hours of cooperative vocational WBL that month which equal 0.15 FTE (30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40475FA5" w14:textId="3F490B97" w:rsidR="00DC74A4"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cannot be claimed for basic education funding, since the student has already been claimed as a 1.0 FTE. However, the WBL FTE can be claimed in the Grade 9–12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field making the student’s total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FTE 0.33 (0.18 + 0.15).</w:t>
                            </w:r>
                          </w:p>
                          <w:p w14:paraId="0D2D0BB2" w14:textId="77777777" w:rsidR="00DC74A4" w:rsidRPr="003A1AA1"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C0F31" id="_x0000_s1045" type="#_x0000_t202" style="position:absolute;left:0;text-align:left;margin-left:0;margin-top:53.8pt;width:468pt;height:162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qaJwIAAE4EAAAOAAAAZHJzL2Uyb0RvYy54bWysVNtu2zAMfR+wfxD0vtjxkrYx4hRdugwD&#10;ugvQ7gMYWY6FSaInKbG7rx8lp2l2exnmB4EUqUPykPTyejCaHaTzCm3Fp5OcM2kF1sruKv7lYfPq&#10;ijMfwNag0cqKP0rPr1cvXyz7rpQFtqhr6RiBWF/2XcXbELoyy7xopQE/wU5aMjboDARS3S6rHfSE&#10;bnRW5PlF1qOrO4dCek+3t6ORrxJ+00gRPjWNl4HpilNuIZ0undt4ZqsllDsHXavEMQ34hywMKEtB&#10;T1C3EIDtnfoNyijh0GMTJgJNhk2jhEw1UDXT/Jdq7lvoZKqFyPHdiSb//2DFx8Nnx1Rd8WLBmQVD&#10;PXqQQ2BvcGBFpKfvfEle9x35hYGuqc2pVN/dofjqmcV1C3Ynb5zDvpVQU3rT+DI7ezri+Aiy7T9g&#10;TWFgHzABDY0zkTtigxE6tenx1JqYiqDL+WL2+iInkyBbkc8vZ6TEGFA+Pe+cD+8kGhaFijvqfYKH&#10;w50Po+uTS4zmUat6o7ROittt19qxA9CcbNJ3RP/JTVvWV3wxL+YjA3+FyNP3JwijAg28VqbiVycn&#10;KCNvb21NaUIZQOlRpuq0PRIZuRtZDMN2SC2bLmKEyPIW60ei1uE44LSQJLTovnPW03BX3H/bg5Oc&#10;6feW2rOYzmZxG5Iym18WpLhzy/bcAlYQVMUDZ6O4DmmDYq4Wb6iNjUoEP2dyzJmGNrXouGBxK871&#10;5PX8G1j9AAAA//8DAFBLAwQUAAYACAAAACEAKFAXZt4AAAAIAQAADwAAAGRycy9kb3ducmV2Lnht&#10;bEyPwU7DMBBE70j8g7VIXBB1Sqq0DXEqhASCWykIrm68TSLsdbDdNPw9ywmOOzOafVNtJmfFiCH2&#10;nhTMZxkIpMabnloFb68P1ysQMWky2npCBd8YYVOfn1W6NP5ELzjuUiu4hGKpFXQpDaWUsenQ6Tjz&#10;AxJ7Bx+cTnyGVpqgT1zurLzJskI63RN/6PSA9x02n7ujU7BaPI0f8TnfvjfFwa7T1XJ8/ApKXV5M&#10;d7cgEk7pLwy/+IwONTPt/ZFMFFYBD0msZssCBNvrvGBlr2CRzwuQdSX/D6h/AAAA//8DAFBLAQIt&#10;ABQABgAIAAAAIQC2gziS/gAAAOEBAAATAAAAAAAAAAAAAAAAAAAAAABbQ29udGVudF9UeXBlc10u&#10;eG1sUEsBAi0AFAAGAAgAAAAhADj9If/WAAAAlAEAAAsAAAAAAAAAAAAAAAAALwEAAF9yZWxzLy5y&#10;ZWxzUEsBAi0AFAAGAAgAAAAhAHLe+ponAgAATgQAAA4AAAAAAAAAAAAAAAAALgIAAGRycy9lMm9E&#10;b2MueG1sUEsBAi0AFAAGAAgAAAAhAChQF2beAAAACAEAAA8AAAAAAAAAAAAAAAAAgQQAAGRycy9k&#10;b3ducmV2LnhtbFBLBQYAAAAABAAEAPMAAACMBQAAAAA=&#10;">
                <v:textbox>
                  <w:txbxContent>
                    <w:p w14:paraId="35022AC2" w14:textId="2BA2EB43" w:rsidR="00DC74A4" w:rsidRDefault="00DC74A4"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1,665 weekly minutes of high school classes. One high school class is a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 with a 0.18 FTE. The high school reports the student as a 1.0 FTE for basic education funding and a 0.18 FTE for enhanced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for that month. </w:t>
                      </w:r>
                    </w:p>
                    <w:p w14:paraId="2F2F2FBE" w14:textId="77777777" w:rsidR="00DC74A4"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30 hours of cooperative vocational WBL that month which equal 0.15 FTE (30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40475FA5" w14:textId="3F490B97" w:rsidR="00DC74A4"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cannot be claimed for basic education funding, since the student has already been claimed as a 1.0 FTE. However, the WBL FTE can be claimed in the Grade 9–12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field making the student’s total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FTE 0.33 (0.18 + 0.15).</w:t>
                      </w:r>
                    </w:p>
                    <w:p w14:paraId="0D2D0BB2" w14:textId="77777777" w:rsidR="00DC74A4" w:rsidRPr="003A1AA1"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 </w:t>
                      </w:r>
                    </w:p>
                  </w:txbxContent>
                </v:textbox>
                <w10:wrap type="square" anchorx="margin"/>
              </v:shape>
            </w:pict>
          </mc:Fallback>
        </mc:AlternateContent>
      </w:r>
      <w:r>
        <w:rPr>
          <w:rFonts w:ascii="Cambria" w:eastAsia="Calibri" w:hAnsi="Cambria" w:cs="Times New Roman"/>
          <w:color w:val="5D5B4E"/>
          <w:sz w:val="24"/>
          <w:szCs w:val="24"/>
        </w:rPr>
        <w:t xml:space="preserve">If the high school WBL qualifies for enhanced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the WBL hours could be claimed in the Grade 9–12 </w:t>
      </w:r>
      <w:r w:rsidRPr="0073106B">
        <w:rPr>
          <w:rFonts w:ascii="Cambria" w:eastAsia="Calibri" w:hAnsi="Cambria" w:cs="Times New Roman"/>
          <w:color w:val="5D5B4E"/>
          <w:sz w:val="24"/>
          <w:szCs w:val="24"/>
        </w:rPr>
        <w:t>Vocationa</w:t>
      </w:r>
      <w:r>
        <w:rPr>
          <w:rFonts w:ascii="Cambria" w:eastAsia="Calibri" w:hAnsi="Cambria" w:cs="Times New Roman"/>
          <w:color w:val="5D5B4E"/>
          <w:sz w:val="24"/>
          <w:szCs w:val="24"/>
        </w:rPr>
        <w:t xml:space="preserve">l field </w:t>
      </w:r>
      <w:r w:rsidR="006F6335">
        <w:rPr>
          <w:rFonts w:ascii="Cambria" w:eastAsia="Calibri" w:hAnsi="Cambria" w:cs="Times New Roman"/>
          <w:color w:val="5D5B4E"/>
          <w:sz w:val="24"/>
          <w:szCs w:val="24"/>
        </w:rPr>
        <w:t xml:space="preserve">on Form P-223 </w:t>
      </w:r>
      <w:r>
        <w:rPr>
          <w:rFonts w:ascii="Cambria" w:eastAsia="Calibri" w:hAnsi="Cambria" w:cs="Times New Roman"/>
          <w:color w:val="5D5B4E"/>
          <w:sz w:val="24"/>
          <w:szCs w:val="24"/>
        </w:rPr>
        <w:t xml:space="preserve">provided the student’s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FTE does not exceed 1.0 FTE.</w:t>
      </w:r>
    </w:p>
    <w:p w14:paraId="6D27CFE2" w14:textId="22FE229A" w:rsidR="00E66C5D" w:rsidRPr="003840A3" w:rsidRDefault="00E66C5D" w:rsidP="00E66C5D">
      <w:pPr>
        <w:pStyle w:val="ListParagraph"/>
        <w:numPr>
          <w:ilvl w:val="0"/>
          <w:numId w:val="44"/>
        </w:numPr>
        <w:tabs>
          <w:tab w:val="left" w:pos="720"/>
        </w:tabs>
        <w:ind w:left="720"/>
        <w:contextualSpacing w:val="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Skill Center WBL</w:t>
      </w:r>
      <w:r w:rsidRPr="003840A3">
        <w:rPr>
          <w:rFonts w:ascii="Cambria" w:eastAsia="Calibri" w:hAnsi="Cambria" w:cs="Times New Roman"/>
          <w:color w:val="5D5B4E"/>
          <w:sz w:val="24"/>
          <w:szCs w:val="24"/>
        </w:rPr>
        <w:t xml:space="preserve">: When the WBL is preparatory and associated with a </w:t>
      </w:r>
      <w:r>
        <w:rPr>
          <w:rFonts w:ascii="Cambria" w:eastAsia="Calibri" w:hAnsi="Cambria" w:cs="Times New Roman"/>
          <w:color w:val="5D5B4E"/>
          <w:sz w:val="24"/>
          <w:szCs w:val="24"/>
        </w:rPr>
        <w:t xml:space="preserve">state-approved </w:t>
      </w:r>
      <w:r w:rsidRPr="003840A3">
        <w:rPr>
          <w:rFonts w:ascii="Cambria" w:eastAsia="Calibri" w:hAnsi="Cambria" w:cs="Times New Roman"/>
          <w:color w:val="5D5B4E"/>
          <w:sz w:val="24"/>
          <w:szCs w:val="24"/>
        </w:rPr>
        <w:t>skill center course</w:t>
      </w:r>
      <w:r>
        <w:rPr>
          <w:rFonts w:ascii="Cambria" w:eastAsia="Calibri" w:hAnsi="Cambria" w:cs="Times New Roman"/>
          <w:color w:val="5D5B4E"/>
          <w:sz w:val="24"/>
          <w:szCs w:val="24"/>
        </w:rPr>
        <w:t xml:space="preserve"> program</w:t>
      </w:r>
      <w:r w:rsidRPr="003840A3">
        <w:rPr>
          <w:rFonts w:ascii="Cambria" w:eastAsia="Calibri" w:hAnsi="Cambria" w:cs="Times New Roman"/>
          <w:color w:val="5D5B4E"/>
          <w:sz w:val="24"/>
          <w:szCs w:val="24"/>
        </w:rPr>
        <w:t xml:space="preserve">, the 1.60 </w:t>
      </w:r>
      <w:r>
        <w:rPr>
          <w:rFonts w:ascii="Cambria" w:eastAsia="Calibri" w:hAnsi="Cambria" w:cs="Times New Roman"/>
          <w:color w:val="5D5B4E"/>
          <w:sz w:val="24"/>
          <w:szCs w:val="24"/>
        </w:rPr>
        <w:t xml:space="preserve">Skill Center </w:t>
      </w:r>
      <w:r w:rsidRPr="003840A3">
        <w:rPr>
          <w:rFonts w:ascii="Cambria" w:eastAsia="Calibri" w:hAnsi="Cambria" w:cs="Times New Roman"/>
          <w:color w:val="5D5B4E"/>
          <w:sz w:val="24"/>
          <w:szCs w:val="24"/>
        </w:rPr>
        <w:t>FTE applies. A student could be claimed for up to a 1.60 FTE by both the high school and skill center</w:t>
      </w:r>
      <w:r>
        <w:rPr>
          <w:rFonts w:ascii="Cambria" w:eastAsia="Calibri" w:hAnsi="Cambria" w:cs="Times New Roman"/>
          <w:color w:val="5D5B4E"/>
          <w:sz w:val="24"/>
          <w:szCs w:val="24"/>
        </w:rPr>
        <w:t xml:space="preserve"> in any month</w:t>
      </w:r>
      <w:r w:rsidRPr="003840A3">
        <w:rPr>
          <w:rFonts w:ascii="Cambria" w:eastAsia="Calibri" w:hAnsi="Cambria" w:cs="Times New Roman"/>
          <w:color w:val="5D5B4E"/>
          <w:sz w:val="24"/>
          <w:szCs w:val="24"/>
        </w:rPr>
        <w:t xml:space="preserve">, but neither the high school </w:t>
      </w:r>
      <w:r w:rsidR="00154922">
        <w:rPr>
          <w:rFonts w:ascii="Cambria" w:eastAsia="Calibri" w:hAnsi="Cambria" w:cs="Times New Roman"/>
          <w:color w:val="5D5B4E"/>
          <w:sz w:val="24"/>
          <w:szCs w:val="24"/>
        </w:rPr>
        <w:t>n</w:t>
      </w:r>
      <w:r w:rsidRPr="003840A3">
        <w:rPr>
          <w:rFonts w:ascii="Cambria" w:eastAsia="Calibri" w:hAnsi="Cambria" w:cs="Times New Roman"/>
          <w:color w:val="5D5B4E"/>
          <w:sz w:val="24"/>
          <w:szCs w:val="24"/>
        </w:rPr>
        <w:t>or skill center can claim more th</w:t>
      </w:r>
      <w:r w:rsidR="006F6335">
        <w:rPr>
          <w:rFonts w:ascii="Cambria" w:eastAsia="Calibri" w:hAnsi="Cambria" w:cs="Times New Roman"/>
          <w:color w:val="5D5B4E"/>
          <w:sz w:val="24"/>
          <w:szCs w:val="24"/>
        </w:rPr>
        <w:t>an</w:t>
      </w:r>
      <w:r w:rsidRPr="003840A3">
        <w:rPr>
          <w:rFonts w:ascii="Cambria" w:eastAsia="Calibri" w:hAnsi="Cambria" w:cs="Times New Roman"/>
          <w:color w:val="5D5B4E"/>
          <w:sz w:val="24"/>
          <w:szCs w:val="24"/>
        </w:rPr>
        <w:t xml:space="preserve"> a 1.0 FTE. When reporting a student’s skill center WBL, </w:t>
      </w:r>
      <w:r>
        <w:rPr>
          <w:rFonts w:ascii="Cambria" w:eastAsia="Calibri" w:hAnsi="Cambria" w:cs="Times New Roman"/>
          <w:color w:val="5D5B4E"/>
          <w:sz w:val="24"/>
          <w:szCs w:val="24"/>
        </w:rPr>
        <w:t>careful attention must be paid to ensure reporting the student’s skill center WBL does not exceed this limitation.</w:t>
      </w:r>
    </w:p>
    <w:p w14:paraId="2B5F1234" w14:textId="2BC7213F" w:rsidR="00E66C5D" w:rsidRDefault="00E66C5D" w:rsidP="00E66C5D">
      <w:pPr>
        <w:pStyle w:val="ListParagraph"/>
        <w:numPr>
          <w:ilvl w:val="0"/>
          <w:numId w:val="44"/>
        </w:numPr>
        <w:tabs>
          <w:tab w:val="left" w:pos="720"/>
        </w:tabs>
        <w:ind w:left="720"/>
        <w:rPr>
          <w:rFonts w:ascii="Cambria" w:eastAsia="Calibri" w:hAnsi="Cambria" w:cs="Times New Roman"/>
          <w:color w:val="5D5B4E"/>
          <w:sz w:val="24"/>
          <w:szCs w:val="24"/>
        </w:rPr>
      </w:pPr>
      <w:r w:rsidRPr="004C4454">
        <w:rPr>
          <w:noProof/>
        </w:rPr>
        <mc:AlternateContent>
          <mc:Choice Requires="wps">
            <w:drawing>
              <wp:anchor distT="45720" distB="45720" distL="114300" distR="114300" simplePos="0" relativeHeight="251750400" behindDoc="0" locked="0" layoutInCell="1" allowOverlap="1" wp14:anchorId="0D8E460A" wp14:editId="2621B258">
                <wp:simplePos x="0" y="0"/>
                <wp:positionH relativeFrom="margin">
                  <wp:align>left</wp:align>
                </wp:positionH>
                <wp:positionV relativeFrom="paragraph">
                  <wp:posOffset>50800</wp:posOffset>
                </wp:positionV>
                <wp:extent cx="5943600" cy="2091690"/>
                <wp:effectExtent l="0" t="0" r="1905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91690"/>
                        </a:xfrm>
                        <a:prstGeom prst="rect">
                          <a:avLst/>
                        </a:prstGeom>
                        <a:solidFill>
                          <a:srgbClr val="FFFFFF"/>
                        </a:solidFill>
                        <a:ln w="9525">
                          <a:solidFill>
                            <a:srgbClr val="000000"/>
                          </a:solidFill>
                          <a:miter lim="800000"/>
                          <a:headEnd/>
                          <a:tailEnd/>
                        </a:ln>
                      </wps:spPr>
                      <wps:txbx>
                        <w:txbxContent>
                          <w:p w14:paraId="14265B79" w14:textId="411E4859" w:rsidR="00DC74A4" w:rsidRDefault="00DC74A4"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6</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900 weekly minutes at the high school and 900 weekly minutes at the skill center. The student’s high school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and his skill center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with a total FTE of 1.08.</w:t>
                            </w:r>
                          </w:p>
                          <w:p w14:paraId="1E8FE017" w14:textId="77777777" w:rsidR="00DC74A4"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25 hours of cooperative skill center WBL that month which equal 0.13 FTE (25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10948F80" w14:textId="1B4D0009" w:rsidR="00DC74A4" w:rsidRPr="003A1AA1"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 be claimed for basic education funding, since the student’s skill center FTE is 0.54 for that month and his total FTE is 1.08. The 0.13 WBL FTE will not exceed the FTE limitation. Additionally, the WBL FTE can be claimed in the Skill Center field for the enhanced Skill Center funding.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E460A" id="_x0000_s1046" type="#_x0000_t202" style="position:absolute;left:0;text-align:left;margin-left:0;margin-top:4pt;width:468pt;height:164.7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nkJwIAAE4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qF8him&#10;sUaPYgjkHQykiPL01pcY9WAxLgx4jGVOqXp7D/y7JwY2HTM7cesc9J1gDdKbxpvZxdURx0eQuv8E&#10;DT7D9gES0NA6HbVDNQiiI4/juTSRCsfD+XJ2tcjRxdFX5MvpYpmKl7Hy6bp1PnwQoEncVNRh7RM8&#10;O9z7EOmw8ikkvuZByWYrlUqG29Ub5ciBYZ9s05cyeBGmDOkrupwX81GBv0Lk6fsThJYBG15JXdHr&#10;cxAro27vTZPaMTCpxj1SVuYkZNRuVDEM9ZBKViQJoso1NEeU1sHY4DiQuOnA/aSkx+auqP+xZ05Q&#10;oj4aLM9yOpvFaUjGbP4WgYi79NSXHmY4QlU0UDJuNyFNUBTOwC2WsZVJ4GcmJ87YtEn304DFqbi0&#10;U9Tzb2D9CwAA//8DAFBLAwQUAAYACAAAACEA2YdTDNwAAAAGAQAADwAAAGRycy9kb3ducmV2Lnht&#10;bEyPwU7DMAyG70i8Q2QkLoil0KnbStMJIYHgBgNt16zx2orEKUnWlbfHnOBkW7/1+XO1npwVI4bY&#10;e1JwM8tAIDXe9NQq+Hh/vF6CiEmT0dYTKvjGCOv6/KzSpfEnesNxk1rBEIqlVtClNJRSxqZDp+PM&#10;D0icHXxwOvEYWmmCPjHcWXmbZYV0uie+0OkBHzpsPjdHp2A5fx538SV/3TbFwa7S1WJ8+gpKXV5M&#10;93cgEk7pbxl+9Vkdanba+yOZKKwCfiQxiQuHq7zgZq8gzxdzkHUl/+vXPwAAAP//AwBQSwECLQAU&#10;AAYACAAAACEAtoM4kv4AAADhAQAAEwAAAAAAAAAAAAAAAAAAAAAAW0NvbnRlbnRfVHlwZXNdLnht&#10;bFBLAQItABQABgAIAAAAIQA4/SH/1gAAAJQBAAALAAAAAAAAAAAAAAAAAC8BAABfcmVscy8ucmVs&#10;c1BLAQItABQABgAIAAAAIQB7KcnkJwIAAE4EAAAOAAAAAAAAAAAAAAAAAC4CAABkcnMvZTJvRG9j&#10;LnhtbFBLAQItABQABgAIAAAAIQDZh1MM3AAAAAYBAAAPAAAAAAAAAAAAAAAAAIEEAABkcnMvZG93&#10;bnJldi54bWxQSwUGAAAAAAQABADzAAAAigUAAAAA&#10;">
                <v:textbox>
                  <w:txbxContent>
                    <w:p w14:paraId="14265B79" w14:textId="411E4859" w:rsidR="00DC74A4" w:rsidRDefault="00DC74A4" w:rsidP="00E66C5D">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6</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is enrolled in 900 weekly minutes at the high school and 900 weekly minutes at the skill center. The student’s high school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and his skill center FTE is 0.54 (900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1,665) with a total FTE of 1.08.</w:t>
                      </w:r>
                    </w:p>
                    <w:p w14:paraId="1E8FE017" w14:textId="77777777" w:rsidR="00DC74A4"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performs 25 hours of cooperative skill center WBL that month which equal 0.13 FTE (25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200). </w:t>
                      </w:r>
                    </w:p>
                    <w:p w14:paraId="10948F80" w14:textId="1B4D0009" w:rsidR="00DC74A4" w:rsidRPr="003A1AA1" w:rsidRDefault="00DC74A4" w:rsidP="00E66C5D">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WBL FTE can be claimed for basic education funding, since the student’s skill center FTE is 0.54 for that month and his total FTE is 1.08. The 0.13 WBL FTE will not exceed the FTE limitation. Additionally, the WBL FTE can be claimed in the Skill Center field for the enhanced Skill Center funding. </w:t>
                      </w:r>
                    </w:p>
                  </w:txbxContent>
                </v:textbox>
                <w10:wrap type="square" anchorx="margin"/>
              </v:shape>
            </w:pict>
          </mc:Fallback>
        </mc:AlternateContent>
      </w:r>
      <w:r w:rsidRPr="00EF5C03">
        <w:rPr>
          <w:rFonts w:ascii="Cambria" w:eastAsia="Calibri" w:hAnsi="Cambria" w:cs="Times New Roman"/>
          <w:color w:val="5D5B4E"/>
          <w:sz w:val="24"/>
          <w:szCs w:val="24"/>
          <w:u w:val="single"/>
        </w:rPr>
        <w:t>Summer WBL</w:t>
      </w:r>
      <w:r w:rsidRPr="00EF5C03">
        <w:rPr>
          <w:rFonts w:ascii="Cambria" w:eastAsia="Calibri" w:hAnsi="Cambria" w:cs="Times New Roman"/>
          <w:color w:val="5D5B4E"/>
          <w:sz w:val="24"/>
          <w:szCs w:val="24"/>
        </w:rPr>
        <w:t xml:space="preserve">: Claiming WBL experiences that occur over the summer months (July and August) must not exceed the AAFTE limitations. Similar to the monthly FTE limitations, no student’s WBL hours for a high school course can exceed the 1.0 AAFTE. Prior to claiming the summer WBL hours, the available AAFTE must be determined and the summer WBL hours cannot exceed the available AAFTE. Similarly, no student’s WBL hours for a skill center class can exceed the 1.0 AAFTE at the skill center and when combined with the student’s high school AAFTE, </w:t>
      </w:r>
      <w:r>
        <w:rPr>
          <w:rFonts w:ascii="Cambria" w:eastAsia="Calibri" w:hAnsi="Cambria" w:cs="Times New Roman"/>
          <w:color w:val="5D5B4E"/>
          <w:sz w:val="24"/>
          <w:szCs w:val="24"/>
        </w:rPr>
        <w:t>cannot</w:t>
      </w:r>
      <w:r w:rsidRPr="00EF5C03">
        <w:rPr>
          <w:rFonts w:ascii="Cambria" w:eastAsia="Calibri" w:hAnsi="Cambria" w:cs="Times New Roman"/>
          <w:color w:val="5D5B4E"/>
          <w:sz w:val="24"/>
          <w:szCs w:val="24"/>
        </w:rPr>
        <w:t xml:space="preserve"> </w:t>
      </w:r>
      <w:r w:rsidRPr="00EF5C03">
        <w:rPr>
          <w:rFonts w:ascii="Cambria" w:eastAsia="Calibri" w:hAnsi="Cambria" w:cs="Times New Roman"/>
          <w:color w:val="5D5B4E"/>
          <w:sz w:val="24"/>
          <w:szCs w:val="24"/>
        </w:rPr>
        <w:lastRenderedPageBreak/>
        <w:t>excee</w:t>
      </w:r>
      <w:r w:rsidR="00C4352F">
        <w:rPr>
          <w:rFonts w:ascii="Cambria" w:eastAsia="Calibri" w:hAnsi="Cambria" w:cs="Times New Roman"/>
          <w:color w:val="5D5B4E"/>
          <w:sz w:val="24"/>
          <w:szCs w:val="24"/>
        </w:rPr>
        <w:t>d 1.60 AAFTE. Refer to Section 7</w:t>
      </w:r>
      <w:r w:rsidRPr="00EF5C03">
        <w:rPr>
          <w:rFonts w:ascii="Cambria" w:eastAsia="Calibri" w:hAnsi="Cambria" w:cs="Times New Roman"/>
          <w:color w:val="5D5B4E"/>
          <w:sz w:val="24"/>
          <w:szCs w:val="24"/>
        </w:rPr>
        <w:t>.</w:t>
      </w:r>
      <w:r>
        <w:rPr>
          <w:rFonts w:ascii="Cambria" w:eastAsia="Calibri" w:hAnsi="Cambria" w:cs="Times New Roman"/>
          <w:color w:val="5D5B4E"/>
          <w:sz w:val="24"/>
          <w:szCs w:val="24"/>
        </w:rPr>
        <w:t>L</w:t>
      </w:r>
      <w:r w:rsidRPr="00EF5C03">
        <w:rPr>
          <w:rFonts w:ascii="Cambria" w:eastAsia="Calibri" w:hAnsi="Cambria" w:cs="Times New Roman"/>
          <w:color w:val="5D5B4E"/>
          <w:sz w:val="24"/>
          <w:szCs w:val="24"/>
        </w:rPr>
        <w:t>. of this handbook for more information on claiming summer enrollment.</w:t>
      </w:r>
    </w:p>
    <w:p w14:paraId="794A2D87" w14:textId="77777777" w:rsidR="00E66C5D" w:rsidRDefault="00E66C5D" w:rsidP="006F6335">
      <w:pPr>
        <w:tabs>
          <w:tab w:val="left" w:pos="360"/>
        </w:tabs>
        <w:spacing w:after="0"/>
        <w:rPr>
          <w:rFonts w:ascii="Cambria" w:eastAsia="Calibri" w:hAnsi="Cambria" w:cs="Times New Roman"/>
          <w:b/>
          <w:color w:val="5D5B4E"/>
          <w:sz w:val="24"/>
          <w:szCs w:val="24"/>
        </w:rPr>
      </w:pPr>
      <w:r>
        <w:rPr>
          <w:rFonts w:ascii="Cambria" w:eastAsia="Calibri" w:hAnsi="Cambria" w:cs="Times New Roman"/>
          <w:b/>
          <w:color w:val="5D5B4E"/>
          <w:sz w:val="24"/>
          <w:szCs w:val="24"/>
        </w:rPr>
        <w:tab/>
        <w:t>Additional Guidance for WBL</w:t>
      </w:r>
    </w:p>
    <w:p w14:paraId="2DC18FAD" w14:textId="77777777" w:rsidR="00E66C5D" w:rsidRDefault="00E66C5D" w:rsidP="00E66C5D">
      <w:pPr>
        <w:pStyle w:val="ListParagraph"/>
        <w:numPr>
          <w:ilvl w:val="0"/>
          <w:numId w:val="45"/>
        </w:numPr>
        <w:tabs>
          <w:tab w:val="left" w:pos="720"/>
        </w:tabs>
        <w:spacing w:line="240" w:lineRule="auto"/>
        <w:rPr>
          <w:rFonts w:ascii="Cambria" w:eastAsia="Calibri" w:hAnsi="Cambria" w:cs="Times New Roman"/>
          <w:color w:val="5D5B4E"/>
          <w:sz w:val="24"/>
          <w:szCs w:val="24"/>
        </w:rPr>
      </w:pPr>
      <w:r w:rsidRPr="0073106B">
        <w:rPr>
          <w:rFonts w:ascii="Cambria" w:eastAsia="Calibri" w:hAnsi="Cambria" w:cs="Times New Roman"/>
          <w:color w:val="5D5B4E"/>
          <w:sz w:val="24"/>
          <w:szCs w:val="24"/>
        </w:rPr>
        <w:t>Vocational</w:t>
      </w:r>
      <w:r w:rsidRPr="003F1268">
        <w:rPr>
          <w:rFonts w:ascii="Cambria" w:eastAsia="Calibri" w:hAnsi="Cambria" w:cs="Times New Roman"/>
          <w:color w:val="5D5B4E"/>
          <w:sz w:val="24"/>
          <w:szCs w:val="24"/>
        </w:rPr>
        <w:t xml:space="preserve"> WBL hours occurring in association with an ALE course can generate </w:t>
      </w:r>
      <w:r w:rsidRPr="0073106B">
        <w:rPr>
          <w:rFonts w:ascii="Cambria" w:eastAsia="Calibri" w:hAnsi="Cambria" w:cs="Times New Roman"/>
          <w:color w:val="5D5B4E"/>
          <w:sz w:val="24"/>
          <w:szCs w:val="24"/>
        </w:rPr>
        <w:t>vocational</w:t>
      </w:r>
      <w:r w:rsidRPr="003F1268">
        <w:rPr>
          <w:rFonts w:ascii="Cambria" w:eastAsia="Calibri" w:hAnsi="Cambria" w:cs="Times New Roman"/>
          <w:color w:val="5D5B4E"/>
          <w:sz w:val="24"/>
          <w:szCs w:val="24"/>
        </w:rPr>
        <w:t xml:space="preserve"> enhanced funding. </w:t>
      </w:r>
    </w:p>
    <w:p w14:paraId="75B1AE98" w14:textId="77777777" w:rsidR="00E66C5D" w:rsidRDefault="00E66C5D" w:rsidP="00E66C5D">
      <w:pPr>
        <w:pStyle w:val="ListParagraph"/>
        <w:numPr>
          <w:ilvl w:val="0"/>
          <w:numId w:val="45"/>
        </w:numPr>
        <w:tabs>
          <w:tab w:val="left" w:pos="720"/>
        </w:tabs>
        <w:spacing w:line="240" w:lineRule="auto"/>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WBL hours that are performed through an Open Doors program cannot be claimed as an additional FTE or for additional funding.</w:t>
      </w:r>
    </w:p>
    <w:p w14:paraId="764BBB95" w14:textId="2AA003EC" w:rsidR="00871A37" w:rsidRDefault="00327A94" w:rsidP="00D13751">
      <w:pPr>
        <w:pStyle w:val="ListParagraph"/>
        <w:numPr>
          <w:ilvl w:val="0"/>
          <w:numId w:val="32"/>
        </w:numPr>
        <w:rPr>
          <w:rFonts w:ascii="Cambria" w:eastAsia="Calibri" w:hAnsi="Cambria" w:cs="Times New Roman"/>
          <w:color w:val="5D5B4E"/>
          <w:sz w:val="24"/>
          <w:szCs w:val="24"/>
          <w:u w:val="single"/>
        </w:rPr>
      </w:pPr>
      <w:r w:rsidRPr="00327A94">
        <w:rPr>
          <w:rFonts w:ascii="Cambria" w:eastAsia="Calibri" w:hAnsi="Cambria" w:cs="Times New Roman"/>
          <w:color w:val="5D5B4E"/>
          <w:sz w:val="24"/>
          <w:szCs w:val="24"/>
          <w:u w:val="single"/>
        </w:rPr>
        <w:t>Nonstandard School Year Enrollment</w:t>
      </w:r>
    </w:p>
    <w:p w14:paraId="57C336E5" w14:textId="3052B323" w:rsidR="00327A94" w:rsidRDefault="000D3C8D" w:rsidP="00793079">
      <w:pPr>
        <w:pStyle w:val="ListParagraph"/>
        <w:ind w:left="360"/>
        <w:contextualSpacing w:val="0"/>
        <w:rPr>
          <w:rFonts w:ascii="Cambria" w:eastAsia="Calibri" w:hAnsi="Cambria" w:cs="Times New Roman"/>
          <w:color w:val="5D5B4E"/>
          <w:sz w:val="24"/>
          <w:szCs w:val="24"/>
        </w:rPr>
      </w:pPr>
      <w:r w:rsidRPr="000D3C8D">
        <w:rPr>
          <w:rFonts w:ascii="Cambria" w:eastAsia="Calibri" w:hAnsi="Cambria" w:cs="Times New Roman"/>
          <w:color w:val="5D5B4E"/>
          <w:sz w:val="24"/>
          <w:szCs w:val="24"/>
        </w:rPr>
        <w:t xml:space="preserve">See RCW </w:t>
      </w:r>
      <w:hyperlink r:id="rId98" w:history="1">
        <w:r w:rsidR="00EC2D7F" w:rsidRPr="00AE6BFB">
          <w:rPr>
            <w:rStyle w:val="Hyperlink"/>
            <w:rFonts w:ascii="Cambria" w:eastAsia="Calibri" w:hAnsi="Cambria" w:cs="Times New Roman"/>
            <w:sz w:val="24"/>
            <w:szCs w:val="24"/>
          </w:rPr>
          <w:t>28A.150.420</w:t>
        </w:r>
      </w:hyperlink>
      <w:r w:rsidR="00EC2D7F">
        <w:rPr>
          <w:rFonts w:ascii="Cambria" w:eastAsia="Calibri" w:hAnsi="Cambria" w:cs="Times New Roman"/>
          <w:color w:val="5D5B4E"/>
          <w:sz w:val="24"/>
          <w:szCs w:val="24"/>
        </w:rPr>
        <w:t xml:space="preserve"> </w:t>
      </w:r>
      <w:r w:rsidRPr="000D3C8D">
        <w:rPr>
          <w:rFonts w:ascii="Cambria" w:eastAsia="Calibri" w:hAnsi="Cambria" w:cs="Times New Roman"/>
          <w:color w:val="5D5B4E"/>
          <w:sz w:val="24"/>
          <w:szCs w:val="24"/>
        </w:rPr>
        <w:t xml:space="preserve">and WAC </w:t>
      </w:r>
      <w:hyperlink r:id="rId99" w:history="1">
        <w:r w:rsidR="0091409F">
          <w:rPr>
            <w:rStyle w:val="Hyperlink"/>
            <w:rFonts w:ascii="Cambria" w:eastAsia="Calibri" w:hAnsi="Cambria" w:cs="Times New Roman"/>
            <w:sz w:val="24"/>
            <w:szCs w:val="24"/>
          </w:rPr>
          <w:t>392-121-123</w:t>
        </w:r>
      </w:hyperlink>
      <w:r w:rsidR="0091409F">
        <w:rPr>
          <w:rFonts w:ascii="Cambria" w:eastAsia="Calibri" w:hAnsi="Cambria" w:cs="Times New Roman"/>
          <w:color w:val="5D5B4E"/>
          <w:sz w:val="24"/>
          <w:szCs w:val="24"/>
        </w:rPr>
        <w:t xml:space="preserve"> and </w:t>
      </w:r>
      <w:hyperlink r:id="rId100" w:history="1">
        <w:r w:rsidR="0091409F">
          <w:rPr>
            <w:rStyle w:val="Hyperlink"/>
            <w:rFonts w:ascii="Cambria" w:eastAsia="Calibri" w:hAnsi="Cambria" w:cs="Times New Roman"/>
            <w:sz w:val="24"/>
            <w:szCs w:val="24"/>
          </w:rPr>
          <w:t>392-121-133</w:t>
        </w:r>
      </w:hyperlink>
      <w:r w:rsidR="0091409F">
        <w:rPr>
          <w:rFonts w:ascii="Cambria" w:eastAsia="Calibri" w:hAnsi="Cambria" w:cs="Times New Roman"/>
          <w:color w:val="5D5B4E"/>
          <w:sz w:val="24"/>
          <w:szCs w:val="24"/>
        </w:rPr>
        <w:t xml:space="preserve"> </w:t>
      </w:r>
      <w:r w:rsidRPr="000D3C8D">
        <w:rPr>
          <w:rFonts w:ascii="Cambria" w:eastAsia="Calibri" w:hAnsi="Cambria" w:cs="Times New Roman"/>
          <w:color w:val="5D5B4E"/>
          <w:sz w:val="24"/>
          <w:szCs w:val="24"/>
        </w:rPr>
        <w:t xml:space="preserve">for rules. </w:t>
      </w:r>
      <w:r w:rsidR="005F37ED">
        <w:rPr>
          <w:rFonts w:ascii="Cambria" w:eastAsia="Calibri" w:hAnsi="Cambria" w:cs="Times New Roman"/>
          <w:color w:val="5D5B4E"/>
          <w:sz w:val="24"/>
          <w:szCs w:val="24"/>
        </w:rPr>
        <w:t>LEA</w:t>
      </w:r>
      <w:r w:rsidRPr="000D3C8D">
        <w:rPr>
          <w:rFonts w:ascii="Cambria" w:eastAsia="Calibri" w:hAnsi="Cambria" w:cs="Times New Roman"/>
          <w:color w:val="5D5B4E"/>
          <w:sz w:val="24"/>
          <w:szCs w:val="24"/>
        </w:rPr>
        <w:t>s providing instruction during the nonstandard school year may claim basic education funding on Form P-223S if all of the following requirements</w:t>
      </w:r>
      <w:r w:rsidR="005370CF">
        <w:rPr>
          <w:rFonts w:ascii="Cambria" w:eastAsia="Calibri" w:hAnsi="Cambria" w:cs="Times New Roman"/>
          <w:color w:val="5D5B4E"/>
          <w:sz w:val="24"/>
          <w:szCs w:val="24"/>
        </w:rPr>
        <w:t xml:space="preserve"> are met:</w:t>
      </w:r>
    </w:p>
    <w:p w14:paraId="469AE269" w14:textId="1B6ED1A9" w:rsidR="005370CF" w:rsidRPr="005370CF" w:rsidRDefault="005370CF" w:rsidP="003F2695">
      <w:pPr>
        <w:pStyle w:val="ListParagraph"/>
        <w:numPr>
          <w:ilvl w:val="0"/>
          <w:numId w:val="50"/>
        </w:numPr>
        <w:ind w:left="634" w:hanging="274"/>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student is enrolled </w:t>
      </w:r>
      <w:r>
        <w:rPr>
          <w:rFonts w:ascii="Cambria" w:eastAsia="Calibri" w:hAnsi="Cambria" w:cs="Times New Roman"/>
          <w:color w:val="5D5B4E"/>
          <w:sz w:val="24"/>
          <w:szCs w:val="24"/>
          <w:u w:val="single"/>
        </w:rPr>
        <w:t>tuition free</w:t>
      </w:r>
      <w:r w:rsidRPr="005370CF">
        <w:rPr>
          <w:rFonts w:ascii="Cambria" w:eastAsia="Calibri" w:hAnsi="Cambria" w:cs="Times New Roman"/>
          <w:color w:val="5D5B4E"/>
          <w:sz w:val="24"/>
          <w:szCs w:val="24"/>
        </w:rPr>
        <w:t xml:space="preserve"> in a course of study, as defined i</w:t>
      </w:r>
      <w:r>
        <w:rPr>
          <w:rFonts w:ascii="Cambria" w:eastAsia="Calibri" w:hAnsi="Cambria" w:cs="Times New Roman"/>
          <w:color w:val="5D5B4E"/>
          <w:sz w:val="24"/>
          <w:szCs w:val="24"/>
        </w:rPr>
        <w:t xml:space="preserve">n Section </w:t>
      </w:r>
      <w:r w:rsidR="00C4352F">
        <w:rPr>
          <w:rFonts w:ascii="Cambria" w:eastAsia="Calibri" w:hAnsi="Cambria" w:cs="Times New Roman"/>
          <w:color w:val="5D5B4E"/>
          <w:sz w:val="24"/>
          <w:szCs w:val="24"/>
        </w:rPr>
        <w:t>6</w:t>
      </w:r>
      <w:r>
        <w:rPr>
          <w:rFonts w:ascii="Cambria" w:eastAsia="Calibri" w:hAnsi="Cambria" w:cs="Times New Roman"/>
          <w:color w:val="5D5B4E"/>
          <w:sz w:val="24"/>
          <w:szCs w:val="24"/>
        </w:rPr>
        <w:t>.C. of this handbook</w:t>
      </w:r>
      <w:r w:rsidRPr="005370CF">
        <w:rPr>
          <w:rFonts w:ascii="Cambria" w:eastAsia="Calibri" w:hAnsi="Cambria" w:cs="Times New Roman"/>
          <w:color w:val="5D5B4E"/>
          <w:sz w:val="24"/>
          <w:szCs w:val="24"/>
        </w:rPr>
        <w:t>.</w:t>
      </w:r>
    </w:p>
    <w:p w14:paraId="4468F283" w14:textId="05CEF8E5" w:rsidR="00B025A5" w:rsidRDefault="005370CF" w:rsidP="00793079">
      <w:pPr>
        <w:pStyle w:val="ListParagraph"/>
        <w:numPr>
          <w:ilvl w:val="0"/>
          <w:numId w:val="50"/>
        </w:numPr>
        <w:ind w:left="630" w:hanging="27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Nonstandard school year </w:t>
      </w:r>
      <w:r w:rsidR="00B025A5">
        <w:rPr>
          <w:rFonts w:ascii="Cambria" w:eastAsia="Calibri" w:hAnsi="Cambria" w:cs="Times New Roman"/>
          <w:color w:val="5D5B4E"/>
          <w:sz w:val="24"/>
          <w:szCs w:val="24"/>
        </w:rPr>
        <w:t xml:space="preserve">(July and August) </w:t>
      </w:r>
      <w:r>
        <w:rPr>
          <w:rFonts w:ascii="Cambria" w:eastAsia="Calibri" w:hAnsi="Cambria" w:cs="Times New Roman"/>
          <w:color w:val="5D5B4E"/>
          <w:sz w:val="24"/>
          <w:szCs w:val="24"/>
        </w:rPr>
        <w:t xml:space="preserve">enrollment is in lieu of enrollment during the standard school year </w:t>
      </w:r>
      <w:r w:rsidR="00B025A5">
        <w:rPr>
          <w:rFonts w:ascii="Cambria" w:eastAsia="Calibri" w:hAnsi="Cambria" w:cs="Times New Roman"/>
          <w:color w:val="5D5B4E"/>
          <w:sz w:val="24"/>
          <w:szCs w:val="24"/>
        </w:rPr>
        <w:t xml:space="preserve">(September through June) </w:t>
      </w:r>
      <w:r>
        <w:rPr>
          <w:rFonts w:ascii="Cambria" w:eastAsia="Calibri" w:hAnsi="Cambria" w:cs="Times New Roman"/>
          <w:color w:val="5D5B4E"/>
          <w:sz w:val="24"/>
          <w:szCs w:val="24"/>
        </w:rPr>
        <w:t>for which the student was eligible to enroll. When the student’s nonstandard school year enrollment is combined with the enrollment in the stand</w:t>
      </w:r>
      <w:r w:rsidR="00B025A5">
        <w:rPr>
          <w:rFonts w:ascii="Cambria" w:eastAsia="Calibri" w:hAnsi="Cambria" w:cs="Times New Roman"/>
          <w:color w:val="5D5B4E"/>
          <w:sz w:val="24"/>
          <w:szCs w:val="24"/>
        </w:rPr>
        <w:t xml:space="preserve">ard school year’s 10 months including private school or home-based instruction, the AAFTE cannot exceed the limitations described in </w:t>
      </w:r>
      <w:r w:rsidR="00B025A5" w:rsidRPr="00B651F7">
        <w:rPr>
          <w:rFonts w:ascii="Cambria" w:eastAsia="Calibri" w:hAnsi="Cambria" w:cs="Times New Roman"/>
          <w:color w:val="5D5B4E"/>
          <w:sz w:val="24"/>
          <w:szCs w:val="24"/>
        </w:rPr>
        <w:t xml:space="preserve">Section </w:t>
      </w:r>
      <w:r w:rsidR="00C4352F">
        <w:rPr>
          <w:rFonts w:ascii="Cambria" w:eastAsia="Calibri" w:hAnsi="Cambria" w:cs="Times New Roman"/>
          <w:color w:val="5D5B4E"/>
          <w:sz w:val="24"/>
          <w:szCs w:val="24"/>
        </w:rPr>
        <w:t>6</w:t>
      </w:r>
      <w:r w:rsidR="00B025A5" w:rsidRPr="00B651F7">
        <w:rPr>
          <w:rFonts w:ascii="Cambria" w:eastAsia="Calibri" w:hAnsi="Cambria" w:cs="Times New Roman"/>
          <w:color w:val="5D5B4E"/>
          <w:sz w:val="24"/>
          <w:szCs w:val="24"/>
        </w:rPr>
        <w:t>.J. of this</w:t>
      </w:r>
      <w:r w:rsidR="00B025A5">
        <w:rPr>
          <w:rFonts w:ascii="Cambria" w:eastAsia="Calibri" w:hAnsi="Cambria" w:cs="Times New Roman"/>
          <w:color w:val="5D5B4E"/>
          <w:sz w:val="24"/>
          <w:szCs w:val="24"/>
        </w:rPr>
        <w:t xml:space="preserve"> handbook. Follow the steps below to calculate a student’s available nonstandard AAFTE.</w:t>
      </w:r>
    </w:p>
    <w:p w14:paraId="6E2DF0C0" w14:textId="2BF1DBB2" w:rsidR="004E48DC" w:rsidRPr="004E48DC" w:rsidRDefault="00D13751" w:rsidP="00793079">
      <w:pPr>
        <w:ind w:left="360"/>
        <w:rPr>
          <w:rFonts w:ascii="Cambria" w:eastAsia="Calibri" w:hAnsi="Cambria" w:cs="Times New Roman"/>
          <w:color w:val="5D5B4E"/>
          <w:sz w:val="24"/>
          <w:szCs w:val="24"/>
        </w:rPr>
      </w:pPr>
      <w:r>
        <w:rPr>
          <w:rFonts w:ascii="Cambria" w:eastAsia="Calibri" w:hAnsi="Cambria" w:cs="Times New Roman"/>
          <w:color w:val="5D5B4E"/>
          <w:sz w:val="24"/>
          <w:szCs w:val="24"/>
        </w:rPr>
        <w:t>All n</w:t>
      </w:r>
      <w:r w:rsidR="004E48DC" w:rsidRPr="004E48DC">
        <w:rPr>
          <w:rFonts w:ascii="Cambria" w:eastAsia="Calibri" w:hAnsi="Cambria" w:cs="Times New Roman"/>
          <w:color w:val="5D5B4E"/>
          <w:sz w:val="24"/>
          <w:szCs w:val="24"/>
        </w:rPr>
        <w:t>onstandard school year enrollment, except Open Doors programs</w:t>
      </w:r>
      <w:r w:rsidR="009569F1">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is based on the </w:t>
      </w:r>
      <w:r w:rsidR="009569F1">
        <w:rPr>
          <w:rFonts w:ascii="Cambria" w:eastAsia="Calibri" w:hAnsi="Cambria" w:cs="Times New Roman"/>
          <w:color w:val="5D5B4E"/>
          <w:sz w:val="24"/>
          <w:szCs w:val="24"/>
        </w:rPr>
        <w:t xml:space="preserve">total number of hours for which a </w:t>
      </w:r>
      <w:r>
        <w:rPr>
          <w:rFonts w:ascii="Cambria" w:eastAsia="Calibri" w:hAnsi="Cambria" w:cs="Times New Roman"/>
          <w:color w:val="5D5B4E"/>
          <w:sz w:val="24"/>
          <w:szCs w:val="24"/>
        </w:rPr>
        <w:t>student</w:t>
      </w:r>
      <w:r w:rsidR="009569F1">
        <w:rPr>
          <w:rFonts w:ascii="Cambria" w:eastAsia="Calibri" w:hAnsi="Cambria" w:cs="Times New Roman"/>
          <w:color w:val="5D5B4E"/>
          <w:sz w:val="24"/>
          <w:szCs w:val="24"/>
        </w:rPr>
        <w:t xml:space="preserve"> is </w:t>
      </w:r>
      <w:r w:rsidR="004E48DC" w:rsidRPr="004E48DC">
        <w:rPr>
          <w:rFonts w:ascii="Cambria" w:eastAsia="Calibri" w:hAnsi="Cambria" w:cs="Times New Roman"/>
          <w:color w:val="5D5B4E"/>
          <w:sz w:val="24"/>
          <w:szCs w:val="24"/>
        </w:rPr>
        <w:t xml:space="preserve">enrolled </w:t>
      </w:r>
      <w:r w:rsidR="009569F1">
        <w:rPr>
          <w:rFonts w:ascii="Cambria" w:eastAsia="Calibri" w:hAnsi="Cambria" w:cs="Times New Roman"/>
          <w:color w:val="5D5B4E"/>
          <w:sz w:val="24"/>
          <w:szCs w:val="24"/>
        </w:rPr>
        <w:t xml:space="preserve">and </w:t>
      </w:r>
      <w:r>
        <w:rPr>
          <w:rFonts w:ascii="Cambria" w:eastAsia="Calibri" w:hAnsi="Cambria" w:cs="Times New Roman"/>
          <w:color w:val="5D5B4E"/>
          <w:sz w:val="24"/>
          <w:szCs w:val="24"/>
        </w:rPr>
        <w:t xml:space="preserve">reported </w:t>
      </w:r>
      <w:r w:rsidR="004E48DC" w:rsidRPr="004E48DC">
        <w:rPr>
          <w:rFonts w:ascii="Cambria" w:eastAsia="Calibri" w:hAnsi="Cambria" w:cs="Times New Roman"/>
          <w:color w:val="5D5B4E"/>
          <w:sz w:val="24"/>
          <w:szCs w:val="24"/>
        </w:rPr>
        <w:t xml:space="preserve">on Form P-223S. The form calculates an AAFTE based on the </w:t>
      </w:r>
      <w:r>
        <w:rPr>
          <w:rFonts w:ascii="Cambria" w:eastAsia="Calibri" w:hAnsi="Cambria" w:cs="Times New Roman"/>
          <w:color w:val="5D5B4E"/>
          <w:sz w:val="24"/>
          <w:szCs w:val="24"/>
        </w:rPr>
        <w:t xml:space="preserve">reported </w:t>
      </w:r>
      <w:r w:rsidR="009569F1">
        <w:rPr>
          <w:rFonts w:ascii="Cambria" w:eastAsia="Calibri" w:hAnsi="Cambria" w:cs="Times New Roman"/>
          <w:color w:val="5D5B4E"/>
          <w:sz w:val="24"/>
          <w:szCs w:val="24"/>
        </w:rPr>
        <w:t xml:space="preserve">number of </w:t>
      </w:r>
      <w:r w:rsidR="004E48DC" w:rsidRPr="004E48DC">
        <w:rPr>
          <w:rFonts w:ascii="Cambria" w:eastAsia="Calibri" w:hAnsi="Cambria" w:cs="Times New Roman"/>
          <w:color w:val="5D5B4E"/>
          <w:sz w:val="24"/>
          <w:szCs w:val="24"/>
        </w:rPr>
        <w:t>hours</w:t>
      </w:r>
      <w:r w:rsidR="009569F1">
        <w:rPr>
          <w:rFonts w:ascii="Cambria" w:eastAsia="Calibri" w:hAnsi="Cambria" w:cs="Times New Roman"/>
          <w:color w:val="5D5B4E"/>
          <w:sz w:val="24"/>
          <w:szCs w:val="24"/>
        </w:rPr>
        <w:t xml:space="preserve"> enrolled</w:t>
      </w:r>
      <w:r w:rsidR="00C4352F">
        <w:rPr>
          <w:rFonts w:ascii="Cambria" w:eastAsia="Calibri" w:hAnsi="Cambria" w:cs="Times New Roman"/>
          <w:color w:val="5D5B4E"/>
          <w:sz w:val="24"/>
          <w:szCs w:val="24"/>
        </w:rPr>
        <w:t xml:space="preserve">. One thousand </w:t>
      </w:r>
      <w:r w:rsidR="004E48DC" w:rsidRPr="004E48DC">
        <w:rPr>
          <w:rFonts w:ascii="Cambria" w:eastAsia="Calibri" w:hAnsi="Cambria" w:cs="Times New Roman"/>
          <w:color w:val="5D5B4E"/>
          <w:sz w:val="24"/>
          <w:szCs w:val="24"/>
        </w:rPr>
        <w:t xml:space="preserve">hours of enrollment for </w:t>
      </w:r>
      <w:r w:rsidR="00C4352F">
        <w:rPr>
          <w:rFonts w:ascii="Cambria" w:eastAsia="Calibri" w:hAnsi="Cambria" w:cs="Times New Roman"/>
          <w:color w:val="5D5B4E"/>
          <w:sz w:val="24"/>
          <w:szCs w:val="24"/>
        </w:rPr>
        <w:t xml:space="preserve">all </w:t>
      </w:r>
      <w:r w:rsidR="004E48DC" w:rsidRPr="004E48DC">
        <w:rPr>
          <w:rFonts w:ascii="Cambria" w:eastAsia="Calibri" w:hAnsi="Cambria" w:cs="Times New Roman"/>
          <w:color w:val="5D5B4E"/>
          <w:sz w:val="24"/>
          <w:szCs w:val="24"/>
        </w:rPr>
        <w:t>grades K–3 equal 1.00 AAFTE.</w:t>
      </w:r>
    </w:p>
    <w:p w14:paraId="298F9B5F" w14:textId="4CDFBBB7" w:rsidR="004E48DC" w:rsidRDefault="004E48DC" w:rsidP="003F2695">
      <w:pPr>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 Open Doors enrollment, programs </w:t>
      </w:r>
      <w:r w:rsidR="00D13751">
        <w:rPr>
          <w:rFonts w:ascii="Cambria" w:eastAsia="Calibri" w:hAnsi="Cambria" w:cs="Times New Roman"/>
          <w:color w:val="5D5B4E"/>
          <w:sz w:val="24"/>
          <w:szCs w:val="24"/>
        </w:rPr>
        <w:t>report the eligible student FTE based on the first instructional day for the months July and August</w:t>
      </w:r>
      <w:r w:rsidR="00AD5BF3">
        <w:rPr>
          <w:rFonts w:ascii="Cambria" w:eastAsia="Calibri" w:hAnsi="Cambria" w:cs="Times New Roman"/>
          <w:color w:val="5D5B4E"/>
          <w:sz w:val="24"/>
          <w:szCs w:val="24"/>
        </w:rPr>
        <w:t>,</w:t>
      </w:r>
      <w:r w:rsidR="00D13751">
        <w:rPr>
          <w:rFonts w:ascii="Cambria" w:eastAsia="Calibri" w:hAnsi="Cambria" w:cs="Times New Roman"/>
          <w:color w:val="5D5B4E"/>
          <w:sz w:val="24"/>
          <w:szCs w:val="24"/>
        </w:rPr>
        <w:t xml:space="preserve"> and complete a </w:t>
      </w:r>
      <w:r>
        <w:rPr>
          <w:rFonts w:ascii="Cambria" w:eastAsia="Calibri" w:hAnsi="Cambria" w:cs="Times New Roman"/>
          <w:color w:val="5D5B4E"/>
          <w:sz w:val="24"/>
          <w:szCs w:val="24"/>
        </w:rPr>
        <w:t xml:space="preserve">Form P-223-1418 </w:t>
      </w:r>
      <w:r w:rsidR="00D13751">
        <w:rPr>
          <w:rFonts w:ascii="Cambria" w:eastAsia="Calibri" w:hAnsi="Cambria" w:cs="Times New Roman"/>
          <w:color w:val="5D5B4E"/>
          <w:sz w:val="24"/>
          <w:szCs w:val="24"/>
        </w:rPr>
        <w:t>for each of these months. The program</w:t>
      </w:r>
      <w:r w:rsidR="00CF47BD">
        <w:rPr>
          <w:rFonts w:ascii="Cambria" w:eastAsia="Calibri" w:hAnsi="Cambria" w:cs="Times New Roman"/>
          <w:color w:val="5D5B4E"/>
          <w:sz w:val="24"/>
          <w:szCs w:val="24"/>
        </w:rPr>
        <w:t>s</w:t>
      </w:r>
      <w:r w:rsidR="00D13751">
        <w:rPr>
          <w:rFonts w:ascii="Cambria" w:eastAsia="Calibri" w:hAnsi="Cambria" w:cs="Times New Roman"/>
          <w:color w:val="5D5B4E"/>
          <w:sz w:val="24"/>
          <w:szCs w:val="24"/>
        </w:rPr>
        <w:t xml:space="preserve"> submit the form to their reporting </w:t>
      </w:r>
      <w:r w:rsidR="009D67A0">
        <w:rPr>
          <w:rFonts w:ascii="Cambria" w:eastAsia="Calibri" w:hAnsi="Cambria" w:cs="Times New Roman"/>
          <w:color w:val="5D5B4E"/>
          <w:sz w:val="24"/>
          <w:szCs w:val="24"/>
        </w:rPr>
        <w:t>LEA</w:t>
      </w:r>
      <w:r w:rsidR="008F1689">
        <w:rPr>
          <w:rFonts w:ascii="Cambria" w:eastAsia="Calibri" w:hAnsi="Cambria" w:cs="Times New Roman"/>
          <w:color w:val="5D5B4E"/>
          <w:sz w:val="24"/>
          <w:szCs w:val="24"/>
        </w:rPr>
        <w:t xml:space="preserve"> who will include this enrollment on a </w:t>
      </w:r>
      <w:r>
        <w:rPr>
          <w:rFonts w:ascii="Cambria" w:eastAsia="Calibri" w:hAnsi="Cambria" w:cs="Times New Roman"/>
          <w:color w:val="5D5B4E"/>
          <w:sz w:val="24"/>
          <w:szCs w:val="24"/>
        </w:rPr>
        <w:t xml:space="preserve">July and August Form P-223. Open Doors programs are funded based on a 10-month average of the 12 months of reported enrollment. </w:t>
      </w:r>
    </w:p>
    <w:p w14:paraId="5D770100" w14:textId="77777777" w:rsidR="004E48DC" w:rsidRDefault="004E48DC" w:rsidP="003F2695">
      <w:pPr>
        <w:spacing w:after="0"/>
        <w:ind w:left="360"/>
        <w:rPr>
          <w:rFonts w:ascii="Cambria" w:eastAsia="Calibri" w:hAnsi="Cambria" w:cs="Times New Roman"/>
          <w:color w:val="5D5B4E"/>
          <w:sz w:val="24"/>
          <w:szCs w:val="24"/>
        </w:rPr>
      </w:pPr>
      <w:r>
        <w:rPr>
          <w:rFonts w:ascii="Cambria" w:eastAsia="Calibri" w:hAnsi="Cambria" w:cs="Times New Roman"/>
          <w:b/>
          <w:color w:val="5D5B4E"/>
          <w:sz w:val="24"/>
          <w:szCs w:val="24"/>
        </w:rPr>
        <w:t>Determining Available Nonstand</w:t>
      </w:r>
      <w:r w:rsidRPr="004E48DC">
        <w:rPr>
          <w:rFonts w:ascii="Cambria" w:eastAsia="Calibri" w:hAnsi="Cambria" w:cs="Times New Roman"/>
          <w:b/>
          <w:color w:val="5D5B4E"/>
          <w:sz w:val="24"/>
          <w:szCs w:val="24"/>
        </w:rPr>
        <w:t>ard AAFTE</w:t>
      </w:r>
    </w:p>
    <w:p w14:paraId="48338A97" w14:textId="77777777" w:rsidR="004E48DC" w:rsidRDefault="004E48DC" w:rsidP="003F2695">
      <w:pPr>
        <w:ind w:left="360"/>
        <w:rPr>
          <w:rFonts w:ascii="Cambria" w:eastAsia="Calibri" w:hAnsi="Cambria" w:cs="Times New Roman"/>
          <w:color w:val="5D5B4E"/>
          <w:sz w:val="24"/>
          <w:szCs w:val="24"/>
        </w:rPr>
      </w:pPr>
      <w:r>
        <w:rPr>
          <w:rFonts w:ascii="Cambria" w:eastAsia="Calibri" w:hAnsi="Cambria" w:cs="Times New Roman"/>
          <w:color w:val="5D5B4E"/>
          <w:sz w:val="24"/>
          <w:szCs w:val="24"/>
        </w:rPr>
        <w:t>The following steps should be taken to determine a student’s available AAFTE:</w:t>
      </w:r>
    </w:p>
    <w:p w14:paraId="1C2459B9" w14:textId="314F19E7" w:rsidR="004E48DC" w:rsidRPr="00C50798" w:rsidRDefault="004E48DC" w:rsidP="00C50798">
      <w:pPr>
        <w:pStyle w:val="ListParagraph"/>
        <w:numPr>
          <w:ilvl w:val="0"/>
          <w:numId w:val="51"/>
        </w:numPr>
        <w:tabs>
          <w:tab w:val="left" w:pos="720"/>
        </w:tabs>
        <w:rPr>
          <w:rFonts w:ascii="Cambria" w:eastAsia="Calibri" w:hAnsi="Cambria" w:cs="Times New Roman"/>
          <w:color w:val="5D5B4E"/>
          <w:sz w:val="24"/>
          <w:szCs w:val="24"/>
        </w:rPr>
      </w:pPr>
      <w:r w:rsidRPr="00C50798">
        <w:rPr>
          <w:rFonts w:ascii="Cambria" w:eastAsia="Calibri" w:hAnsi="Cambria" w:cs="Times New Roman"/>
          <w:color w:val="5D5B4E"/>
          <w:sz w:val="24"/>
          <w:szCs w:val="24"/>
        </w:rPr>
        <w:t xml:space="preserve">For each eligible student, </w:t>
      </w:r>
      <w:r w:rsidR="008F1689" w:rsidRPr="00C50798">
        <w:rPr>
          <w:rFonts w:ascii="Cambria" w:eastAsia="Calibri" w:hAnsi="Cambria" w:cs="Times New Roman"/>
          <w:color w:val="5D5B4E"/>
          <w:sz w:val="24"/>
          <w:szCs w:val="24"/>
        </w:rPr>
        <w:t>total</w:t>
      </w:r>
      <w:r w:rsidRPr="00C50798">
        <w:rPr>
          <w:rFonts w:ascii="Cambria" w:eastAsia="Calibri" w:hAnsi="Cambria" w:cs="Times New Roman"/>
          <w:color w:val="5D5B4E"/>
          <w:sz w:val="24"/>
          <w:szCs w:val="24"/>
        </w:rPr>
        <w:t xml:space="preserve"> the student’s FTE enrollment claimed on the monthly Form P-223 for </w:t>
      </w:r>
      <w:r w:rsidR="006F6335">
        <w:rPr>
          <w:rFonts w:ascii="Cambria" w:eastAsia="Calibri" w:hAnsi="Cambria" w:cs="Times New Roman"/>
          <w:color w:val="5D5B4E"/>
          <w:sz w:val="24"/>
          <w:szCs w:val="24"/>
        </w:rPr>
        <w:t>the</w:t>
      </w:r>
      <w:r w:rsidRPr="00C50798">
        <w:rPr>
          <w:rFonts w:ascii="Cambria" w:eastAsia="Calibri" w:hAnsi="Cambria" w:cs="Times New Roman"/>
          <w:color w:val="5D5B4E"/>
          <w:sz w:val="24"/>
          <w:szCs w:val="24"/>
        </w:rPr>
        <w:t xml:space="preserve"> 10 count dates of the standard school year (September through June), including enrollment reported by other </w:t>
      </w:r>
      <w:r w:rsidR="005F37ED">
        <w:rPr>
          <w:rFonts w:ascii="Cambria" w:eastAsia="Calibri" w:hAnsi="Cambria" w:cs="Times New Roman"/>
          <w:color w:val="5D5B4E"/>
          <w:sz w:val="24"/>
          <w:szCs w:val="24"/>
        </w:rPr>
        <w:t>LEAs</w:t>
      </w:r>
      <w:r w:rsidR="008F1689" w:rsidRPr="00C50798">
        <w:rPr>
          <w:rFonts w:ascii="Cambria" w:eastAsia="Calibri" w:hAnsi="Cambria" w:cs="Times New Roman"/>
          <w:color w:val="5D5B4E"/>
          <w:sz w:val="24"/>
          <w:szCs w:val="24"/>
        </w:rPr>
        <w:t xml:space="preserve">, </w:t>
      </w:r>
      <w:r w:rsidRPr="00C50798">
        <w:rPr>
          <w:rFonts w:ascii="Cambria" w:eastAsia="Calibri" w:hAnsi="Cambria" w:cs="Times New Roman"/>
          <w:color w:val="5D5B4E"/>
          <w:sz w:val="24"/>
          <w:szCs w:val="24"/>
        </w:rPr>
        <w:t xml:space="preserve">as well as enrollment in a </w:t>
      </w:r>
      <w:r w:rsidRPr="00C50798">
        <w:rPr>
          <w:rFonts w:ascii="Cambria" w:eastAsia="Calibri" w:hAnsi="Cambria" w:cs="Times New Roman"/>
          <w:color w:val="5D5B4E"/>
          <w:sz w:val="24"/>
          <w:szCs w:val="24"/>
        </w:rPr>
        <w:lastRenderedPageBreak/>
        <w:t xml:space="preserve">private school or home-based instruction. </w:t>
      </w:r>
      <w:r w:rsidR="005925E0" w:rsidRPr="00C50798">
        <w:rPr>
          <w:rFonts w:ascii="Cambria" w:eastAsia="Calibri" w:hAnsi="Cambria" w:cs="Times New Roman"/>
          <w:color w:val="5D5B4E"/>
          <w:sz w:val="24"/>
          <w:szCs w:val="24"/>
        </w:rPr>
        <w:t xml:space="preserve">For the months of private school and </w:t>
      </w:r>
      <w:r w:rsidR="0091409F" w:rsidRPr="004C4454">
        <w:rPr>
          <w:noProof/>
        </w:rPr>
        <mc:AlternateContent>
          <mc:Choice Requires="wps">
            <w:drawing>
              <wp:anchor distT="45720" distB="45720" distL="114300" distR="114300" simplePos="0" relativeHeight="251713536" behindDoc="0" locked="0" layoutInCell="1" allowOverlap="1" wp14:anchorId="2CA8D4BD" wp14:editId="15F7939C">
                <wp:simplePos x="0" y="0"/>
                <wp:positionH relativeFrom="margin">
                  <wp:posOffset>152400</wp:posOffset>
                </wp:positionH>
                <wp:positionV relativeFrom="paragraph">
                  <wp:posOffset>1670050</wp:posOffset>
                </wp:positionV>
                <wp:extent cx="5943600" cy="935990"/>
                <wp:effectExtent l="0" t="0" r="19050" b="1651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5990"/>
                        </a:xfrm>
                        <a:prstGeom prst="rect">
                          <a:avLst/>
                        </a:prstGeom>
                        <a:solidFill>
                          <a:srgbClr val="FFFFFF"/>
                        </a:solidFill>
                        <a:ln w="9525">
                          <a:solidFill>
                            <a:srgbClr val="000000"/>
                          </a:solidFill>
                          <a:miter lim="800000"/>
                          <a:headEnd/>
                          <a:tailEnd/>
                        </a:ln>
                      </wps:spPr>
                      <wps:txbx>
                        <w:txbxContent>
                          <w:p w14:paraId="3CDF0F5B" w14:textId="4E444A14" w:rsidR="00DC74A4" w:rsidRPr="003A1AA1" w:rsidRDefault="00DC74A4"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dropped out of school and was not enrolled in any school for 2 enrollment count dates. The student was reported for 8 months as a 1.0 FTE. This student’s September to June AAFTE equals 0.80 (8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The student’s available AAFTE for the summer months is 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D4BD" id="_x0000_s1047" type="#_x0000_t202" style="position:absolute;left:0;text-align:left;margin-left:12pt;margin-top:131.5pt;width:468pt;height:73.7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Q4JwIAAE4EAAAOAAAAZHJzL2Uyb0RvYy54bWysVNtu2zAMfR+wfxD0vthxk6424hRdugwD&#10;ugvQ7gNkWY6FSaImKbG7rx8lp2nQbS/D/CCIInVEnkN6dT1qRQ7CeQmmpvNZTokwHFppdjX99rB9&#10;c0WJD8y0TIERNX0Unl6vX79aDbYSBfSgWuEIghhfDbamfQi2yjLPe6GZn4EVBp0dOM0Cmm6XtY4N&#10;iK5VVuT5ZTaAa60DLrzH09vJSdcJv+sED1+6zotAVE0xt5BWl9Ymrtl6xaqdY7aX/JgG+4csNJMG&#10;Hz1B3bLAyN7J36C05A48dGHGQWfQdZKLVANWM89fVHPfMytSLUiOtyea/P+D5Z8PXx2RLWpXFpQY&#10;plGkBzEG8g5GUkR+BusrDLu3GBhGPMbYVKu3d8C/e2Jg0zOzEzfOwdAL1mJ+83gzO7s64fgI0gyf&#10;oMVn2D5AAho7pyN5SAdBdNTp8aRNTIXj4bJcXFzm6OLoKy+WZZnEy1j1dNs6Hz4I0CRuaupQ+4TO&#10;Dnc+xGxY9RQSH/OgZLuVSiXD7ZqNcuTAsE+26UsFvAhThgz4+rJYTgT8FSJP358gtAzY8Erqml6d&#10;glgVaXtv2tSOgUk17TFlZY48RuomEsPYjEmyIrEcSW6gfURmHUwNjgOJmx7cT0oGbO6a+h975gQl&#10;6qNBdcr5YhGnIRmL5dsCDXfuac49zHCEqmmgZNpuQpqgSJyBG1Sxk4ng50yOOWPTJt6PAxan4txO&#10;Uc+/gfUvAAAA//8DAFBLAwQUAAYACAAAACEAnjc0rt8AAAAKAQAADwAAAGRycy9kb3ducmV2Lnht&#10;bEyPQU/DMAyF70j8h8hIXBBLt1VlK00nhASC2xgIrlnjtRWJU5KsK/8ec4KTn+Wn5+9Vm8lZMWKI&#10;vScF81kGAqnxpqdWwdvrw/UKREyajLaeUME3RtjU52eVLo0/0QuOu9QKDqFYagVdSkMpZWw6dDrO&#10;/IDEt4MPTideQytN0CcOd1YusqyQTvfEHzo94H2Hzefu6BSs8qfxIz4vt+9NcbDrdHUzPn4FpS4v&#10;prtbEAmn9GeGX3xGh5qZ9v5IJgqrYJFzlcSzWLJgw7rIWOwV5PMsB1lX8n+F+gcAAP//AwBQSwEC&#10;LQAUAAYACAAAACEAtoM4kv4AAADhAQAAEwAAAAAAAAAAAAAAAAAAAAAAW0NvbnRlbnRfVHlwZXNd&#10;LnhtbFBLAQItABQABgAIAAAAIQA4/SH/1gAAAJQBAAALAAAAAAAAAAAAAAAAAC8BAABfcmVscy8u&#10;cmVsc1BLAQItABQABgAIAAAAIQBpfyQ4JwIAAE4EAAAOAAAAAAAAAAAAAAAAAC4CAABkcnMvZTJv&#10;RG9jLnhtbFBLAQItABQABgAIAAAAIQCeNzSu3wAAAAoBAAAPAAAAAAAAAAAAAAAAAIEEAABkcnMv&#10;ZG93bnJldi54bWxQSwUGAAAAAAQABADzAAAAjQUAAAAA&#10;">
                <v:textbox>
                  <w:txbxContent>
                    <w:p w14:paraId="3CDF0F5B" w14:textId="4E444A14" w:rsidR="00DC74A4" w:rsidRPr="003A1AA1" w:rsidRDefault="00DC74A4"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2</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dropped out of school and was not enrolled in any school for 2 enrollment count dates. The student was reported for 8 months as a 1.0 FTE. This student’s September to June AAFTE equals 0.80 (8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The student’s available AAFTE for the summer months is 0.20. </w:t>
                      </w:r>
                    </w:p>
                  </w:txbxContent>
                </v:textbox>
                <w10:wrap type="square" anchorx="margin"/>
              </v:shape>
            </w:pict>
          </mc:Fallback>
        </mc:AlternateContent>
      </w:r>
      <w:r w:rsidR="0091409F" w:rsidRPr="004C4454">
        <w:rPr>
          <w:noProof/>
        </w:rPr>
        <mc:AlternateContent>
          <mc:Choice Requires="wps">
            <w:drawing>
              <wp:anchor distT="45720" distB="45720" distL="114300" distR="114300" simplePos="0" relativeHeight="251711488" behindDoc="0" locked="0" layoutInCell="1" allowOverlap="1" wp14:anchorId="56C378F8" wp14:editId="2A9893A9">
                <wp:simplePos x="0" y="0"/>
                <wp:positionH relativeFrom="margin">
                  <wp:posOffset>152400</wp:posOffset>
                </wp:positionH>
                <wp:positionV relativeFrom="paragraph">
                  <wp:posOffset>466725</wp:posOffset>
                </wp:positionV>
                <wp:extent cx="5943600" cy="109537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95375"/>
                        </a:xfrm>
                        <a:prstGeom prst="rect">
                          <a:avLst/>
                        </a:prstGeom>
                        <a:solidFill>
                          <a:srgbClr val="FFFFFF"/>
                        </a:solidFill>
                        <a:ln w="9525">
                          <a:solidFill>
                            <a:srgbClr val="000000"/>
                          </a:solidFill>
                          <a:miter lim="800000"/>
                          <a:headEnd/>
                          <a:tailEnd/>
                        </a:ln>
                      </wps:spPr>
                      <wps:txbx>
                        <w:txbxContent>
                          <w:p w14:paraId="763ABD6F" w14:textId="01D93503" w:rsidR="00DC74A4" w:rsidRPr="003A1AA1" w:rsidRDefault="00DC74A4"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was home-schooled from September through February. On March 1, the student enrolled in the district for the remainder of the school year. The student’s home-schooled FTE would be 1.0 for 6 months. The student’s district’s enrollment would be 1.0 for 4 months. This student’s September to June AAFTE equals 1.00 (10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This student cannot be reported on Form P-223S.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378F8" id="_x0000_s1048" type="#_x0000_t202" style="position:absolute;left:0;text-align:left;margin-left:12pt;margin-top:36.75pt;width:468pt;height:86.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rhKAIAAE4EAAAOAAAAZHJzL2Uyb0RvYy54bWysVNtu2zAMfR+wfxD0vviSuG2MOEWXLsOA&#10;7gK0+wBZlmNhkuhJSuzs60fJaZbdXob5QRBF6og8h/TqdtSKHIR1EkxFs1lKiTAcGml2Ff38tH11&#10;Q4nzzDRMgREVPQpHb9cvX6yGvhQ5dKAaYQmCGFcOfUU77/sySRzvhGZuBr0w6GzBaubRtLuksWxA&#10;dK2SPE2vkgFs01vgwjk8vZ+cdB3x21Zw/7FtnfBEVRRz83G1ca3DmqxXrNxZ1neSn9Jg/5CFZtLg&#10;o2eoe+YZ2Vv5G5SW3IKD1s846ATaVnIRa8BqsvSXah471otYC5Lj+jNN7v/B8g+HT5bIpqLzjBLD&#10;NGr0JEZPXsNI8kDP0LsSox57jPMjHqPMsVTXPwD/4oiBTcfMTtxZC0MnWIPpZeFmcnF1wnEBpB7e&#10;Q4PPsL2HCDS2VgfukA2C6CjT8SxNSIXjYbFczK9SdHH0ZemymF8X8Q1WPl/vrfNvBWgSNhW1qH2E&#10;Z4cH50M6rHwOCa85ULLZSqWiYXf1RllyYNgn2/id0H8KU4YMFV0WeTEx8FeINH5/gtDSY8MrqSt6&#10;cw5iZeDtjWliO3om1bTHlJU5ERm4m1j0Yz1GyfKzQDU0R6TWwtTgOJC46cB+o2TA5q6o+7pnVlCi&#10;3hmUZ5ktFmEaorEornM07KWnvvQwwxGqop6SabvxcYICcQbuUMZWRoKD3lMmp5yxaSPvpwELU3Fp&#10;x6gfv4H1dwAAAP//AwBQSwMEFAAGAAgAAAAhANtq7LDeAAAACQEAAA8AAABkcnMvZG93bnJldi54&#10;bWxMj8FOwzAMhu9IvENkJC6IJWyj20rTCSGB2A0GgmvWeG1F4pQm68rb453gaH/W7+8v1qN3YsA+&#10;toE03EwUCKQq2JZqDe9vj9dLEDEZssYFQg0/GGFdnp8VJrfhSK84bFMtOIRibjQ0KXW5lLFq0Js4&#10;CR0Ss33ovUk89rW0vTlyuHdyqlQmvWmJPzSmw4cGq6/twWtYzp+Hz7iZvXxU2d6t0tViePrutb68&#10;GO/vQCQc098xnPRZHUp22oUD2SichumcqyQNi9ktCOarTPFidwKZAlkW8n+D8hcAAP//AwBQSwEC&#10;LQAUAAYACAAAACEAtoM4kv4AAADhAQAAEwAAAAAAAAAAAAAAAAAAAAAAW0NvbnRlbnRfVHlwZXNd&#10;LnhtbFBLAQItABQABgAIAAAAIQA4/SH/1gAAAJQBAAALAAAAAAAAAAAAAAAAAC8BAABfcmVscy8u&#10;cmVsc1BLAQItABQABgAIAAAAIQDZSOrhKAIAAE4EAAAOAAAAAAAAAAAAAAAAAC4CAABkcnMvZTJv&#10;RG9jLnhtbFBLAQItABQABgAIAAAAIQDbauyw3gAAAAkBAAAPAAAAAAAAAAAAAAAAAIIEAABkcnMv&#10;ZG93bnJldi54bWxQSwUGAAAAAAQABADzAAAAjQUAAAAA&#10;">
                <v:textbox>
                  <w:txbxContent>
                    <w:p w14:paraId="763ABD6F" w14:textId="01D93503" w:rsidR="00DC74A4" w:rsidRPr="003A1AA1" w:rsidRDefault="00DC74A4" w:rsidP="0058365C">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1</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student was home-schooled from September through February. On March 1, the student enrolled in the district for the remainder of the school year. The student’s home-schooled FTE would be 1.0 for 6 months. The student’s district’s enrollment would be 1.0 for 4 months. This student’s September to June AAFTE equals 1.00 (10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 This student cannot be reported on Form P-223S.</w:t>
                      </w:r>
                    </w:p>
                  </w:txbxContent>
                </v:textbox>
                <w10:wrap type="square" anchorx="margin"/>
              </v:shape>
            </w:pict>
          </mc:Fallback>
        </mc:AlternateContent>
      </w:r>
      <w:r w:rsidR="005925E0" w:rsidRPr="00C50798">
        <w:rPr>
          <w:rFonts w:ascii="Cambria" w:eastAsia="Calibri" w:hAnsi="Cambria" w:cs="Times New Roman"/>
          <w:color w:val="5D5B4E"/>
          <w:sz w:val="24"/>
          <w:szCs w:val="24"/>
        </w:rPr>
        <w:t xml:space="preserve">home-based instruction, </w:t>
      </w:r>
      <w:r w:rsidR="006F6335">
        <w:rPr>
          <w:rFonts w:ascii="Cambria" w:eastAsia="Calibri" w:hAnsi="Cambria" w:cs="Times New Roman"/>
          <w:color w:val="5D5B4E"/>
          <w:sz w:val="24"/>
          <w:szCs w:val="24"/>
        </w:rPr>
        <w:t xml:space="preserve">a </w:t>
      </w:r>
      <w:r w:rsidR="005925E0" w:rsidRPr="00C50798">
        <w:rPr>
          <w:rFonts w:ascii="Cambria" w:eastAsia="Calibri" w:hAnsi="Cambria" w:cs="Times New Roman"/>
          <w:color w:val="5D5B4E"/>
          <w:sz w:val="24"/>
          <w:szCs w:val="24"/>
        </w:rPr>
        <w:t xml:space="preserve">student’s FTE would be 1.0. </w:t>
      </w:r>
      <w:r w:rsidRPr="00C50798">
        <w:rPr>
          <w:rFonts w:ascii="Cambria" w:eastAsia="Calibri" w:hAnsi="Cambria" w:cs="Times New Roman"/>
          <w:color w:val="5D5B4E"/>
          <w:sz w:val="24"/>
          <w:szCs w:val="24"/>
        </w:rPr>
        <w:t xml:space="preserve">Divide the result by 10. </w:t>
      </w:r>
    </w:p>
    <w:p w14:paraId="7EEEF41D" w14:textId="16435CE2" w:rsidR="004E48DC" w:rsidRDefault="004E48DC" w:rsidP="00C50798">
      <w:pPr>
        <w:pStyle w:val="ListParagraph"/>
        <w:numPr>
          <w:ilvl w:val="0"/>
          <w:numId w:val="51"/>
        </w:numPr>
        <w:tabs>
          <w:tab w:val="left" w:pos="1170"/>
        </w:tabs>
        <w:rPr>
          <w:rFonts w:ascii="Cambria" w:eastAsia="Calibri" w:hAnsi="Cambria" w:cs="Times New Roman"/>
          <w:color w:val="5D5B4E"/>
          <w:sz w:val="24"/>
          <w:szCs w:val="24"/>
        </w:rPr>
      </w:pPr>
      <w:r>
        <w:rPr>
          <w:rFonts w:ascii="Cambria" w:eastAsia="Calibri" w:hAnsi="Cambria" w:cs="Times New Roman"/>
          <w:color w:val="5D5B4E"/>
          <w:sz w:val="24"/>
          <w:szCs w:val="24"/>
        </w:rPr>
        <w:t>Determine each eligible student’s nonstandard AAFTE enrollment.</w:t>
      </w:r>
    </w:p>
    <w:p w14:paraId="25C2F4E7" w14:textId="693CECC3" w:rsidR="004E48DC" w:rsidRDefault="004E48DC" w:rsidP="003F2695">
      <w:pPr>
        <w:pStyle w:val="ListParagraph"/>
        <w:numPr>
          <w:ilvl w:val="1"/>
          <w:numId w:val="51"/>
        </w:numPr>
        <w:ind w:left="1080"/>
        <w:rPr>
          <w:rFonts w:ascii="Cambria" w:eastAsia="Calibri" w:hAnsi="Cambria" w:cs="Times New Roman"/>
          <w:color w:val="5D5B4E"/>
          <w:sz w:val="24"/>
          <w:szCs w:val="24"/>
        </w:rPr>
      </w:pPr>
      <w:r w:rsidRPr="004E48DC">
        <w:rPr>
          <w:rFonts w:ascii="Cambria" w:eastAsia="Calibri" w:hAnsi="Cambria" w:cs="Times New Roman"/>
          <w:color w:val="5D5B4E"/>
          <w:sz w:val="24"/>
          <w:szCs w:val="24"/>
          <w:u w:val="single"/>
        </w:rPr>
        <w:t>For all enrollment except Open Doors programs</w:t>
      </w:r>
      <w:r w:rsidRPr="008F1689">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divide the student’s nonstandard school year enrolled hours by </w:t>
      </w:r>
      <w:r w:rsidR="00C4352F">
        <w:rPr>
          <w:rFonts w:ascii="Cambria" w:eastAsia="Calibri" w:hAnsi="Cambria" w:cs="Times New Roman"/>
          <w:color w:val="5D5B4E"/>
          <w:sz w:val="24"/>
          <w:szCs w:val="24"/>
        </w:rPr>
        <w:t>1,000</w:t>
      </w:r>
      <w:r>
        <w:rPr>
          <w:rFonts w:ascii="Cambria" w:eastAsia="Calibri" w:hAnsi="Cambria" w:cs="Times New Roman"/>
          <w:color w:val="5D5B4E"/>
          <w:sz w:val="24"/>
          <w:szCs w:val="24"/>
        </w:rPr>
        <w:t xml:space="preserve"> for </w:t>
      </w:r>
      <w:r w:rsidR="00C4352F">
        <w:rPr>
          <w:rFonts w:ascii="Cambria" w:eastAsia="Calibri" w:hAnsi="Cambria" w:cs="Times New Roman"/>
          <w:color w:val="5D5B4E"/>
          <w:sz w:val="24"/>
          <w:szCs w:val="24"/>
        </w:rPr>
        <w:t xml:space="preserve">all </w:t>
      </w:r>
      <w:r>
        <w:rPr>
          <w:rFonts w:ascii="Cambria" w:eastAsia="Calibri" w:hAnsi="Cambria" w:cs="Times New Roman"/>
          <w:color w:val="5D5B4E"/>
          <w:sz w:val="24"/>
          <w:szCs w:val="24"/>
        </w:rPr>
        <w:t>grades.</w:t>
      </w:r>
    </w:p>
    <w:p w14:paraId="150CE1C7" w14:textId="7BCFBDA1" w:rsidR="004E48DC" w:rsidRDefault="003F2695" w:rsidP="003F2695">
      <w:pPr>
        <w:pStyle w:val="ListParagraph"/>
        <w:numPr>
          <w:ilvl w:val="1"/>
          <w:numId w:val="51"/>
        </w:numPr>
        <w:ind w:left="108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15584" behindDoc="0" locked="0" layoutInCell="1" allowOverlap="1" wp14:anchorId="5CCFF4B8" wp14:editId="080CFF68">
                <wp:simplePos x="0" y="0"/>
                <wp:positionH relativeFrom="margin">
                  <wp:posOffset>0</wp:posOffset>
                </wp:positionH>
                <wp:positionV relativeFrom="paragraph">
                  <wp:posOffset>425450</wp:posOffset>
                </wp:positionV>
                <wp:extent cx="5943600" cy="69532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580EE06B" w14:textId="494539BB" w:rsidR="00DC74A4" w:rsidRDefault="00DC74A4" w:rsidP="008F1689">
                            <w:pPr>
                              <w:contextualSpacing/>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n eligible high school student attended 30 days for 5 hours per day during July and August. The student’s nonstandard school year AAFTE equals 0.15 </w:t>
                            </w:r>
                          </w:p>
                          <w:p w14:paraId="77A5EF79" w14:textId="0117379B" w:rsidR="00DC74A4" w:rsidRPr="003A1AA1" w:rsidRDefault="00DC74A4" w:rsidP="00F90629">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((30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FF4B8" id="_x0000_s1049" type="#_x0000_t202" style="position:absolute;left:0;text-align:left;margin-left:0;margin-top:33.5pt;width:468pt;height:54.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MxJgIAAE4EAAAOAAAAZHJzL2Uyb0RvYy54bWysVNtu2zAMfR+wfxD0vthxLmuMOEWXLsOA&#10;7gK0+wBZlmNhkqhJSuzu60fJaZpdsIdhfhBIkTokD0mvrwetyFE4L8FUdDrJKRGGQyPNvqJfHnav&#10;rijxgZmGKTCioo/C0+vNyxfr3paigA5UIxxBEOPL3la0C8GWWeZ5JzTzE7DCoLEFp1lA1e2zxrEe&#10;0bXKijxfZj24xjrgwnu8vR2NdJPw21bw8KltvQhEVRRzC+l06azjmW3WrNw7ZjvJT2mwf8hCM2kw&#10;6BnqlgVGDk7+BqUld+ChDRMOOoO2lVykGrCaaf5LNfcdsyLVguR4e6bJ/z9Y/vH42RHZYO9WM0oM&#10;09ikBzEE8gYGUkR+eutLdLu36BgGvEbfVKu3d8C/emJg2zGzFzfOQd8J1mB+0/gyu3g64vgIUvcf&#10;oMEw7BAgAQ2t05E8pIMgOvbp8dybmArHy8VqPlvmaOJoW64Ws2KRQrDy6bV1PrwToEkUKuqw9wmd&#10;He98iNmw8sklBvOgZLOTSiXF7eutcuTIcE526Tuh/+SmDOkrulpg7L9D5On7E4SWAQdeSV3Rq7MT&#10;KyNtb02TxjEwqUYZU1bmxGOkbiQxDPWQWlbMYoRIcg3NIzLrYBxwXEgUOnDfKelxuCvqvx2YE5So&#10;9wa7s5rO53EbkjJfvC5QcZeW+tLCDEeoigZKRnEb0gZFCgzcYBdbmQh+zuSUMw5t4v20YHErLvXk&#10;9fwb2PwAAAD//wMAUEsDBBQABgAIAAAAIQCZY9tZ3QAAAAcBAAAPAAAAZHJzL2Rvd25yZXYueG1s&#10;TI9BT8MwDIXvSPyHyEhcEEth0G6l6YSQQHCDbYJr1nhtReKUJOvKv8ec4GRb7+n5e9VqclaMGGLv&#10;ScHVLAOB1HjTU6tgu3m8XICISZPR1hMq+MYIq/r0pNKl8Ud6w3GdWsEhFEutoEtpKKWMTYdOx5kf&#10;kFjb++B04jO00gR95HBn5XWW5dLpnvhDpwd86LD5XB+cgsXN8/gRX+av702+t8t0UYxPX0Gp87Pp&#10;/g5Ewin9meEXn9GhZqadP5CJwirgIklBXvBkdTnPedmxrchvQdaV/M9f/wAAAP//AwBQSwECLQAU&#10;AAYACAAAACEAtoM4kv4AAADhAQAAEwAAAAAAAAAAAAAAAAAAAAAAW0NvbnRlbnRfVHlwZXNdLnht&#10;bFBLAQItABQABgAIAAAAIQA4/SH/1gAAAJQBAAALAAAAAAAAAAAAAAAAAC8BAABfcmVscy8ucmVs&#10;c1BLAQItABQABgAIAAAAIQAm25MxJgIAAE4EAAAOAAAAAAAAAAAAAAAAAC4CAABkcnMvZTJvRG9j&#10;LnhtbFBLAQItABQABgAIAAAAIQCZY9tZ3QAAAAcBAAAPAAAAAAAAAAAAAAAAAIAEAABkcnMvZG93&#10;bnJldi54bWxQSwUGAAAAAAQABADzAAAAigUAAAAA&#10;">
                <v:textbox>
                  <w:txbxContent>
                    <w:p w14:paraId="580EE06B" w14:textId="494539BB" w:rsidR="00DC74A4" w:rsidRDefault="00DC74A4" w:rsidP="008F1689">
                      <w:pPr>
                        <w:contextualSpacing/>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3</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n eligible high school student attended 30 days for 5 hours per day during July and August. The student’s nonstandard school year AAFTE equals 0.15 </w:t>
                      </w:r>
                    </w:p>
                    <w:p w14:paraId="77A5EF79" w14:textId="0117379B" w:rsidR="00DC74A4" w:rsidRPr="003A1AA1" w:rsidRDefault="00DC74A4" w:rsidP="00F90629">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((30 x 5) </w:t>
                      </w:r>
                      <w:r>
                        <w:rPr>
                          <w:rFonts w:ascii="Cambria" w:eastAsia="Calibri" w:hAnsi="Cambria" w:cs="Times New Roman"/>
                          <w:color w:val="5D5B4E"/>
                          <w:sz w:val="24"/>
                          <w:szCs w:val="24"/>
                        </w:rPr>
                        <w:sym w:font="Symbol" w:char="F0B8"/>
                      </w:r>
                      <w:r>
                        <w:rPr>
                          <w:rFonts w:ascii="Cambria" w:eastAsia="Calibri" w:hAnsi="Cambria" w:cs="Times New Roman"/>
                          <w:color w:val="5D5B4E"/>
                          <w:sz w:val="24"/>
                          <w:szCs w:val="24"/>
                        </w:rPr>
                        <w:t xml:space="preserve"> 1,000).</w:t>
                      </w:r>
                    </w:p>
                  </w:txbxContent>
                </v:textbox>
                <w10:wrap type="square" anchorx="margin"/>
              </v:shape>
            </w:pict>
          </mc:Fallback>
        </mc:AlternateContent>
      </w:r>
      <w:r w:rsidR="004E48DC" w:rsidRPr="004E48DC">
        <w:rPr>
          <w:rFonts w:ascii="Cambria" w:eastAsia="Calibri" w:hAnsi="Cambria" w:cs="Times New Roman"/>
          <w:color w:val="5D5B4E"/>
          <w:sz w:val="24"/>
          <w:szCs w:val="24"/>
          <w:u w:val="single"/>
        </w:rPr>
        <w:t>For Open Doors programs</w:t>
      </w:r>
      <w:r w:rsidR="004E48DC">
        <w:rPr>
          <w:rFonts w:ascii="Cambria" w:eastAsia="Calibri" w:hAnsi="Cambria" w:cs="Times New Roman"/>
          <w:color w:val="5D5B4E"/>
          <w:sz w:val="24"/>
          <w:szCs w:val="24"/>
        </w:rPr>
        <w:t>, determine the student’s FTE on each of the nonstandard school year’s monthly count day (July and August).</w:t>
      </w:r>
    </w:p>
    <w:p w14:paraId="49A6399C" w14:textId="1C311A87" w:rsidR="004E48DC" w:rsidRDefault="004E48DC" w:rsidP="00C50798">
      <w:pPr>
        <w:pStyle w:val="ListParagraph"/>
        <w:numPr>
          <w:ilvl w:val="0"/>
          <w:numId w:val="51"/>
        </w:numPr>
        <w:tabs>
          <w:tab w:val="left" w:pos="1080"/>
        </w:tabs>
        <w:spacing w:after="0"/>
        <w:rPr>
          <w:rFonts w:ascii="Cambria" w:eastAsia="Calibri" w:hAnsi="Cambria" w:cs="Times New Roman"/>
          <w:color w:val="5D5B4E"/>
          <w:sz w:val="24"/>
          <w:szCs w:val="24"/>
        </w:rPr>
      </w:pPr>
      <w:r>
        <w:rPr>
          <w:rFonts w:ascii="Cambria" w:eastAsia="Calibri" w:hAnsi="Cambria" w:cs="Times New Roman"/>
          <w:color w:val="5D5B4E"/>
          <w:sz w:val="24"/>
          <w:szCs w:val="24"/>
        </w:rPr>
        <w:t>Evaluate the combined AAFTE.</w:t>
      </w:r>
    </w:p>
    <w:p w14:paraId="22D37B1F" w14:textId="6C2FFD80" w:rsidR="0058365C" w:rsidRDefault="0058365C" w:rsidP="003F2695">
      <w:pPr>
        <w:pStyle w:val="ListParagraph"/>
        <w:numPr>
          <w:ilvl w:val="1"/>
          <w:numId w:val="51"/>
        </w:numPr>
        <w:spacing w:after="0"/>
        <w:ind w:left="1080"/>
        <w:rPr>
          <w:rFonts w:ascii="Cambria" w:eastAsia="Calibri" w:hAnsi="Cambria" w:cs="Times New Roman"/>
          <w:color w:val="5D5B4E"/>
          <w:sz w:val="24"/>
          <w:szCs w:val="24"/>
        </w:rPr>
      </w:pPr>
      <w:r w:rsidRPr="0058365C">
        <w:rPr>
          <w:rFonts w:ascii="Cambria" w:eastAsia="Calibri" w:hAnsi="Cambria" w:cs="Times New Roman"/>
          <w:color w:val="5D5B4E"/>
          <w:sz w:val="24"/>
          <w:szCs w:val="24"/>
          <w:u w:val="single"/>
        </w:rPr>
        <w:t>For all enrollment except Open Doors programs</w:t>
      </w:r>
      <w:r>
        <w:rPr>
          <w:rFonts w:ascii="Cambria" w:eastAsia="Calibri" w:hAnsi="Cambria" w:cs="Times New Roman"/>
          <w:color w:val="5D5B4E"/>
          <w:sz w:val="24"/>
          <w:szCs w:val="24"/>
        </w:rPr>
        <w:t xml:space="preserve">, </w:t>
      </w:r>
      <w:r w:rsidR="008F1689">
        <w:rPr>
          <w:rFonts w:ascii="Cambria" w:eastAsia="Calibri" w:hAnsi="Cambria" w:cs="Times New Roman"/>
          <w:color w:val="5D5B4E"/>
          <w:sz w:val="24"/>
          <w:szCs w:val="24"/>
        </w:rPr>
        <w:t xml:space="preserve">total </w:t>
      </w:r>
      <w:r>
        <w:rPr>
          <w:rFonts w:ascii="Cambria" w:eastAsia="Calibri" w:hAnsi="Cambria" w:cs="Times New Roman"/>
          <w:color w:val="5D5B4E"/>
          <w:sz w:val="24"/>
          <w:szCs w:val="24"/>
        </w:rPr>
        <w:t>th</w:t>
      </w:r>
      <w:r w:rsidR="003F2695">
        <w:rPr>
          <w:rFonts w:ascii="Cambria" w:eastAsia="Calibri" w:hAnsi="Cambria" w:cs="Times New Roman"/>
          <w:color w:val="5D5B4E"/>
          <w:sz w:val="24"/>
          <w:szCs w:val="24"/>
        </w:rPr>
        <w:t xml:space="preserve">e AAFTE calculated in </w:t>
      </w:r>
      <w:r w:rsidR="00BF5E16">
        <w:rPr>
          <w:rFonts w:ascii="Cambria" w:eastAsia="Calibri" w:hAnsi="Cambria" w:cs="Times New Roman"/>
          <w:color w:val="5D5B4E"/>
          <w:sz w:val="24"/>
          <w:szCs w:val="24"/>
        </w:rPr>
        <w:t>S</w:t>
      </w:r>
      <w:r w:rsidR="003F2695">
        <w:rPr>
          <w:rFonts w:ascii="Cambria" w:eastAsia="Calibri" w:hAnsi="Cambria" w:cs="Times New Roman"/>
          <w:color w:val="5D5B4E"/>
          <w:sz w:val="24"/>
          <w:szCs w:val="24"/>
        </w:rPr>
        <w:t>teps 1</w:t>
      </w:r>
      <w:r w:rsidR="001162FD">
        <w:rPr>
          <w:rFonts w:ascii="Cambria" w:eastAsia="Calibri" w:hAnsi="Cambria" w:cs="Times New Roman"/>
          <w:color w:val="5D5B4E"/>
          <w:sz w:val="24"/>
          <w:szCs w:val="24"/>
        </w:rPr>
        <w:t>.</w:t>
      </w:r>
      <w:r w:rsidR="003F2695">
        <w:rPr>
          <w:rFonts w:ascii="Cambria" w:eastAsia="Calibri" w:hAnsi="Cambria" w:cs="Times New Roman"/>
          <w:color w:val="5D5B4E"/>
          <w:sz w:val="24"/>
          <w:szCs w:val="24"/>
        </w:rPr>
        <w:t xml:space="preserve"> </w:t>
      </w:r>
      <w:proofErr w:type="gramStart"/>
      <w:r w:rsidR="003F2695">
        <w:rPr>
          <w:rFonts w:ascii="Cambria" w:eastAsia="Calibri" w:hAnsi="Cambria" w:cs="Times New Roman"/>
          <w:color w:val="5D5B4E"/>
          <w:sz w:val="24"/>
          <w:szCs w:val="24"/>
        </w:rPr>
        <w:t>a</w:t>
      </w:r>
      <w:r>
        <w:rPr>
          <w:rFonts w:ascii="Cambria" w:eastAsia="Calibri" w:hAnsi="Cambria" w:cs="Times New Roman"/>
          <w:color w:val="5D5B4E"/>
          <w:sz w:val="24"/>
          <w:szCs w:val="24"/>
        </w:rPr>
        <w:t>nd</w:t>
      </w:r>
      <w:proofErr w:type="gramEnd"/>
      <w:r>
        <w:rPr>
          <w:rFonts w:ascii="Cambria" w:eastAsia="Calibri" w:hAnsi="Cambria" w:cs="Times New Roman"/>
          <w:color w:val="5D5B4E"/>
          <w:sz w:val="24"/>
          <w:szCs w:val="24"/>
        </w:rPr>
        <w:t xml:space="preserve"> 2</w:t>
      </w:r>
      <w:r w:rsidR="001162FD">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w:t>
      </w:r>
      <w:proofErr w:type="gramStart"/>
      <w:r>
        <w:rPr>
          <w:rFonts w:ascii="Cambria" w:eastAsia="Calibri" w:hAnsi="Cambria" w:cs="Times New Roman"/>
          <w:color w:val="5D5B4E"/>
          <w:sz w:val="24"/>
          <w:szCs w:val="24"/>
        </w:rPr>
        <w:t>above</w:t>
      </w:r>
      <w:proofErr w:type="gramEnd"/>
      <w:r>
        <w:rPr>
          <w:rFonts w:ascii="Cambria" w:eastAsia="Calibri" w:hAnsi="Cambria" w:cs="Times New Roman"/>
          <w:color w:val="5D5B4E"/>
          <w:sz w:val="24"/>
          <w:szCs w:val="24"/>
        </w:rPr>
        <w:t>.</w:t>
      </w:r>
    </w:p>
    <w:p w14:paraId="2763E0B6" w14:textId="1099E8FB" w:rsidR="0058365C" w:rsidRDefault="0058365C" w:rsidP="003F2695">
      <w:pPr>
        <w:pStyle w:val="ListParagraph"/>
        <w:numPr>
          <w:ilvl w:val="1"/>
          <w:numId w:val="52"/>
        </w:numPr>
        <w:spacing w:after="0"/>
        <w:rPr>
          <w:rFonts w:ascii="Cambria" w:eastAsia="Calibri" w:hAnsi="Cambria" w:cs="Times New Roman"/>
          <w:color w:val="5D5B4E"/>
          <w:sz w:val="24"/>
          <w:szCs w:val="24"/>
        </w:rPr>
      </w:pPr>
      <w:r>
        <w:rPr>
          <w:rFonts w:ascii="Cambria" w:eastAsia="Calibri" w:hAnsi="Cambria" w:cs="Times New Roman"/>
          <w:color w:val="5D5B4E"/>
          <w:sz w:val="24"/>
          <w:szCs w:val="24"/>
        </w:rPr>
        <w:t xml:space="preserve">If the student’s combined AAFTE is less than or equal to 1.00, report the nonstandard school year AAFTE calculated in </w:t>
      </w:r>
      <w:r w:rsidR="00BF5E16">
        <w:rPr>
          <w:rFonts w:ascii="Cambria" w:eastAsia="Calibri" w:hAnsi="Cambria" w:cs="Times New Roman"/>
          <w:color w:val="5D5B4E"/>
          <w:sz w:val="24"/>
          <w:szCs w:val="24"/>
        </w:rPr>
        <w:t>S</w:t>
      </w:r>
      <w:r>
        <w:rPr>
          <w:rFonts w:ascii="Cambria" w:eastAsia="Calibri" w:hAnsi="Cambria" w:cs="Times New Roman"/>
          <w:color w:val="5D5B4E"/>
          <w:sz w:val="24"/>
          <w:szCs w:val="24"/>
        </w:rPr>
        <w:t>tep 2</w:t>
      </w:r>
      <w:r w:rsidR="001162FD">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w:t>
      </w:r>
      <w:proofErr w:type="gramStart"/>
      <w:r>
        <w:rPr>
          <w:rFonts w:ascii="Cambria" w:eastAsia="Calibri" w:hAnsi="Cambria" w:cs="Times New Roman"/>
          <w:color w:val="5D5B4E"/>
          <w:sz w:val="24"/>
          <w:szCs w:val="24"/>
        </w:rPr>
        <w:t>in</w:t>
      </w:r>
      <w:proofErr w:type="gramEnd"/>
      <w:r>
        <w:rPr>
          <w:rFonts w:ascii="Cambria" w:eastAsia="Calibri" w:hAnsi="Cambria" w:cs="Times New Roman"/>
          <w:color w:val="5D5B4E"/>
          <w:sz w:val="24"/>
          <w:szCs w:val="24"/>
        </w:rPr>
        <w:t xml:space="preserve"> the appropriate grade on Form P-223S.</w:t>
      </w:r>
    </w:p>
    <w:p w14:paraId="6D3D2B0D" w14:textId="48AF2FC5" w:rsidR="0058365C" w:rsidRDefault="00C60BC1" w:rsidP="003F2695">
      <w:pPr>
        <w:pStyle w:val="ListParagraph"/>
        <w:numPr>
          <w:ilvl w:val="1"/>
          <w:numId w:val="52"/>
        </w:numPr>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54496" behindDoc="0" locked="0" layoutInCell="1" allowOverlap="1" wp14:anchorId="2C494CD7" wp14:editId="17AC9E5B">
                <wp:simplePos x="0" y="0"/>
                <wp:positionH relativeFrom="margin">
                  <wp:posOffset>0</wp:posOffset>
                </wp:positionH>
                <wp:positionV relativeFrom="paragraph">
                  <wp:posOffset>1171133</wp:posOffset>
                </wp:positionV>
                <wp:extent cx="5943600" cy="48577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5775"/>
                        </a:xfrm>
                        <a:prstGeom prst="rect">
                          <a:avLst/>
                        </a:prstGeom>
                        <a:solidFill>
                          <a:srgbClr val="FFFFFF"/>
                        </a:solidFill>
                        <a:ln w="9525">
                          <a:solidFill>
                            <a:srgbClr val="000000"/>
                          </a:solidFill>
                          <a:miter lim="800000"/>
                          <a:headEnd/>
                          <a:tailEnd/>
                        </a:ln>
                      </wps:spPr>
                      <wps:txbx>
                        <w:txbxContent>
                          <w:p w14:paraId="3BF5098C" w14:textId="77777777" w:rsidR="00DC74A4" w:rsidRPr="003A1AA1" w:rsidRDefault="00DC74A4" w:rsidP="00C4352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0.89 and the student’s nonstandard school year enrollment equals 0.28. Report 0.11 (1.00 – 0.89).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4CD7" id="_x0000_s1050" type="#_x0000_t202" style="position:absolute;left:0;text-align:left;margin-left:0;margin-top:92.2pt;width:468pt;height:38.2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tuKAIAAE4EAAAOAAAAZHJzL2Uyb0RvYy54bWysVNtu2zAMfR+wfxD0vtjx7DYx4hRdugwD&#10;ugvQ7gNkWY6FSaInKbGzrx8lp2l2exnmB4EUqUPykPTqZtSKHIR1EkxF57OUEmE4NNLsKvrlcftq&#10;QYnzzDRMgREVPQpHb9YvX6yGvhQZdKAaYQmCGFcOfUU77/sySRzvhGZuBr0waGzBauZRtbuksWxA&#10;dK2SLE2vkgFs01vgwjm8vZuMdB3x21Zw/6ltnfBEVRRz8/G08azDmaxXrNxZ1neSn9Jg/5CFZtJg&#10;0DPUHfOM7K38DUpLbsFB62ccdAJtK7mINWA18/SXah461otYC5Lj+jNN7v/B8o+Hz5bIBnu3LCgx&#10;TGOTHsXoyRsYSRb4GXpXottDj45+xGv0jbW6/h74V0cMbDpmduLWWhg6wRrMbx5eJhdPJxwXQOrh&#10;AzQYhu09RKCxtTqQh3QQRMc+Hc+9CalwvCyW+eurFE0cbfmiuL4uYghWPr3urfPvBGgShIpa7H1E&#10;Z4d750M2rHxyCcEcKNlspVJRsbt6oyw5MJyTbfxO6D+5KUOGii6LrJgI+CtEGr8/QWjpceCV1BVd&#10;nJ1YGWh7a5o4jp5JNcmYsjInHgN1E4l+rMfYsiwPEQLJNTRHZNbCNOC4kCh0YL9TMuBwV9R92zMr&#10;KFHvDXZnOc/zsA1RyYvrDBV7aakvLcxwhKqop2QSNz5uUCDOwC12sZWR4OdMTjnj0EbeTwsWtuJS&#10;j17Pv4H1DwAAAP//AwBQSwMEFAAGAAgAAAAhAJZfnzHeAAAACAEAAA8AAABkcnMvZG93bnJldi54&#10;bWxMj8FOwzAQRO9I/IO1SFwQdWijkIQ4FUICwQ1KVa5uvE0i4nWw3TT8PcsJjjszmn1TrWc7iAl9&#10;6B0puFkkIJAaZ3pqFWzfH69zECFqMnpwhAq+McC6Pj+rdGncid5w2sRWcAmFUivoYhxLKUPTodVh&#10;4UYk9g7OWx359K00Xp+43A5ymSSZtLon/tDpER86bD43R6sgT5+nj/Cyet012WEo4tXt9PTllbq8&#10;mO/vQESc418YfvEZHWpm2rsjmSAGBTwkspqnKQi2i1XGyl7BMksKkHUl/w+ofwAAAP//AwBQSwEC&#10;LQAUAAYACAAAACEAtoM4kv4AAADhAQAAEwAAAAAAAAAAAAAAAAAAAAAAW0NvbnRlbnRfVHlwZXNd&#10;LnhtbFBLAQItABQABgAIAAAAIQA4/SH/1gAAAJQBAAALAAAAAAAAAAAAAAAAAC8BAABfcmVscy8u&#10;cmVsc1BLAQItABQABgAIAAAAIQBV7MtuKAIAAE4EAAAOAAAAAAAAAAAAAAAAAC4CAABkcnMvZTJv&#10;RG9jLnhtbFBLAQItABQABgAIAAAAIQCWX58x3gAAAAgBAAAPAAAAAAAAAAAAAAAAAIIEAABkcnMv&#10;ZG93bnJldi54bWxQSwUGAAAAAAQABADzAAAAjQUAAAAA&#10;">
                <v:textbox>
                  <w:txbxContent>
                    <w:p w14:paraId="3BF5098C" w14:textId="77777777" w:rsidR="00DC74A4" w:rsidRPr="003A1AA1" w:rsidRDefault="00DC74A4" w:rsidP="00C4352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5</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0.89 and the student’s nonstandard school year enrollment equals 0.28. Report 0.11 (1.00 – 0.89). </w:t>
                      </w:r>
                    </w:p>
                  </w:txbxContent>
                </v:textbox>
                <w10:wrap type="square" anchorx="margin"/>
              </v:shape>
            </w:pict>
          </mc:Fallback>
        </mc:AlternateContent>
      </w:r>
      <w:r w:rsidR="00C4352F" w:rsidRPr="004C4454">
        <w:rPr>
          <w:rFonts w:ascii="Cambria" w:eastAsia="Calibri" w:hAnsi="Cambria" w:cs="Times New Roman"/>
          <w:noProof/>
          <w:color w:val="5D5B4E"/>
          <w:sz w:val="24"/>
          <w:szCs w:val="24"/>
        </w:rPr>
        <mc:AlternateContent>
          <mc:Choice Requires="wps">
            <w:drawing>
              <wp:anchor distT="45720" distB="45720" distL="114300" distR="114300" simplePos="0" relativeHeight="251717632" behindDoc="0" locked="0" layoutInCell="1" allowOverlap="1" wp14:anchorId="453D9A45" wp14:editId="02399269">
                <wp:simplePos x="0" y="0"/>
                <wp:positionH relativeFrom="margin">
                  <wp:posOffset>-5384</wp:posOffset>
                </wp:positionH>
                <wp:positionV relativeFrom="paragraph">
                  <wp:posOffset>629920</wp:posOffset>
                </wp:positionV>
                <wp:extent cx="5943600" cy="4762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6250"/>
                        </a:xfrm>
                        <a:prstGeom prst="rect">
                          <a:avLst/>
                        </a:prstGeom>
                        <a:solidFill>
                          <a:srgbClr val="FFFFFF"/>
                        </a:solidFill>
                        <a:ln w="9525">
                          <a:solidFill>
                            <a:srgbClr val="000000"/>
                          </a:solidFill>
                          <a:miter lim="800000"/>
                          <a:headEnd/>
                          <a:tailEnd/>
                        </a:ln>
                      </wps:spPr>
                      <wps:txbx>
                        <w:txbxContent>
                          <w:p w14:paraId="223AC2CE" w14:textId="38D746B9" w:rsidR="00DC74A4" w:rsidRPr="003A1AA1" w:rsidRDefault="00DC74A4" w:rsidP="00F90629">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0.44 and the student’s nonstandard school year AAFTE equals 0.28. Report 0.28 on Form P-223S.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D9A45" id="_x0000_s1051" type="#_x0000_t202" style="position:absolute;left:0;text-align:left;margin-left:-.4pt;margin-top:49.6pt;width:468pt;height:3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YAKAIAAE4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Z5QY&#10;plGkRzEE8g4GUkR+eutLDHuwGBgGPMbYVKu398C/e2Jg0zGzE7fOQd8J1mB+03gzu7g64vgIUvef&#10;oMFn2D5AAhpapyN5SAdBdNTpeNYmpsLxcL6cvV3k6OLom10tinkSL2Pl823rfPggQJO4qahD7RM6&#10;O9z7ELNh5XNIfMyDks1WKpUMt6s3ypEDwz7Zpi8V8CJMGdJXdDkv5iMBf4XI0/cnCC0DNrySuqLX&#10;5yBWRtremya1Y2BSjXtMWZkTj5G6kcQw1EOSDNM46VNDc0RmHYwNjgOJmw7cT0p6bO6K+h975gQl&#10;6qNBdZbT2SxOQzJm86sCDXfpqS89zHCEqmigZNxuQpqgSJyBW1SxlYngKPeYySlnbNrE+2nA4lRc&#10;2inq129g/QQAAP//AwBQSwMEFAAGAAgAAAAhAN72kTHfAAAACAEAAA8AAABkcnMvZG93bnJldi54&#10;bWxMj8FOwzAQRO9I/IO1SFxQ65CWtglxKoQEojdoEVzdeJtExOtgu2n4e7YnuM1qRjNvi/VoOzGg&#10;D60jBbfTBARS5UxLtYL33dNkBSJETUZ3jlDBDwZYl5cXhc6NO9EbDttYCy6hkGsFTYx9LmWoGrQ6&#10;TF2PxN7Beasjn76WxusTl9tOpkmykFa3xAuN7vGxwepre7QKVvOX4TNsZq8f1eLQZfFmOTx/e6Wu&#10;r8aHexARx/gXhjM+o0PJTHt3JBNEp+AMHhVkWQqC7Wx2x2LPueU8BVkW8v8D5S8AAAD//wMAUEsB&#10;Ai0AFAAGAAgAAAAhALaDOJL+AAAA4QEAABMAAAAAAAAAAAAAAAAAAAAAAFtDb250ZW50X1R5cGVz&#10;XS54bWxQSwECLQAUAAYACAAAACEAOP0h/9YAAACUAQAACwAAAAAAAAAAAAAAAAAvAQAAX3JlbHMv&#10;LnJlbHNQSwECLQAUAAYACAAAACEAidF2ACgCAABOBAAADgAAAAAAAAAAAAAAAAAuAgAAZHJzL2Uy&#10;b0RvYy54bWxQSwECLQAUAAYACAAAACEA3vaRMd8AAAAIAQAADwAAAAAAAAAAAAAAAACCBAAAZHJz&#10;L2Rvd25yZXYueG1sUEsFBgAAAAAEAAQA8wAAAI4FAAAAAA==&#10;">
                <v:textbox>
                  <w:txbxContent>
                    <w:p w14:paraId="223AC2CE" w14:textId="38D746B9" w:rsidR="00DC74A4" w:rsidRPr="003A1AA1" w:rsidRDefault="00DC74A4" w:rsidP="00F90629">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Pr>
                          <w:rFonts w:ascii="Cambria" w:eastAsia="Calibri" w:hAnsi="Cambria" w:cs="Times New Roman"/>
                          <w:b/>
                          <w:color w:val="5D5B4E"/>
                          <w:sz w:val="24"/>
                          <w:szCs w:val="24"/>
                        </w:rPr>
                        <w:t xml:space="preserve"> 4</w:t>
                      </w:r>
                      <w:r w:rsidRPr="003021C3">
                        <w:rPr>
                          <w:rFonts w:ascii="Cambria" w:eastAsia="Calibri" w:hAnsi="Cambria" w:cs="Times New Roman"/>
                          <w:b/>
                          <w:color w:val="5D5B4E"/>
                          <w:sz w:val="24"/>
                          <w:szCs w:val="24"/>
                        </w:rPr>
                        <w:t>:</w:t>
                      </w:r>
                      <w:r w:rsidRPr="003021C3">
                        <w:rPr>
                          <w:rFonts w:ascii="Cambria" w:eastAsia="Calibri" w:hAnsi="Cambria" w:cs="Times New Roman"/>
                          <w:color w:val="5D5B4E"/>
                          <w:sz w:val="24"/>
                          <w:szCs w:val="24"/>
                        </w:rPr>
                        <w:t xml:space="preserve"> A</w:t>
                      </w:r>
                      <w:r>
                        <w:rPr>
                          <w:rFonts w:ascii="Cambria" w:eastAsia="Calibri" w:hAnsi="Cambria" w:cs="Times New Roman"/>
                          <w:color w:val="5D5B4E"/>
                          <w:sz w:val="24"/>
                          <w:szCs w:val="24"/>
                        </w:rPr>
                        <w:t xml:space="preserve"> student’s September through June AAFTE equals 0.44 and the student’s nonstandard school year AAFTE equals 0.28. Report 0.28 on Form P-223S. </w:t>
                      </w:r>
                    </w:p>
                  </w:txbxContent>
                </v:textbox>
                <w10:wrap type="square" anchorx="margin"/>
              </v:shape>
            </w:pict>
          </mc:Fallback>
        </mc:AlternateContent>
      </w:r>
      <w:r w:rsidR="0058365C">
        <w:rPr>
          <w:rFonts w:ascii="Cambria" w:eastAsia="Calibri" w:hAnsi="Cambria" w:cs="Times New Roman"/>
          <w:color w:val="5D5B4E"/>
          <w:sz w:val="24"/>
          <w:szCs w:val="24"/>
        </w:rPr>
        <w:t>If the student’s combined AAFTE is greater than 1.00, subtract the student’s September through Ju</w:t>
      </w:r>
      <w:r w:rsidR="008F1689">
        <w:rPr>
          <w:rFonts w:ascii="Cambria" w:eastAsia="Calibri" w:hAnsi="Cambria" w:cs="Times New Roman"/>
          <w:color w:val="5D5B4E"/>
          <w:sz w:val="24"/>
          <w:szCs w:val="24"/>
        </w:rPr>
        <w:t xml:space="preserve">ne AAFTE calculated in </w:t>
      </w:r>
      <w:r w:rsidR="00BF5E16">
        <w:rPr>
          <w:rFonts w:ascii="Cambria" w:eastAsia="Calibri" w:hAnsi="Cambria" w:cs="Times New Roman"/>
          <w:color w:val="5D5B4E"/>
          <w:sz w:val="24"/>
          <w:szCs w:val="24"/>
        </w:rPr>
        <w:t>S</w:t>
      </w:r>
      <w:r w:rsidR="008F1689">
        <w:rPr>
          <w:rFonts w:ascii="Cambria" w:eastAsia="Calibri" w:hAnsi="Cambria" w:cs="Times New Roman"/>
          <w:color w:val="5D5B4E"/>
          <w:sz w:val="24"/>
          <w:szCs w:val="24"/>
        </w:rPr>
        <w:t>tep 1</w:t>
      </w:r>
      <w:r w:rsidR="001162FD">
        <w:rPr>
          <w:rFonts w:ascii="Cambria" w:eastAsia="Calibri" w:hAnsi="Cambria" w:cs="Times New Roman"/>
          <w:color w:val="5D5B4E"/>
          <w:sz w:val="24"/>
          <w:szCs w:val="24"/>
        </w:rPr>
        <w:t>.</w:t>
      </w:r>
      <w:r w:rsidR="008F1689">
        <w:rPr>
          <w:rFonts w:ascii="Cambria" w:eastAsia="Calibri" w:hAnsi="Cambria" w:cs="Times New Roman"/>
          <w:color w:val="5D5B4E"/>
          <w:sz w:val="24"/>
          <w:szCs w:val="24"/>
        </w:rPr>
        <w:t xml:space="preserve"> </w:t>
      </w:r>
      <w:proofErr w:type="gramStart"/>
      <w:r w:rsidR="008F1689">
        <w:rPr>
          <w:rFonts w:ascii="Cambria" w:eastAsia="Calibri" w:hAnsi="Cambria" w:cs="Times New Roman"/>
          <w:color w:val="5D5B4E"/>
          <w:sz w:val="24"/>
          <w:szCs w:val="24"/>
        </w:rPr>
        <w:t>f</w:t>
      </w:r>
      <w:r w:rsidR="0058365C">
        <w:rPr>
          <w:rFonts w:ascii="Cambria" w:eastAsia="Calibri" w:hAnsi="Cambria" w:cs="Times New Roman"/>
          <w:color w:val="5D5B4E"/>
          <w:sz w:val="24"/>
          <w:szCs w:val="24"/>
        </w:rPr>
        <w:t>rom</w:t>
      </w:r>
      <w:proofErr w:type="gramEnd"/>
      <w:r w:rsidR="0058365C">
        <w:rPr>
          <w:rFonts w:ascii="Cambria" w:eastAsia="Calibri" w:hAnsi="Cambria" w:cs="Times New Roman"/>
          <w:color w:val="5D5B4E"/>
          <w:sz w:val="24"/>
          <w:szCs w:val="24"/>
        </w:rPr>
        <w:t xml:space="preserve"> 1.00 and report the resul</w:t>
      </w:r>
      <w:r w:rsidR="00CF47BD">
        <w:rPr>
          <w:rFonts w:ascii="Cambria" w:eastAsia="Calibri" w:hAnsi="Cambria" w:cs="Times New Roman"/>
          <w:color w:val="5D5B4E"/>
          <w:sz w:val="24"/>
          <w:szCs w:val="24"/>
        </w:rPr>
        <w:t>t in the appropriate grade on F</w:t>
      </w:r>
      <w:r w:rsidR="0058365C">
        <w:rPr>
          <w:rFonts w:ascii="Cambria" w:eastAsia="Calibri" w:hAnsi="Cambria" w:cs="Times New Roman"/>
          <w:color w:val="5D5B4E"/>
          <w:sz w:val="24"/>
          <w:szCs w:val="24"/>
        </w:rPr>
        <w:t>o</w:t>
      </w:r>
      <w:r w:rsidR="00CF47BD">
        <w:rPr>
          <w:rFonts w:ascii="Cambria" w:eastAsia="Calibri" w:hAnsi="Cambria" w:cs="Times New Roman"/>
          <w:color w:val="5D5B4E"/>
          <w:sz w:val="24"/>
          <w:szCs w:val="24"/>
        </w:rPr>
        <w:t>r</w:t>
      </w:r>
      <w:r w:rsidR="0058365C">
        <w:rPr>
          <w:rFonts w:ascii="Cambria" w:eastAsia="Calibri" w:hAnsi="Cambria" w:cs="Times New Roman"/>
          <w:color w:val="5D5B4E"/>
          <w:sz w:val="24"/>
          <w:szCs w:val="24"/>
        </w:rPr>
        <w:t>m P-223S.</w:t>
      </w:r>
    </w:p>
    <w:p w14:paraId="2846D1BA" w14:textId="4723EFB1" w:rsidR="00F90629" w:rsidRDefault="00F90629" w:rsidP="003F2695">
      <w:pPr>
        <w:pStyle w:val="ListParagraph"/>
        <w:numPr>
          <w:ilvl w:val="1"/>
          <w:numId w:val="51"/>
        </w:numPr>
        <w:ind w:left="1080"/>
        <w:rPr>
          <w:rFonts w:ascii="Cambria" w:eastAsia="Calibri" w:hAnsi="Cambria" w:cs="Times New Roman"/>
          <w:color w:val="5D5B4E"/>
          <w:sz w:val="24"/>
          <w:szCs w:val="24"/>
        </w:rPr>
      </w:pPr>
      <w:r w:rsidRPr="0058365C">
        <w:rPr>
          <w:rFonts w:ascii="Cambria" w:eastAsia="Calibri" w:hAnsi="Cambria" w:cs="Times New Roman"/>
          <w:color w:val="5D5B4E"/>
          <w:sz w:val="24"/>
          <w:szCs w:val="24"/>
          <w:u w:val="single"/>
        </w:rPr>
        <w:t>For Open Doors programs</w:t>
      </w:r>
      <w:r>
        <w:rPr>
          <w:rFonts w:ascii="Cambria" w:eastAsia="Calibri" w:hAnsi="Cambria" w:cs="Times New Roman"/>
          <w:color w:val="5D5B4E"/>
          <w:sz w:val="24"/>
          <w:szCs w:val="24"/>
        </w:rPr>
        <w:t xml:space="preserve">, add the student’s July and August FTE and divide by 10 to determine the nonstandard school year AAFTE. Then add the standard school year AAFTE calculated in </w:t>
      </w:r>
      <w:r w:rsidR="00BF5E16">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tep 1. </w:t>
      </w:r>
    </w:p>
    <w:p w14:paraId="553F27F6" w14:textId="77777777" w:rsidR="00F90629" w:rsidRDefault="00F90629" w:rsidP="003F2695">
      <w:pPr>
        <w:pStyle w:val="ListParagraph"/>
        <w:numPr>
          <w:ilvl w:val="2"/>
          <w:numId w:val="51"/>
        </w:numPr>
        <w:ind w:left="1440" w:hanging="36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If the student’s combined AAFTE is less than or equal to 1.00, report the student’s monthly FTE for July and August.</w:t>
      </w:r>
    </w:p>
    <w:p w14:paraId="250B9CD0" w14:textId="2A4C7613" w:rsidR="00F90629" w:rsidRDefault="00F90629" w:rsidP="003F2695">
      <w:pPr>
        <w:pStyle w:val="ListParagraph"/>
        <w:numPr>
          <w:ilvl w:val="2"/>
          <w:numId w:val="51"/>
        </w:numPr>
        <w:ind w:left="1440" w:hanging="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If the student’s combined AAFTE is greater than 1.00, adjust the July and August monthly FTE so the student’s total AAFTE does not exceed the limitations under </w:t>
      </w:r>
      <w:r w:rsidR="00AF09FF">
        <w:rPr>
          <w:rFonts w:ascii="Cambria" w:eastAsia="Calibri" w:hAnsi="Cambria" w:cs="Times New Roman"/>
          <w:color w:val="5D5B4E"/>
          <w:sz w:val="24"/>
          <w:szCs w:val="24"/>
        </w:rPr>
        <w:t>Section 6</w:t>
      </w:r>
      <w:r w:rsidRPr="00B651F7">
        <w:rPr>
          <w:rFonts w:ascii="Cambria" w:eastAsia="Calibri" w:hAnsi="Cambria" w:cs="Times New Roman"/>
          <w:color w:val="5D5B4E"/>
          <w:sz w:val="24"/>
          <w:szCs w:val="24"/>
        </w:rPr>
        <w:t>.J. of this</w:t>
      </w:r>
      <w:r>
        <w:rPr>
          <w:rFonts w:ascii="Cambria" w:eastAsia="Calibri" w:hAnsi="Cambria" w:cs="Times New Roman"/>
          <w:color w:val="5D5B4E"/>
          <w:sz w:val="24"/>
          <w:szCs w:val="24"/>
        </w:rPr>
        <w:t xml:space="preserve"> handbook. </w:t>
      </w:r>
    </w:p>
    <w:p w14:paraId="4A88A95F" w14:textId="5B826551" w:rsidR="005715B2" w:rsidRDefault="00F90629" w:rsidP="003F2695">
      <w:pPr>
        <w:pStyle w:val="ListParagraph"/>
        <w:numPr>
          <w:ilvl w:val="0"/>
          <w:numId w:val="51"/>
        </w:numPr>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If the enrollment is in a state-approved </w:t>
      </w:r>
      <w:r w:rsidRPr="0073106B">
        <w:rPr>
          <w:rFonts w:ascii="Cambria" w:eastAsia="Calibri" w:hAnsi="Cambria" w:cs="Times New Roman"/>
          <w:color w:val="5D5B4E"/>
          <w:sz w:val="24"/>
          <w:szCs w:val="24"/>
        </w:rPr>
        <w:t xml:space="preserve">vocational </w:t>
      </w:r>
      <w:r w:rsidR="008F1689">
        <w:rPr>
          <w:rFonts w:ascii="Cambria" w:eastAsia="Calibri" w:hAnsi="Cambria" w:cs="Times New Roman"/>
          <w:color w:val="5D5B4E"/>
          <w:sz w:val="24"/>
          <w:szCs w:val="24"/>
        </w:rPr>
        <w:t>course</w:t>
      </w:r>
      <w:r>
        <w:rPr>
          <w:rFonts w:ascii="Cambria" w:eastAsia="Calibri" w:hAnsi="Cambria" w:cs="Times New Roman"/>
          <w:color w:val="5D5B4E"/>
          <w:sz w:val="24"/>
          <w:szCs w:val="24"/>
        </w:rPr>
        <w:t xml:space="preserve">, report the AAFTE in the </w:t>
      </w:r>
      <w:r w:rsidR="008F1689">
        <w:rPr>
          <w:rFonts w:ascii="Cambria" w:eastAsia="Calibri" w:hAnsi="Cambria" w:cs="Times New Roman"/>
          <w:color w:val="5D5B4E"/>
          <w:sz w:val="24"/>
          <w:szCs w:val="24"/>
        </w:rPr>
        <w:t xml:space="preserve">Grade 9–12 </w:t>
      </w:r>
      <w:r w:rsidR="008F1689" w:rsidRPr="0073106B">
        <w:rPr>
          <w:rFonts w:ascii="Cambria" w:eastAsia="Calibri" w:hAnsi="Cambria" w:cs="Times New Roman"/>
          <w:color w:val="5D5B4E"/>
          <w:sz w:val="24"/>
          <w:szCs w:val="24"/>
        </w:rPr>
        <w:t>Vocational</w:t>
      </w:r>
      <w:r w:rsidR="008F1689">
        <w:rPr>
          <w:rFonts w:ascii="Cambria" w:eastAsia="Calibri" w:hAnsi="Cambria" w:cs="Times New Roman"/>
          <w:color w:val="5D5B4E"/>
          <w:sz w:val="24"/>
          <w:szCs w:val="24"/>
        </w:rPr>
        <w:t xml:space="preserve"> field</w:t>
      </w:r>
      <w:r>
        <w:rPr>
          <w:rFonts w:ascii="Cambria" w:eastAsia="Calibri" w:hAnsi="Cambria" w:cs="Times New Roman"/>
          <w:color w:val="5D5B4E"/>
          <w:sz w:val="24"/>
          <w:szCs w:val="24"/>
        </w:rPr>
        <w:t xml:space="preserve"> on Form P-223S. If the enrollment is in a state-app</w:t>
      </w:r>
      <w:r w:rsidR="001F70D3">
        <w:rPr>
          <w:rFonts w:ascii="Cambria" w:eastAsia="Calibri" w:hAnsi="Cambria" w:cs="Times New Roman"/>
          <w:color w:val="5D5B4E"/>
          <w:sz w:val="24"/>
          <w:szCs w:val="24"/>
        </w:rPr>
        <w:t>r</w:t>
      </w:r>
      <w:r>
        <w:rPr>
          <w:rFonts w:ascii="Cambria" w:eastAsia="Calibri" w:hAnsi="Cambria" w:cs="Times New Roman"/>
          <w:color w:val="5D5B4E"/>
          <w:sz w:val="24"/>
          <w:szCs w:val="24"/>
        </w:rPr>
        <w:t xml:space="preserve">oved skill center course program, report the AAFTE </w:t>
      </w:r>
      <w:r w:rsidR="007646A4">
        <w:rPr>
          <w:rFonts w:ascii="Cambria" w:eastAsia="Calibri" w:hAnsi="Cambria" w:cs="Times New Roman"/>
          <w:color w:val="5D5B4E"/>
          <w:sz w:val="24"/>
          <w:szCs w:val="24"/>
        </w:rPr>
        <w:t xml:space="preserve">in the Skill Center field on </w:t>
      </w:r>
      <w:r>
        <w:rPr>
          <w:rFonts w:ascii="Cambria" w:eastAsia="Calibri" w:hAnsi="Cambria" w:cs="Times New Roman"/>
          <w:color w:val="5D5B4E"/>
          <w:sz w:val="24"/>
          <w:szCs w:val="24"/>
        </w:rPr>
        <w:t>Form</w:t>
      </w:r>
      <w:r w:rsidR="008D3F00">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P-223S.</w:t>
      </w:r>
    </w:p>
    <w:p w14:paraId="6E1933D2" w14:textId="77777777" w:rsidR="00E66C5D" w:rsidRDefault="00E66C5D" w:rsidP="00E66C5D">
      <w:pPr>
        <w:pStyle w:val="ListParagraph"/>
        <w:numPr>
          <w:ilvl w:val="0"/>
          <w:numId w:val="32"/>
        </w:numPr>
        <w:rPr>
          <w:rFonts w:ascii="Cambria" w:eastAsia="Calibri" w:hAnsi="Cambria" w:cs="Times New Roman"/>
          <w:color w:val="5D5B4E"/>
          <w:sz w:val="24"/>
          <w:szCs w:val="24"/>
          <w:u w:val="single"/>
        </w:rPr>
      </w:pPr>
      <w:r w:rsidRPr="00F34A83">
        <w:rPr>
          <w:rFonts w:ascii="Cambria" w:eastAsia="Calibri" w:hAnsi="Cambria" w:cs="Times New Roman"/>
          <w:color w:val="5D5B4E"/>
          <w:sz w:val="24"/>
          <w:szCs w:val="24"/>
          <w:u w:val="single"/>
        </w:rPr>
        <w:t>Ancillary Services</w:t>
      </w:r>
    </w:p>
    <w:p w14:paraId="2B70AE94" w14:textId="5AD8C0F2" w:rsidR="00E66C5D" w:rsidRPr="00FD52B8" w:rsidRDefault="00E66C5D" w:rsidP="0091409F">
      <w:pPr>
        <w:pStyle w:val="ListParagraph"/>
        <w:ind w:left="360"/>
        <w:contextualSpacing w:val="0"/>
        <w:rPr>
          <w:rFonts w:ascii="Cambria" w:eastAsia="Calibri" w:hAnsi="Cambria" w:cs="Times New Roman"/>
          <w:color w:val="5D5B4E"/>
          <w:sz w:val="24"/>
          <w:szCs w:val="24"/>
        </w:rPr>
      </w:pPr>
      <w:r w:rsidRPr="00F34A83">
        <w:rPr>
          <w:rFonts w:ascii="Cambria" w:eastAsia="Calibri" w:hAnsi="Cambria" w:cs="Times New Roman"/>
          <w:color w:val="5D5B4E"/>
          <w:sz w:val="24"/>
          <w:szCs w:val="24"/>
        </w:rPr>
        <w:t xml:space="preserve">Ancillary services </w:t>
      </w:r>
      <w:r>
        <w:rPr>
          <w:rFonts w:ascii="Cambria" w:eastAsia="Calibri" w:hAnsi="Cambria" w:cs="Times New Roman"/>
          <w:color w:val="5D5B4E"/>
          <w:sz w:val="24"/>
          <w:szCs w:val="24"/>
        </w:rPr>
        <w:t xml:space="preserve">for students in grades K–12 </w:t>
      </w:r>
      <w:r w:rsidRPr="00F34A83">
        <w:rPr>
          <w:rFonts w:ascii="Cambria" w:eastAsia="Calibri" w:hAnsi="Cambria" w:cs="Times New Roman"/>
          <w:color w:val="5D5B4E"/>
          <w:sz w:val="24"/>
          <w:szCs w:val="24"/>
        </w:rPr>
        <w:t>are report</w:t>
      </w:r>
      <w:r>
        <w:rPr>
          <w:rFonts w:ascii="Cambria" w:eastAsia="Calibri" w:hAnsi="Cambria" w:cs="Times New Roman"/>
          <w:color w:val="5D5B4E"/>
          <w:sz w:val="24"/>
          <w:szCs w:val="24"/>
        </w:rPr>
        <w:t>ed</w:t>
      </w:r>
      <w:r w:rsidRPr="00F34A83">
        <w:rPr>
          <w:rFonts w:ascii="Cambria" w:eastAsia="Calibri" w:hAnsi="Cambria" w:cs="Times New Roman"/>
          <w:color w:val="5D5B4E"/>
          <w:sz w:val="24"/>
          <w:szCs w:val="24"/>
        </w:rPr>
        <w:t xml:space="preserve"> on </w:t>
      </w:r>
      <w:r>
        <w:rPr>
          <w:rFonts w:ascii="Cambria" w:eastAsia="Calibri" w:hAnsi="Cambria" w:cs="Times New Roman"/>
          <w:color w:val="5D5B4E"/>
          <w:sz w:val="24"/>
          <w:szCs w:val="24"/>
        </w:rPr>
        <w:t xml:space="preserve">Form P-240 for basic education funding. These services are defined in WAC </w:t>
      </w:r>
      <w:hyperlink r:id="rId101" w:history="1">
        <w:r w:rsidR="0091409F">
          <w:rPr>
            <w:rStyle w:val="Hyperlink"/>
            <w:rFonts w:ascii="Cambria" w:eastAsia="Calibri" w:hAnsi="Cambria" w:cs="Times New Roman"/>
            <w:sz w:val="24"/>
            <w:szCs w:val="24"/>
          </w:rPr>
          <w:t>392-121-107</w:t>
        </w:r>
      </w:hyperlink>
      <w:r>
        <w:rPr>
          <w:rFonts w:ascii="Cambria" w:eastAsia="Calibri" w:hAnsi="Cambria" w:cs="Times New Roman"/>
          <w:color w:val="5D5B4E"/>
          <w:sz w:val="24"/>
          <w:szCs w:val="24"/>
        </w:rPr>
        <w:t>(1</w:t>
      </w:r>
      <w:proofErr w:type="gramStart"/>
      <w:r>
        <w:rPr>
          <w:rFonts w:ascii="Cambria" w:eastAsia="Calibri" w:hAnsi="Cambria" w:cs="Times New Roman"/>
          <w:color w:val="5D5B4E"/>
          <w:sz w:val="24"/>
          <w:szCs w:val="24"/>
        </w:rPr>
        <w:t>)(</w:t>
      </w:r>
      <w:proofErr w:type="gramEnd"/>
      <w:r>
        <w:rPr>
          <w:rFonts w:ascii="Cambria" w:eastAsia="Calibri" w:hAnsi="Cambria" w:cs="Times New Roman"/>
          <w:color w:val="5D5B4E"/>
          <w:sz w:val="24"/>
          <w:szCs w:val="24"/>
        </w:rPr>
        <w:t>e)</w:t>
      </w:r>
      <w:r w:rsidR="0091409F">
        <w:rPr>
          <w:rFonts w:ascii="Cambria" w:eastAsia="Calibri" w:hAnsi="Cambria" w:cs="Times New Roman"/>
          <w:color w:val="5D5B4E"/>
          <w:sz w:val="24"/>
          <w:szCs w:val="24"/>
        </w:rPr>
        <w:t>.</w:t>
      </w:r>
    </w:p>
    <w:p w14:paraId="1CE61D03" w14:textId="5237BF66"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In conformance with WAC </w:t>
      </w:r>
      <w:hyperlink r:id="rId102" w:history="1">
        <w:r w:rsidR="0091409F">
          <w:rPr>
            <w:rStyle w:val="Hyperlink"/>
            <w:rFonts w:ascii="Cambria" w:eastAsia="Calibri" w:hAnsi="Cambria" w:cs="Times New Roman"/>
            <w:sz w:val="24"/>
            <w:szCs w:val="24"/>
          </w:rPr>
          <w:t>392-134-025</w:t>
        </w:r>
      </w:hyperlink>
      <w:r w:rsidR="0091409F">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LEAs report the actual number of student contact hours of ancillary services for part-time, private school, and home-based students.</w:t>
      </w:r>
    </w:p>
    <w:p w14:paraId="42F3CD3D" w14:textId="77777777" w:rsidR="00E66C5D" w:rsidRDefault="00E66C5D" w:rsidP="00E66C5D">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When a student’s ancillary enrollment, including special education services is regularly scheduled, report the part-time enrollment as a partial FTE on Form P-223.</w:t>
      </w:r>
    </w:p>
    <w:p w14:paraId="1E156C23" w14:textId="13DF7494" w:rsidR="00E66C5D" w:rsidRPr="00FD52B8" w:rsidRDefault="00E66C5D" w:rsidP="00E66C5D">
      <w:pPr>
        <w:pStyle w:val="ListParagraph"/>
        <w:ind w:left="360"/>
        <w:rPr>
          <w:rFonts w:ascii="Cambria" w:eastAsia="Calibri" w:hAnsi="Cambria" w:cs="Times New Roman"/>
          <w:color w:val="5D5B4E"/>
          <w:sz w:val="24"/>
          <w:szCs w:val="24"/>
        </w:rPr>
      </w:pPr>
      <w:r>
        <w:rPr>
          <w:rFonts w:ascii="Cambria" w:eastAsia="Calibri" w:hAnsi="Cambria" w:cs="Times New Roman"/>
          <w:b/>
          <w:color w:val="5D5B4E"/>
          <w:sz w:val="24"/>
          <w:szCs w:val="24"/>
        </w:rPr>
        <w:t>Enrollment Count Limitations</w:t>
      </w:r>
    </w:p>
    <w:p w14:paraId="36E23F6D" w14:textId="77777777" w:rsidR="00E66C5D" w:rsidRDefault="00E66C5D" w:rsidP="00E66C5D">
      <w:pPr>
        <w:pStyle w:val="ListParagraph"/>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All enrollment reported on Form P-240 are subject to the following limitations:</w:t>
      </w:r>
    </w:p>
    <w:p w14:paraId="20A801BB" w14:textId="600B5538"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Do not report</w:t>
      </w:r>
      <w:r w:rsidR="00670E71">
        <w:rPr>
          <w:rFonts w:ascii="Cambria" w:eastAsia="Calibri" w:hAnsi="Cambria" w:cs="Times New Roman"/>
          <w:color w:val="767171" w:themeColor="background2" w:themeShade="80"/>
          <w:sz w:val="24"/>
          <w:szCs w:val="24"/>
        </w:rPr>
        <w:t xml:space="preserve"> the</w:t>
      </w:r>
      <w:r>
        <w:rPr>
          <w:rFonts w:ascii="Cambria" w:eastAsia="Calibri" w:hAnsi="Cambria" w:cs="Times New Roman"/>
          <w:color w:val="767171" w:themeColor="background2" w:themeShade="80"/>
          <w:sz w:val="24"/>
          <w:szCs w:val="24"/>
        </w:rPr>
        <w:t xml:space="preserve"> same enrollment on Forms P-223 and P-240.</w:t>
      </w:r>
    </w:p>
    <w:p w14:paraId="68572132" w14:textId="77777777"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Report only students who are enrolled in grades K–12. </w:t>
      </w:r>
    </w:p>
    <w:p w14:paraId="71A17931" w14:textId="77777777"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Report actual hours of services, not estimates. Do not include absences. </w:t>
      </w:r>
    </w:p>
    <w:p w14:paraId="5AB33A92" w14:textId="77777777" w:rsidR="00E66C5D" w:rsidRDefault="00E66C5D" w:rsidP="00E66C5D">
      <w:pPr>
        <w:pStyle w:val="ListParagraph"/>
        <w:numPr>
          <w:ilvl w:val="0"/>
          <w:numId w:val="53"/>
        </w:numPr>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Maintain documentation of the actual hours of ancillary services.</w:t>
      </w:r>
    </w:p>
    <w:p w14:paraId="28DAD0ED" w14:textId="77777777" w:rsidR="00E66C5D" w:rsidRDefault="00E66C5D" w:rsidP="00E66C5D">
      <w:pPr>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The information reported on Form P-240 reflects the actual hours of services and can be aggregately reported each month in the annual form. Actual hours are not entered on the form until after the service hours occur and can be summarized. </w:t>
      </w:r>
    </w:p>
    <w:p w14:paraId="6D8DDE6D" w14:textId="24B1737A" w:rsidR="00E66C5D" w:rsidRDefault="00E66C5D" w:rsidP="00E66C5D">
      <w:pPr>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Except for services to students with a disability, only those services provided by </w:t>
      </w:r>
      <w:r w:rsidR="00670E71">
        <w:rPr>
          <w:rFonts w:ascii="Cambria" w:eastAsia="Calibri" w:hAnsi="Cambria" w:cs="Times New Roman"/>
          <w:color w:val="767171" w:themeColor="background2" w:themeShade="80"/>
          <w:sz w:val="24"/>
          <w:szCs w:val="24"/>
        </w:rPr>
        <w:t xml:space="preserve">the </w:t>
      </w:r>
      <w:r>
        <w:rPr>
          <w:rFonts w:ascii="Cambria" w:eastAsia="Calibri" w:hAnsi="Cambria" w:cs="Times New Roman"/>
          <w:color w:val="767171" w:themeColor="background2" w:themeShade="80"/>
          <w:sz w:val="24"/>
          <w:szCs w:val="24"/>
        </w:rPr>
        <w:t>LEA on school grounds or facilities controlled by the LEA can be counted.</w:t>
      </w:r>
    </w:p>
    <w:p w14:paraId="1E015EEF" w14:textId="77777777" w:rsidR="005715B2" w:rsidRPr="004066BD" w:rsidRDefault="005715B2" w:rsidP="009420FF">
      <w:pPr>
        <w:pStyle w:val="ListParagraph"/>
        <w:numPr>
          <w:ilvl w:val="0"/>
          <w:numId w:val="32"/>
        </w:numPr>
        <w:rPr>
          <w:rFonts w:ascii="Cambria" w:eastAsia="Calibri" w:hAnsi="Cambria" w:cs="Times New Roman"/>
          <w:color w:val="5D5B4E"/>
          <w:sz w:val="24"/>
          <w:szCs w:val="24"/>
          <w:u w:val="single"/>
        </w:rPr>
      </w:pPr>
      <w:r w:rsidRPr="004066BD">
        <w:rPr>
          <w:rFonts w:ascii="Cambria" w:eastAsia="Calibri" w:hAnsi="Cambria" w:cs="Times New Roman"/>
          <w:color w:val="5D5B4E"/>
          <w:sz w:val="24"/>
          <w:szCs w:val="24"/>
          <w:u w:val="single"/>
        </w:rPr>
        <w:t>State Institution Enrollment</w:t>
      </w:r>
    </w:p>
    <w:p w14:paraId="4D3C4A57" w14:textId="3AC9CCB6" w:rsidR="005715B2" w:rsidRDefault="005715B2" w:rsidP="009420FF">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See WAC </w:t>
      </w:r>
      <w:hyperlink r:id="rId103" w:history="1">
        <w:r w:rsidR="0091409F">
          <w:rPr>
            <w:rStyle w:val="Hyperlink"/>
            <w:rFonts w:ascii="Cambria" w:eastAsia="Calibri" w:hAnsi="Cambria" w:cs="Times New Roman"/>
            <w:sz w:val="24"/>
            <w:szCs w:val="24"/>
          </w:rPr>
          <w:t>392-122-221</w:t>
        </w:r>
      </w:hyperlink>
      <w:r w:rsidR="0091409F">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for state institution rules. State institution enrollment is reported on Form E-672 and is not reported on Form P-223 or P-223H.</w:t>
      </w:r>
    </w:p>
    <w:p w14:paraId="40C38E7E" w14:textId="4A6BD590" w:rsidR="005715B2" w:rsidRDefault="005715B2" w:rsidP="009420FF">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Students confined to a state institution on count day </w:t>
      </w:r>
      <w:r w:rsidR="00FF012D">
        <w:rPr>
          <w:rFonts w:ascii="Cambria" w:eastAsia="Calibri" w:hAnsi="Cambria" w:cs="Times New Roman"/>
          <w:color w:val="5D5B4E"/>
          <w:sz w:val="24"/>
          <w:szCs w:val="24"/>
        </w:rPr>
        <w:t xml:space="preserve">that </w:t>
      </w:r>
      <w:r>
        <w:rPr>
          <w:rFonts w:ascii="Cambria" w:eastAsia="Calibri" w:hAnsi="Cambria" w:cs="Times New Roman"/>
          <w:color w:val="5D5B4E"/>
          <w:sz w:val="24"/>
          <w:szCs w:val="24"/>
        </w:rPr>
        <w:t>may be receiving educational services at both the state institution and at a</w:t>
      </w:r>
      <w:r w:rsidR="000E0E3C">
        <w:rPr>
          <w:rFonts w:ascii="Cambria" w:eastAsia="Calibri" w:hAnsi="Cambria" w:cs="Times New Roman"/>
          <w:color w:val="5D5B4E"/>
          <w:sz w:val="24"/>
          <w:szCs w:val="24"/>
        </w:rPr>
        <w:t>n</w:t>
      </w:r>
      <w:r>
        <w:rPr>
          <w:rFonts w:ascii="Cambria" w:eastAsia="Calibri" w:hAnsi="Cambria" w:cs="Times New Roman"/>
          <w:color w:val="5D5B4E"/>
          <w:sz w:val="24"/>
          <w:szCs w:val="24"/>
        </w:rPr>
        <w:t xml:space="preserve"> </w:t>
      </w:r>
      <w:r w:rsidR="005F37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may be claimed as a partial FTE on Forms E-672 and P-223 but the combined FTE cannot exceed 1.00. A part-time confined student cannot be claimed on Form P-223H.</w:t>
      </w:r>
    </w:p>
    <w:p w14:paraId="32F9E091" w14:textId="0362FD34" w:rsidR="005715B2" w:rsidRDefault="00C50798" w:rsidP="009420FF">
      <w:pPr>
        <w:pStyle w:val="ListParagraph"/>
        <w:ind w:left="360"/>
        <w:contextualSpacing w:val="0"/>
        <w:rPr>
          <w:rFonts w:ascii="Cambria" w:eastAsia="Calibri" w:hAnsi="Cambria" w:cs="Times New Roman"/>
          <w:color w:val="5D5B4E"/>
          <w:sz w:val="24"/>
          <w:szCs w:val="24"/>
        </w:rPr>
      </w:pPr>
      <w:r w:rsidRPr="004C4454">
        <w:rPr>
          <w:rFonts w:ascii="Cambria" w:eastAsia="Calibri" w:hAnsi="Cambria" w:cs="Times New Roman"/>
          <w:noProof/>
          <w:color w:val="5D5B4E"/>
          <w:sz w:val="24"/>
          <w:szCs w:val="24"/>
        </w:rPr>
        <w:lastRenderedPageBreak/>
        <mc:AlternateContent>
          <mc:Choice Requires="wps">
            <w:drawing>
              <wp:anchor distT="45720" distB="45720" distL="114300" distR="114300" simplePos="0" relativeHeight="251725824" behindDoc="0" locked="0" layoutInCell="1" allowOverlap="1" wp14:anchorId="5AC43430" wp14:editId="5C09E0FF">
                <wp:simplePos x="0" y="0"/>
                <wp:positionH relativeFrom="margin">
                  <wp:posOffset>0</wp:posOffset>
                </wp:positionH>
                <wp:positionV relativeFrom="paragraph">
                  <wp:posOffset>1421765</wp:posOffset>
                </wp:positionV>
                <wp:extent cx="6048375" cy="1208405"/>
                <wp:effectExtent l="0" t="0" r="28575" b="107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08405"/>
                        </a:xfrm>
                        <a:prstGeom prst="rect">
                          <a:avLst/>
                        </a:prstGeom>
                        <a:solidFill>
                          <a:srgbClr val="FFFFFF"/>
                        </a:solidFill>
                        <a:ln w="9525">
                          <a:solidFill>
                            <a:srgbClr val="000000"/>
                          </a:solidFill>
                          <a:miter lim="800000"/>
                          <a:headEnd/>
                          <a:tailEnd/>
                        </a:ln>
                      </wps:spPr>
                      <wps:txbx>
                        <w:txbxContent>
                          <w:p w14:paraId="6323D575" w14:textId="0F7F6A0E" w:rsidR="00DC74A4" w:rsidRPr="003A1AA1" w:rsidRDefault="00DC74A4" w:rsidP="00942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district reports a student on Form P-223 for the October count date. A week later the district is notified the student was actually in the county juvenile detention center on that date and was eligible for reporting on Form E-672. The district must revise the October Form P-223 to exclude the student. The student would not be reported on the November Form P-223 unless the student returned to the district’s school on or before the November count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43430" id="_x0000_s1052" type="#_x0000_t202" style="position:absolute;left:0;text-align:left;margin-left:0;margin-top:111.95pt;width:476.25pt;height:95.1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kbKAIAAE4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eKKEsM0&#10;9uhRDIG8gYEUkZ7e+hK9Hiz6hQGvsc2pVG/vgX/1xMCmY2Ynbp2DvhOswfSm8WV28XTE8RGk7j9A&#10;g2HYPkACGlqnI3fIBkF0bNPx3JqYCsfLRT5bvr6aU8LRNi3y5SyfpxisfHpunQ/vBGgShYo67H2C&#10;Z4d7H2I6rHxyidE8KNlspVJJcbt6oxw5MJyTbfpO6D+5KUP6il7Pi/nIwF8h8vT9CULLgAOvpK7o&#10;8uzEysjbW9OkcQxMqlHGlJU5ERm5G1kMQz2MLVvECJHlGpojUutgHHBcSBQ6cN8p6XG4K+q/7ZkT&#10;lKj3BttzPZ3N4jYkZTa/KlBxl5b60sIMR6iKBkpGcRPSBkXiDNxiG1uZCH7O5JQzDm3i/bRgcSsu&#10;9eT1/BtY/wAAAP//AwBQSwMEFAAGAAgAAAAhABAz9Z3fAAAACAEAAA8AAABkcnMvZG93bnJldi54&#10;bWxMj8FOwzAQRO9I/IO1SFwQdeqmpQlxKoQEojcoCK5uvE0i7HWw3TT8PeYEx9GMZt5Um8kaNqIP&#10;vSMJ81kGDKlxuqdWwtvrw/UaWIiKtDKOUMI3BtjU52eVKrU70QuOu9iyVEKhVBK6GIeS89B0aFWY&#10;uQEpeQfnrYpJ+pZrr06p3BousmzFreopLXRqwPsOm8/d0UpY50/jR9gunt+b1cEU8epmfPzyUl5e&#10;THe3wCJO8S8Mv/gJHerEtHdH0oEZCelIlCDEogCW7GIplsD2EvJ5LoDXFf9/oP4BAAD//wMAUEsB&#10;Ai0AFAAGAAgAAAAhALaDOJL+AAAA4QEAABMAAAAAAAAAAAAAAAAAAAAAAFtDb250ZW50X1R5cGVz&#10;XS54bWxQSwECLQAUAAYACAAAACEAOP0h/9YAAACUAQAACwAAAAAAAAAAAAAAAAAvAQAAX3JlbHMv&#10;LnJlbHNQSwECLQAUAAYACAAAACEAicmpGygCAABOBAAADgAAAAAAAAAAAAAAAAAuAgAAZHJzL2Uy&#10;b0RvYy54bWxQSwECLQAUAAYACAAAACEAEDP1nd8AAAAIAQAADwAAAAAAAAAAAAAAAACCBAAAZHJz&#10;L2Rvd25yZXYueG1sUEsFBgAAAAAEAAQA8wAAAI4FAAAAAA==&#10;">
                <v:textbox>
                  <w:txbxContent>
                    <w:p w14:paraId="6323D575" w14:textId="0F7F6A0E" w:rsidR="00DC74A4" w:rsidRPr="003A1AA1" w:rsidRDefault="00DC74A4" w:rsidP="009420FF">
                      <w:pPr>
                        <w:rPr>
                          <w:rFonts w:ascii="Cambria" w:eastAsia="Calibri" w:hAnsi="Cambria" w:cs="Times New Roman"/>
                          <w:color w:val="5D5B4E"/>
                          <w:sz w:val="24"/>
                          <w:szCs w:val="24"/>
                        </w:rPr>
                      </w:pPr>
                      <w:r w:rsidRPr="003021C3">
                        <w:rPr>
                          <w:rFonts w:ascii="Cambria" w:eastAsia="Calibri" w:hAnsi="Cambria" w:cs="Times New Roman"/>
                          <w:b/>
                          <w:color w:val="5D5B4E"/>
                          <w:sz w:val="24"/>
                          <w:szCs w:val="24"/>
                        </w:rPr>
                        <w:t>Example:</w:t>
                      </w:r>
                      <w:r w:rsidRPr="003021C3">
                        <w:rPr>
                          <w:rFonts w:ascii="Cambria" w:eastAsia="Calibri" w:hAnsi="Cambria" w:cs="Times New Roman"/>
                          <w:color w:val="5D5B4E"/>
                          <w:sz w:val="24"/>
                          <w:szCs w:val="24"/>
                        </w:rPr>
                        <w:t xml:space="preserve"> A </w:t>
                      </w:r>
                      <w:r>
                        <w:rPr>
                          <w:rFonts w:ascii="Cambria" w:eastAsia="Calibri" w:hAnsi="Cambria" w:cs="Times New Roman"/>
                          <w:color w:val="5D5B4E"/>
                          <w:sz w:val="24"/>
                          <w:szCs w:val="24"/>
                        </w:rPr>
                        <w:t xml:space="preserve">district reports a student on Form P-223 for the October count date. A week later the district is notified the student was actually in the county juvenile detention center on that date and was eligible for reporting on Form E-672. The district must revise the October Form P-223 to exclude the student. The student would not be reported on the November Form P-223 unless the student returned to the district’s school on or before the November count date. </w:t>
                      </w:r>
                    </w:p>
                  </w:txbxContent>
                </v:textbox>
                <w10:wrap type="square" anchorx="margin"/>
              </v:shape>
            </w:pict>
          </mc:Fallback>
        </mc:AlternateContent>
      </w:r>
      <w:r w:rsidR="005715B2">
        <w:rPr>
          <w:rFonts w:ascii="Cambria" w:eastAsia="Calibri" w:hAnsi="Cambria" w:cs="Times New Roman"/>
          <w:color w:val="5D5B4E"/>
          <w:sz w:val="24"/>
          <w:szCs w:val="24"/>
        </w:rPr>
        <w:t xml:space="preserve">The institution and </w:t>
      </w:r>
      <w:r w:rsidR="005F37ED">
        <w:rPr>
          <w:rFonts w:ascii="Cambria" w:eastAsia="Calibri" w:hAnsi="Cambria" w:cs="Times New Roman"/>
          <w:color w:val="5D5B4E"/>
          <w:sz w:val="24"/>
          <w:szCs w:val="24"/>
        </w:rPr>
        <w:t>LEA</w:t>
      </w:r>
      <w:r w:rsidR="005715B2">
        <w:rPr>
          <w:rFonts w:ascii="Cambria" w:eastAsia="Calibri" w:hAnsi="Cambria" w:cs="Times New Roman"/>
          <w:color w:val="5D5B4E"/>
          <w:sz w:val="24"/>
          <w:szCs w:val="24"/>
        </w:rPr>
        <w:t xml:space="preserve"> must work together to ensure th</w:t>
      </w:r>
      <w:r w:rsidR="00FF012D">
        <w:rPr>
          <w:rFonts w:ascii="Cambria" w:eastAsia="Calibri" w:hAnsi="Cambria" w:cs="Times New Roman"/>
          <w:color w:val="5D5B4E"/>
          <w:sz w:val="24"/>
          <w:szCs w:val="24"/>
        </w:rPr>
        <w:t>e</w:t>
      </w:r>
      <w:r w:rsidR="005715B2">
        <w:rPr>
          <w:rFonts w:ascii="Cambria" w:eastAsia="Calibri" w:hAnsi="Cambria" w:cs="Times New Roman"/>
          <w:color w:val="5D5B4E"/>
          <w:sz w:val="24"/>
          <w:szCs w:val="24"/>
        </w:rPr>
        <w:t xml:space="preserve"> enrollment reported on Form E-672 is not reported on Forms P-223 and P</w:t>
      </w:r>
      <w:r w:rsidR="00AD5BF3">
        <w:rPr>
          <w:rFonts w:ascii="Cambria" w:eastAsia="Calibri" w:hAnsi="Cambria" w:cs="Times New Roman"/>
          <w:color w:val="5D5B4E"/>
          <w:sz w:val="24"/>
          <w:szCs w:val="24"/>
        </w:rPr>
        <w:t>-</w:t>
      </w:r>
      <w:r w:rsidR="005715B2">
        <w:rPr>
          <w:rFonts w:ascii="Cambria" w:eastAsia="Calibri" w:hAnsi="Cambria" w:cs="Times New Roman"/>
          <w:color w:val="5D5B4E"/>
          <w:sz w:val="24"/>
          <w:szCs w:val="24"/>
        </w:rPr>
        <w:t xml:space="preserve">223H. To ensure students are not reported both for institution education funding and for basic education and special education funding, the </w:t>
      </w:r>
      <w:r w:rsidR="005F37ED">
        <w:rPr>
          <w:rFonts w:ascii="Cambria" w:eastAsia="Calibri" w:hAnsi="Cambria" w:cs="Times New Roman"/>
          <w:color w:val="5D5B4E"/>
          <w:sz w:val="24"/>
          <w:szCs w:val="24"/>
        </w:rPr>
        <w:t>LEA</w:t>
      </w:r>
      <w:r w:rsidR="00FF012D">
        <w:rPr>
          <w:rFonts w:ascii="Cambria" w:eastAsia="Calibri" w:hAnsi="Cambria" w:cs="Times New Roman"/>
          <w:color w:val="5D5B4E"/>
          <w:sz w:val="24"/>
          <w:szCs w:val="24"/>
        </w:rPr>
        <w:t xml:space="preserve"> receiving notice </w:t>
      </w:r>
      <w:r w:rsidR="005715B2">
        <w:rPr>
          <w:rFonts w:ascii="Cambria" w:eastAsia="Calibri" w:hAnsi="Cambria" w:cs="Times New Roman"/>
          <w:color w:val="5D5B4E"/>
          <w:sz w:val="24"/>
          <w:szCs w:val="24"/>
        </w:rPr>
        <w:t>an individual was reported on Form E-672 for a certain count date must revise their Forms P-223 and P-223H to exclude this student’s enrollment for all such count dates. Enrollment reporting on Forms P-223 and P-223H should not resume until the student returns to school.</w:t>
      </w:r>
    </w:p>
    <w:p w14:paraId="72365665" w14:textId="0AEC8360" w:rsidR="00670E71" w:rsidRDefault="00F34A83" w:rsidP="009420FF">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The annual Institution Enrollment bulletin will be sent to the districts and ESDs operating a state institution education program. This bulletin provides the instructions for reporting enrollment for institutional educational programs on Form E-672</w:t>
      </w:r>
      <w:r w:rsidR="008D3F00">
        <w:rPr>
          <w:rFonts w:ascii="Cambria" w:eastAsia="Calibri" w:hAnsi="Cambria" w:cs="Times New Roman"/>
          <w:color w:val="5D5B4E"/>
          <w:sz w:val="24"/>
          <w:szCs w:val="24"/>
        </w:rPr>
        <w:t xml:space="preserve"> (for 2018</w:t>
      </w:r>
      <w:r w:rsidR="007E3277">
        <w:rPr>
          <w:rFonts w:ascii="Cambria" w:eastAsia="Calibri" w:hAnsi="Cambria" w:cs="Times New Roman"/>
          <w:color w:val="5D5B4E"/>
          <w:sz w:val="24"/>
          <w:szCs w:val="24"/>
        </w:rPr>
        <w:t>–</w:t>
      </w:r>
      <w:r w:rsidR="008D3F00">
        <w:rPr>
          <w:rFonts w:ascii="Cambria" w:eastAsia="Calibri" w:hAnsi="Cambria" w:cs="Times New Roman"/>
          <w:color w:val="5D5B4E"/>
          <w:sz w:val="24"/>
          <w:szCs w:val="24"/>
        </w:rPr>
        <w:t xml:space="preserve">19, this bulletin is No. </w:t>
      </w:r>
      <w:hyperlink r:id="rId104" w:history="1">
        <w:r w:rsidR="008D3F00">
          <w:rPr>
            <w:rStyle w:val="Hyperlink"/>
            <w:rFonts w:ascii="Cambria" w:eastAsia="Calibri" w:hAnsi="Cambria" w:cs="Times New Roman"/>
            <w:sz w:val="24"/>
            <w:szCs w:val="24"/>
          </w:rPr>
          <w:t>059-18</w:t>
        </w:r>
      </w:hyperlink>
      <w:r w:rsidR="008D3F00">
        <w:rPr>
          <w:rFonts w:ascii="Cambria" w:eastAsia="Calibri" w:hAnsi="Cambria" w:cs="Times New Roman"/>
          <w:color w:val="5D5B4E"/>
          <w:sz w:val="24"/>
          <w:szCs w:val="24"/>
        </w:rPr>
        <w:t>)</w:t>
      </w:r>
      <w:r>
        <w:rPr>
          <w:rFonts w:ascii="Cambria" w:eastAsia="Calibri" w:hAnsi="Cambria" w:cs="Times New Roman"/>
          <w:color w:val="5D5B4E"/>
          <w:sz w:val="24"/>
          <w:szCs w:val="24"/>
        </w:rPr>
        <w:t>.</w:t>
      </w:r>
    </w:p>
    <w:p w14:paraId="4E19AD48" w14:textId="671217A8" w:rsidR="009A1E0D" w:rsidRPr="009A1E0D" w:rsidRDefault="009A1E0D" w:rsidP="00EA0A86">
      <w:pPr>
        <w:pStyle w:val="ListParagraph"/>
        <w:numPr>
          <w:ilvl w:val="0"/>
          <w:numId w:val="32"/>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u w:val="single"/>
        </w:rPr>
        <w:t>Home</w:t>
      </w:r>
      <w:r w:rsidR="00C476B0">
        <w:rPr>
          <w:rFonts w:ascii="Cambria" w:eastAsia="Calibri" w:hAnsi="Cambria" w:cs="Times New Roman"/>
          <w:color w:val="767171" w:themeColor="background2" w:themeShade="80"/>
          <w:sz w:val="24"/>
          <w:szCs w:val="24"/>
          <w:u w:val="single"/>
        </w:rPr>
        <w:t xml:space="preserve"> </w:t>
      </w:r>
      <w:r>
        <w:rPr>
          <w:rFonts w:ascii="Cambria" w:eastAsia="Calibri" w:hAnsi="Cambria" w:cs="Times New Roman"/>
          <w:color w:val="767171" w:themeColor="background2" w:themeShade="80"/>
          <w:sz w:val="24"/>
          <w:szCs w:val="24"/>
          <w:u w:val="single"/>
        </w:rPr>
        <w:t>Hospital (HH)</w:t>
      </w:r>
    </w:p>
    <w:p w14:paraId="20452281" w14:textId="749DB4C5" w:rsidR="009A1E0D" w:rsidRDefault="00706558"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 xml:space="preserve">HH instruction is provided to students who are temporarily unable to attend school for an estimated period of at least four weeks but no more than 18 weeks because of a physical or mental disability or illness. Weeks of absences may be consecutive or intermittent. </w:t>
      </w:r>
      <w:r w:rsidR="00837BED">
        <w:rPr>
          <w:rFonts w:ascii="Cambria" w:eastAsia="Calibri" w:hAnsi="Cambria" w:cs="Times New Roman"/>
          <w:color w:val="767171" w:themeColor="background2" w:themeShade="80"/>
          <w:sz w:val="24"/>
          <w:szCs w:val="24"/>
        </w:rPr>
        <w:t>LEAs</w:t>
      </w:r>
      <w:r>
        <w:rPr>
          <w:rFonts w:ascii="Cambria" w:eastAsia="Calibri" w:hAnsi="Cambria" w:cs="Times New Roman"/>
          <w:color w:val="767171" w:themeColor="background2" w:themeShade="80"/>
          <w:sz w:val="24"/>
          <w:szCs w:val="24"/>
        </w:rPr>
        <w:t xml:space="preserve"> are responsible to provide services based on the student’s needs and their policy.</w:t>
      </w:r>
    </w:p>
    <w:p w14:paraId="62CDFC76" w14:textId="1272C10F" w:rsidR="00706558" w:rsidRDefault="00706558"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 xml:space="preserve">HH allocations are made in two categories. </w:t>
      </w:r>
      <w:r w:rsidR="00B87D67">
        <w:rPr>
          <w:rFonts w:ascii="Cambria" w:eastAsia="Calibri" w:hAnsi="Cambria" w:cs="Times New Roman"/>
          <w:color w:val="767171" w:themeColor="background2" w:themeShade="80"/>
          <w:sz w:val="24"/>
          <w:szCs w:val="24"/>
        </w:rPr>
        <w:t>This distinguishing factor is related to economies of scale for mileage. HH services at sites with a single enrolled student, such as in the student’s home</w:t>
      </w:r>
      <w:r w:rsidR="00CF47BD">
        <w:rPr>
          <w:rFonts w:ascii="Cambria" w:eastAsia="Calibri" w:hAnsi="Cambria" w:cs="Times New Roman"/>
          <w:color w:val="767171" w:themeColor="background2" w:themeShade="80"/>
          <w:sz w:val="24"/>
          <w:szCs w:val="24"/>
        </w:rPr>
        <w:t>,</w:t>
      </w:r>
      <w:r w:rsidR="00B87D67">
        <w:rPr>
          <w:rFonts w:ascii="Cambria" w:eastAsia="Calibri" w:hAnsi="Cambria" w:cs="Times New Roman"/>
          <w:color w:val="767171" w:themeColor="background2" w:themeShade="80"/>
          <w:sz w:val="24"/>
          <w:szCs w:val="24"/>
        </w:rPr>
        <w:t xml:space="preserve"> generate</w:t>
      </w:r>
      <w:r w:rsidR="00CF47BD">
        <w:rPr>
          <w:rFonts w:ascii="Cambria" w:eastAsia="Calibri" w:hAnsi="Cambria" w:cs="Times New Roman"/>
          <w:color w:val="767171" w:themeColor="background2" w:themeShade="80"/>
          <w:sz w:val="24"/>
          <w:szCs w:val="24"/>
        </w:rPr>
        <w:t>s</w:t>
      </w:r>
      <w:r w:rsidR="00B87D67">
        <w:rPr>
          <w:rFonts w:ascii="Cambria" w:eastAsia="Calibri" w:hAnsi="Cambria" w:cs="Times New Roman"/>
          <w:color w:val="767171" w:themeColor="background2" w:themeShade="80"/>
          <w:sz w:val="24"/>
          <w:szCs w:val="24"/>
        </w:rPr>
        <w:t xml:space="preserve"> $60</w:t>
      </w:r>
      <w:r w:rsidR="00BB1A62">
        <w:rPr>
          <w:rFonts w:ascii="Cambria" w:eastAsia="Calibri" w:hAnsi="Cambria" w:cs="Times New Roman"/>
          <w:color w:val="767171" w:themeColor="background2" w:themeShade="80"/>
          <w:sz w:val="24"/>
          <w:szCs w:val="24"/>
        </w:rPr>
        <w:t xml:space="preserve"> per week </w:t>
      </w:r>
      <w:r w:rsidR="00B87D67">
        <w:rPr>
          <w:rFonts w:ascii="Cambria" w:eastAsia="Calibri" w:hAnsi="Cambria" w:cs="Times New Roman"/>
          <w:color w:val="767171" w:themeColor="background2" w:themeShade="80"/>
          <w:sz w:val="24"/>
          <w:szCs w:val="24"/>
        </w:rPr>
        <w:t xml:space="preserve">in HH program allocations. This allocation includes a factor for mileage. HH services at sites with multiple-enrolled students such as in a children’s ward of a hospital or residential treatment center generates $55 </w:t>
      </w:r>
      <w:r w:rsidR="00BB1A62">
        <w:rPr>
          <w:rFonts w:ascii="Cambria" w:eastAsia="Calibri" w:hAnsi="Cambria" w:cs="Times New Roman"/>
          <w:color w:val="767171" w:themeColor="background2" w:themeShade="80"/>
          <w:sz w:val="24"/>
          <w:szCs w:val="24"/>
        </w:rPr>
        <w:t xml:space="preserve">per week </w:t>
      </w:r>
      <w:r w:rsidR="00B87D67">
        <w:rPr>
          <w:rFonts w:ascii="Cambria" w:eastAsia="Calibri" w:hAnsi="Cambria" w:cs="Times New Roman"/>
          <w:color w:val="767171" w:themeColor="background2" w:themeShade="80"/>
          <w:sz w:val="24"/>
          <w:szCs w:val="24"/>
        </w:rPr>
        <w:t>in HH program allocations.</w:t>
      </w:r>
    </w:p>
    <w:p w14:paraId="1CEA628E" w14:textId="22B8C4A1" w:rsidR="00B87D67" w:rsidRDefault="00B87D67"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An eligible student is one who has a notice from a qualified medical practitioner stating the student is expected to be absent for at least four school weeks and who has received HH services. HH reimbursement may not be claimed for weeks when a student is at Seattle Children’s Hospital</w:t>
      </w:r>
      <w:r w:rsidR="00C476B0">
        <w:rPr>
          <w:rFonts w:ascii="Cambria" w:eastAsia="Calibri" w:hAnsi="Cambria" w:cs="Times New Roman"/>
          <w:color w:val="767171" w:themeColor="background2" w:themeShade="80"/>
          <w:sz w:val="24"/>
          <w:szCs w:val="24"/>
        </w:rPr>
        <w:t xml:space="preserve"> because the hospital is directly funded for those students</w:t>
      </w:r>
      <w:r>
        <w:rPr>
          <w:rFonts w:ascii="Cambria" w:eastAsia="Calibri" w:hAnsi="Cambria" w:cs="Times New Roman"/>
          <w:color w:val="767171" w:themeColor="background2" w:themeShade="80"/>
          <w:sz w:val="24"/>
          <w:szCs w:val="24"/>
        </w:rPr>
        <w:t>.</w:t>
      </w:r>
    </w:p>
    <w:p w14:paraId="165440C9" w14:textId="1C3BF092" w:rsidR="00B87D67" w:rsidRDefault="00B87D67" w:rsidP="00EA0A86">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HH services are reported on Form E-525</w:t>
      </w:r>
      <w:r w:rsidR="00C476B0">
        <w:rPr>
          <w:rFonts w:ascii="Cambria" w:eastAsia="Calibri" w:hAnsi="Cambria" w:cs="Times New Roman"/>
          <w:color w:val="767171" w:themeColor="background2" w:themeShade="80"/>
          <w:sz w:val="24"/>
          <w:szCs w:val="24"/>
        </w:rPr>
        <w:t>,</w:t>
      </w:r>
      <w:r w:rsidR="00086C42">
        <w:rPr>
          <w:rFonts w:ascii="Cambria" w:eastAsia="Calibri" w:hAnsi="Cambria" w:cs="Times New Roman"/>
          <w:color w:val="767171" w:themeColor="background2" w:themeShade="80"/>
          <w:sz w:val="24"/>
          <w:szCs w:val="24"/>
        </w:rPr>
        <w:t xml:space="preserve"> which is due at OSPI by July 5</w:t>
      </w:r>
      <w:r>
        <w:rPr>
          <w:rFonts w:ascii="Cambria" w:eastAsia="Calibri" w:hAnsi="Cambria" w:cs="Times New Roman"/>
          <w:color w:val="767171" w:themeColor="background2" w:themeShade="80"/>
          <w:sz w:val="24"/>
          <w:szCs w:val="24"/>
        </w:rPr>
        <w:t>, 201</w:t>
      </w:r>
      <w:r w:rsidR="00086C42">
        <w:rPr>
          <w:rFonts w:ascii="Cambria" w:eastAsia="Calibri" w:hAnsi="Cambria" w:cs="Times New Roman"/>
          <w:color w:val="767171" w:themeColor="background2" w:themeShade="80"/>
          <w:sz w:val="24"/>
          <w:szCs w:val="24"/>
        </w:rPr>
        <w:t>9</w:t>
      </w:r>
      <w:r>
        <w:rPr>
          <w:rFonts w:ascii="Cambria" w:eastAsia="Calibri" w:hAnsi="Cambria" w:cs="Times New Roman"/>
          <w:color w:val="767171" w:themeColor="background2" w:themeShade="80"/>
          <w:sz w:val="24"/>
          <w:szCs w:val="24"/>
        </w:rPr>
        <w:t>.</w:t>
      </w:r>
    </w:p>
    <w:p w14:paraId="35118AEC" w14:textId="25A55EC0" w:rsidR="00B87D67" w:rsidRDefault="00B87D67" w:rsidP="00EA0A86">
      <w:pPr>
        <w:pStyle w:val="ListParagraph"/>
        <w:tabs>
          <w:tab w:val="left" w:pos="810"/>
        </w:tabs>
        <w:ind w:left="360" w:hanging="360"/>
        <w:rPr>
          <w:rFonts w:ascii="Cambria" w:eastAsia="Calibri" w:hAnsi="Cambria" w:cs="Times New Roman"/>
          <w:b/>
          <w:color w:val="767171" w:themeColor="background2" w:themeShade="80"/>
          <w:sz w:val="24"/>
          <w:szCs w:val="24"/>
        </w:rPr>
      </w:pPr>
      <w:r>
        <w:rPr>
          <w:rFonts w:ascii="Cambria" w:eastAsia="Calibri" w:hAnsi="Cambria" w:cs="Times New Roman"/>
          <w:color w:val="767171" w:themeColor="background2" w:themeShade="80"/>
          <w:sz w:val="24"/>
          <w:szCs w:val="24"/>
        </w:rPr>
        <w:tab/>
      </w:r>
      <w:r>
        <w:rPr>
          <w:rFonts w:ascii="Cambria" w:eastAsia="Calibri" w:hAnsi="Cambria" w:cs="Times New Roman"/>
          <w:b/>
          <w:color w:val="767171" w:themeColor="background2" w:themeShade="80"/>
          <w:sz w:val="24"/>
          <w:szCs w:val="24"/>
        </w:rPr>
        <w:t>Weeks of Enrollment Calculations</w:t>
      </w:r>
    </w:p>
    <w:p w14:paraId="5430AEBC" w14:textId="2BC12F4C" w:rsidR="00B87D67" w:rsidRDefault="00B87D67" w:rsidP="00EA0A86">
      <w:pPr>
        <w:pStyle w:val="ListParagraph"/>
        <w:tabs>
          <w:tab w:val="left" w:pos="810"/>
        </w:tabs>
        <w:ind w:left="360" w:hanging="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Report only total weeks of HH services calculated through the following process:</w:t>
      </w:r>
    </w:p>
    <w:p w14:paraId="2D404AC1" w14:textId="7A50D5C9"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Determine the first day of HH services on which the student was both eligible for HH services and began to receive HH services.</w:t>
      </w:r>
    </w:p>
    <w:p w14:paraId="1A852002" w14:textId="2EA33F82"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Determine the last day </w:t>
      </w:r>
      <w:r w:rsidR="00001B57">
        <w:rPr>
          <w:rFonts w:ascii="Cambria" w:eastAsia="Calibri" w:hAnsi="Cambria" w:cs="Times New Roman"/>
          <w:color w:val="767171" w:themeColor="background2" w:themeShade="80"/>
          <w:sz w:val="24"/>
          <w:szCs w:val="24"/>
        </w:rPr>
        <w:t xml:space="preserve">the student received </w:t>
      </w:r>
      <w:r>
        <w:rPr>
          <w:rFonts w:ascii="Cambria" w:eastAsia="Calibri" w:hAnsi="Cambria" w:cs="Times New Roman"/>
          <w:color w:val="767171" w:themeColor="background2" w:themeShade="80"/>
          <w:sz w:val="24"/>
          <w:szCs w:val="24"/>
        </w:rPr>
        <w:t>HH services.</w:t>
      </w:r>
    </w:p>
    <w:p w14:paraId="0A268685" w14:textId="29B9D11B" w:rsidR="00B87D67" w:rsidRDefault="00B87D67" w:rsidP="0091409F">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lastRenderedPageBreak/>
        <w:t xml:space="preserve">Count the number of missed school days, as defined in WAC </w:t>
      </w:r>
      <w:hyperlink r:id="rId105" w:history="1">
        <w:r w:rsidR="0091409F">
          <w:rPr>
            <w:rStyle w:val="Hyperlink"/>
            <w:rFonts w:ascii="Cambria" w:eastAsia="Calibri" w:hAnsi="Cambria" w:cs="Times New Roman"/>
            <w:sz w:val="24"/>
            <w:szCs w:val="24"/>
          </w:rPr>
          <w:t>392-121-033</w:t>
        </w:r>
      </w:hyperlink>
      <w:r>
        <w:rPr>
          <w:rFonts w:ascii="Cambria" w:eastAsia="Calibri" w:hAnsi="Cambria" w:cs="Times New Roman"/>
          <w:color w:val="767171" w:themeColor="background2" w:themeShade="80"/>
          <w:sz w:val="24"/>
          <w:szCs w:val="24"/>
        </w:rPr>
        <w:t>, between the first day and last day of HH services.</w:t>
      </w:r>
    </w:p>
    <w:p w14:paraId="37D5C16C" w14:textId="1A1484C1"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Divide the number of missed school days by five to determine the number of weeks of HH services.</w:t>
      </w:r>
    </w:p>
    <w:p w14:paraId="2035B16A" w14:textId="4FE56A1B" w:rsidR="00B87D67" w:rsidRDefault="00B87D67" w:rsidP="00EA0A86">
      <w:pPr>
        <w:pStyle w:val="ListParagraph"/>
        <w:numPr>
          <w:ilvl w:val="0"/>
          <w:numId w:val="54"/>
        </w:numPr>
        <w:tabs>
          <w:tab w:val="left" w:pos="810"/>
        </w:tabs>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Use the lesser of the calculated HH weeks or 18 weeks. Total weeks of HH services to be reimbursed per student cannot exceed 18.</w:t>
      </w:r>
    </w:p>
    <w:p w14:paraId="2364F2DE" w14:textId="5B8BAF8F" w:rsidR="00B87D67" w:rsidRDefault="00B87D67" w:rsidP="00EA0A86">
      <w:pPr>
        <w:pStyle w:val="ListParagraph"/>
        <w:numPr>
          <w:ilvl w:val="0"/>
          <w:numId w:val="54"/>
        </w:numPr>
        <w:tabs>
          <w:tab w:val="left" w:pos="810"/>
        </w:tabs>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Total each students’ HH weeks and report the total number o</w:t>
      </w:r>
      <w:r w:rsidR="00D16B7A">
        <w:rPr>
          <w:rFonts w:ascii="Cambria" w:eastAsia="Calibri" w:hAnsi="Cambria" w:cs="Times New Roman"/>
          <w:color w:val="767171" w:themeColor="background2" w:themeShade="80"/>
          <w:sz w:val="24"/>
          <w:szCs w:val="24"/>
        </w:rPr>
        <w:t>f HH weeks rounded to one decimal place.</w:t>
      </w:r>
    </w:p>
    <w:p w14:paraId="42659EA9" w14:textId="1DA9D38E" w:rsidR="00D16B7A" w:rsidRDefault="00D16B7A" w:rsidP="00EA0A86">
      <w:pPr>
        <w:tabs>
          <w:tab w:val="left" w:pos="810"/>
        </w:tabs>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Students who began the school year participating at a school but who has been absent and receiving HH services can be claimed for basic education funding on Form P-223 for two months p</w:t>
      </w:r>
      <w:r w:rsidR="00BF6FFC">
        <w:rPr>
          <w:rFonts w:ascii="Cambria" w:eastAsia="Calibri" w:hAnsi="Cambria" w:cs="Times New Roman"/>
          <w:color w:val="767171" w:themeColor="background2" w:themeShade="80"/>
          <w:sz w:val="24"/>
          <w:szCs w:val="24"/>
        </w:rPr>
        <w:t>er</w:t>
      </w:r>
      <w:r>
        <w:rPr>
          <w:rFonts w:ascii="Cambria" w:eastAsia="Calibri" w:hAnsi="Cambria" w:cs="Times New Roman"/>
          <w:color w:val="767171" w:themeColor="background2" w:themeShade="80"/>
          <w:sz w:val="24"/>
          <w:szCs w:val="24"/>
        </w:rPr>
        <w:t xml:space="preserve"> WAC </w:t>
      </w:r>
      <w:hyperlink r:id="rId106" w:history="1">
        <w:r w:rsidR="0091409F">
          <w:rPr>
            <w:rStyle w:val="Hyperlink"/>
            <w:rFonts w:ascii="Cambria" w:eastAsia="Calibri" w:hAnsi="Cambria" w:cs="Times New Roman"/>
            <w:sz w:val="24"/>
            <w:szCs w:val="24"/>
          </w:rPr>
          <w:t>392-121-108</w:t>
        </w:r>
      </w:hyperlink>
      <w:r>
        <w:rPr>
          <w:rFonts w:ascii="Cambria" w:eastAsia="Calibri" w:hAnsi="Cambria" w:cs="Times New Roman"/>
          <w:color w:val="767171" w:themeColor="background2" w:themeShade="80"/>
          <w:sz w:val="24"/>
          <w:szCs w:val="24"/>
        </w:rPr>
        <w:t xml:space="preserve">(1)(a), provided the student returns to school prior to the end of the school year. Students eligible to be claimed for special education funding on Form P-223H </w:t>
      </w:r>
      <w:r w:rsidRPr="00B651F7">
        <w:rPr>
          <w:rFonts w:ascii="Cambria" w:eastAsia="Calibri" w:hAnsi="Cambria" w:cs="Times New Roman"/>
          <w:color w:val="767171" w:themeColor="background2" w:themeShade="80"/>
          <w:sz w:val="24"/>
          <w:szCs w:val="24"/>
        </w:rPr>
        <w:t>can be claimed for the duration of the HH services, provid</w:t>
      </w:r>
      <w:r w:rsidR="00086C42">
        <w:rPr>
          <w:rFonts w:ascii="Cambria" w:eastAsia="Calibri" w:hAnsi="Cambria" w:cs="Times New Roman"/>
          <w:color w:val="767171" w:themeColor="background2" w:themeShade="80"/>
          <w:sz w:val="24"/>
          <w:szCs w:val="24"/>
        </w:rPr>
        <w:t>ed the requirements of Section 7</w:t>
      </w:r>
      <w:r w:rsidRPr="00B651F7">
        <w:rPr>
          <w:rFonts w:ascii="Cambria" w:eastAsia="Calibri" w:hAnsi="Cambria" w:cs="Times New Roman"/>
          <w:color w:val="767171" w:themeColor="background2" w:themeShade="80"/>
          <w:sz w:val="24"/>
          <w:szCs w:val="24"/>
        </w:rPr>
        <w:t>.B. of this</w:t>
      </w:r>
      <w:r>
        <w:rPr>
          <w:rFonts w:ascii="Cambria" w:eastAsia="Calibri" w:hAnsi="Cambria" w:cs="Times New Roman"/>
          <w:color w:val="767171" w:themeColor="background2" w:themeShade="80"/>
          <w:sz w:val="24"/>
          <w:szCs w:val="24"/>
        </w:rPr>
        <w:t xml:space="preserve"> handbook are met.</w:t>
      </w:r>
    </w:p>
    <w:p w14:paraId="27F14040" w14:textId="61F1B310" w:rsidR="00D16B7A" w:rsidRPr="00F74613" w:rsidRDefault="00D16B7A" w:rsidP="00EA0A86">
      <w:pPr>
        <w:tabs>
          <w:tab w:val="left" w:pos="810"/>
        </w:tabs>
        <w:ind w:left="36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Refer to S</w:t>
      </w:r>
      <w:r w:rsidR="00086C42">
        <w:rPr>
          <w:rFonts w:ascii="Cambria" w:eastAsia="Calibri" w:hAnsi="Cambria" w:cs="Times New Roman"/>
          <w:color w:val="767171" w:themeColor="background2" w:themeShade="80"/>
          <w:sz w:val="24"/>
          <w:szCs w:val="24"/>
        </w:rPr>
        <w:t>tudent Engagement and Support/Special Education</w:t>
      </w:r>
      <w:r>
        <w:rPr>
          <w:rFonts w:ascii="Cambria" w:eastAsia="Calibri" w:hAnsi="Cambria" w:cs="Times New Roman"/>
          <w:color w:val="767171" w:themeColor="background2" w:themeShade="80"/>
          <w:sz w:val="24"/>
          <w:szCs w:val="24"/>
        </w:rPr>
        <w:t xml:space="preserve">’s annual </w:t>
      </w:r>
      <w:r w:rsidR="00086C42">
        <w:rPr>
          <w:rFonts w:ascii="Cambria" w:eastAsia="Calibri" w:hAnsi="Cambria" w:cs="Times New Roman"/>
          <w:color w:val="767171" w:themeColor="background2" w:themeShade="80"/>
          <w:sz w:val="24"/>
          <w:szCs w:val="24"/>
        </w:rPr>
        <w:t>B</w:t>
      </w:r>
      <w:r>
        <w:rPr>
          <w:rFonts w:ascii="Cambria" w:eastAsia="Calibri" w:hAnsi="Cambria" w:cs="Times New Roman"/>
          <w:color w:val="767171" w:themeColor="background2" w:themeShade="80"/>
          <w:sz w:val="24"/>
          <w:szCs w:val="24"/>
        </w:rPr>
        <w:t xml:space="preserve">ulletin </w:t>
      </w:r>
      <w:r w:rsidR="004E1A0E">
        <w:rPr>
          <w:rFonts w:ascii="Cambria" w:eastAsia="Calibri" w:hAnsi="Cambria" w:cs="Times New Roman"/>
          <w:color w:val="767171" w:themeColor="background2" w:themeShade="80"/>
          <w:sz w:val="24"/>
          <w:szCs w:val="24"/>
        </w:rPr>
        <w:t xml:space="preserve">No. </w:t>
      </w:r>
      <w:hyperlink r:id="rId107" w:history="1">
        <w:r w:rsidR="008D3F00">
          <w:rPr>
            <w:rStyle w:val="Hyperlink"/>
            <w:rFonts w:ascii="Cambria" w:eastAsia="Calibri" w:hAnsi="Cambria" w:cs="Times New Roman"/>
            <w:sz w:val="24"/>
            <w:szCs w:val="24"/>
          </w:rPr>
          <w:t>031-18</w:t>
        </w:r>
      </w:hyperlink>
      <w:r w:rsidR="008D3F00">
        <w:rPr>
          <w:rFonts w:ascii="Cambria" w:eastAsia="Calibri" w:hAnsi="Cambria" w:cs="Times New Roman"/>
          <w:color w:val="767171" w:themeColor="background2" w:themeShade="80"/>
          <w:sz w:val="24"/>
          <w:szCs w:val="24"/>
        </w:rPr>
        <w:t xml:space="preserve"> </w:t>
      </w:r>
      <w:r w:rsidRPr="00F74613">
        <w:rPr>
          <w:rFonts w:ascii="Cambria" w:eastAsia="Calibri" w:hAnsi="Cambria" w:cs="Times New Roman"/>
          <w:color w:val="767171" w:themeColor="background2" w:themeShade="80"/>
          <w:sz w:val="24"/>
          <w:szCs w:val="24"/>
        </w:rPr>
        <w:t>regarding eligibility for HH services, additional guidance, and frequently asked questions.</w:t>
      </w:r>
    </w:p>
    <w:p w14:paraId="38591726" w14:textId="4748550B" w:rsidR="00D16B7A" w:rsidRPr="00F74613" w:rsidRDefault="00D16B7A" w:rsidP="00F74613">
      <w:pPr>
        <w:pStyle w:val="ListParagraph"/>
        <w:numPr>
          <w:ilvl w:val="0"/>
          <w:numId w:val="32"/>
        </w:numPr>
        <w:tabs>
          <w:tab w:val="left" w:pos="810"/>
        </w:tabs>
        <w:spacing w:after="0"/>
        <w:rPr>
          <w:rFonts w:ascii="Cambria" w:eastAsia="Calibri" w:hAnsi="Cambria" w:cs="Times New Roman"/>
          <w:color w:val="767171" w:themeColor="background2" w:themeShade="80"/>
          <w:sz w:val="24"/>
          <w:szCs w:val="24"/>
        </w:rPr>
      </w:pPr>
      <w:proofErr w:type="spellStart"/>
      <w:r w:rsidRPr="00F74613">
        <w:rPr>
          <w:rFonts w:ascii="Cambria" w:eastAsia="Calibri" w:hAnsi="Cambria" w:cs="Times New Roman"/>
          <w:color w:val="767171" w:themeColor="background2" w:themeShade="80"/>
          <w:sz w:val="24"/>
          <w:szCs w:val="24"/>
          <w:u w:val="single"/>
        </w:rPr>
        <w:t>Nonhigh</w:t>
      </w:r>
      <w:proofErr w:type="spellEnd"/>
      <w:r w:rsidRPr="00F74613">
        <w:rPr>
          <w:rFonts w:ascii="Cambria" w:eastAsia="Calibri" w:hAnsi="Cambria" w:cs="Times New Roman"/>
          <w:color w:val="767171" w:themeColor="background2" w:themeShade="80"/>
          <w:sz w:val="24"/>
          <w:szCs w:val="24"/>
          <w:u w:val="single"/>
        </w:rPr>
        <w:t xml:space="preserve"> Students</w:t>
      </w:r>
    </w:p>
    <w:p w14:paraId="29521952" w14:textId="3D3B2D31" w:rsidR="00D16B7A" w:rsidRDefault="00D16B7A" w:rsidP="00F74613">
      <w:pPr>
        <w:pStyle w:val="ListParagraph"/>
        <w:tabs>
          <w:tab w:val="left" w:pos="810"/>
        </w:tabs>
        <w:ind w:left="360" w:hanging="360"/>
        <w:contextualSpacing w:val="0"/>
        <w:rPr>
          <w:rFonts w:ascii="Cambria" w:eastAsia="Calibri" w:hAnsi="Cambria" w:cs="Times New Roman"/>
          <w:color w:val="767171" w:themeColor="background2" w:themeShade="80"/>
          <w:sz w:val="24"/>
          <w:szCs w:val="24"/>
        </w:rPr>
      </w:pPr>
      <w:r w:rsidRPr="00F74613">
        <w:rPr>
          <w:rFonts w:ascii="Cambria" w:eastAsia="Calibri" w:hAnsi="Cambria" w:cs="Times New Roman"/>
          <w:color w:val="767171" w:themeColor="background2" w:themeShade="80"/>
          <w:sz w:val="24"/>
          <w:szCs w:val="24"/>
        </w:rPr>
        <w:tab/>
        <w:t>Districts are either a “high district” or a “</w:t>
      </w:r>
      <w:proofErr w:type="spellStart"/>
      <w:r w:rsidRPr="00F74613">
        <w:rPr>
          <w:rFonts w:ascii="Cambria" w:eastAsia="Calibri" w:hAnsi="Cambria" w:cs="Times New Roman"/>
          <w:color w:val="767171" w:themeColor="background2" w:themeShade="80"/>
          <w:sz w:val="24"/>
          <w:szCs w:val="24"/>
        </w:rPr>
        <w:t>nonhigh</w:t>
      </w:r>
      <w:proofErr w:type="spellEnd"/>
      <w:r w:rsidRPr="00F74613">
        <w:rPr>
          <w:rFonts w:ascii="Cambria" w:eastAsia="Calibri" w:hAnsi="Cambria" w:cs="Times New Roman"/>
          <w:color w:val="767171" w:themeColor="background2" w:themeShade="80"/>
          <w:sz w:val="24"/>
          <w:szCs w:val="24"/>
        </w:rPr>
        <w:t xml:space="preserve"> district.” </w:t>
      </w:r>
      <w:r w:rsidR="00EC2D7F">
        <w:rPr>
          <w:rFonts w:ascii="Cambria" w:eastAsia="Calibri" w:hAnsi="Cambria" w:cs="Times New Roman"/>
          <w:color w:val="767171" w:themeColor="background2" w:themeShade="80"/>
          <w:sz w:val="24"/>
          <w:szCs w:val="24"/>
        </w:rPr>
        <w:t>RCW</w:t>
      </w:r>
      <w:r w:rsidRPr="00F74613">
        <w:rPr>
          <w:rFonts w:ascii="Cambria" w:eastAsia="Calibri" w:hAnsi="Cambria" w:cs="Times New Roman"/>
          <w:color w:val="767171" w:themeColor="background2" w:themeShade="80"/>
          <w:sz w:val="24"/>
          <w:szCs w:val="24"/>
        </w:rPr>
        <w:t xml:space="preserve"> </w:t>
      </w:r>
      <w:hyperlink r:id="rId108" w:history="1">
        <w:r w:rsidR="00EC2D7F">
          <w:rPr>
            <w:rStyle w:val="Hyperlink"/>
            <w:rFonts w:ascii="Cambria" w:eastAsia="Calibri" w:hAnsi="Cambria" w:cs="Times New Roman"/>
            <w:sz w:val="24"/>
            <w:szCs w:val="24"/>
          </w:rPr>
          <w:t>28A.545.040</w:t>
        </w:r>
      </w:hyperlink>
      <w:r w:rsidR="00EC2D7F">
        <w:rPr>
          <w:rFonts w:ascii="Cambria" w:eastAsia="Calibri" w:hAnsi="Cambria" w:cs="Times New Roman"/>
          <w:color w:val="767171" w:themeColor="background2" w:themeShade="80"/>
          <w:sz w:val="24"/>
          <w:szCs w:val="24"/>
        </w:rPr>
        <w:t xml:space="preserve"> </w:t>
      </w:r>
      <w:r w:rsidRPr="00F74613">
        <w:rPr>
          <w:rFonts w:ascii="Cambria" w:eastAsia="Calibri" w:hAnsi="Cambria" w:cs="Times New Roman"/>
          <w:color w:val="767171" w:themeColor="background2" w:themeShade="80"/>
          <w:sz w:val="24"/>
          <w:szCs w:val="24"/>
        </w:rPr>
        <w:t>define</w:t>
      </w:r>
      <w:r w:rsidR="00AC6A6A" w:rsidRPr="00F74613">
        <w:rPr>
          <w:rFonts w:ascii="Cambria" w:eastAsia="Calibri" w:hAnsi="Cambria" w:cs="Times New Roman"/>
          <w:color w:val="767171" w:themeColor="background2" w:themeShade="80"/>
          <w:sz w:val="24"/>
          <w:szCs w:val="24"/>
        </w:rPr>
        <w:t>s</w:t>
      </w:r>
      <w:r w:rsidR="00CF47BD">
        <w:rPr>
          <w:rFonts w:ascii="Cambria" w:eastAsia="Calibri" w:hAnsi="Cambria" w:cs="Times New Roman"/>
          <w:color w:val="767171" w:themeColor="background2" w:themeShade="80"/>
          <w:sz w:val="24"/>
          <w:szCs w:val="24"/>
        </w:rPr>
        <w:t xml:space="preserve"> a “student</w:t>
      </w:r>
      <w:r>
        <w:rPr>
          <w:rFonts w:ascii="Cambria" w:eastAsia="Calibri" w:hAnsi="Cambria" w:cs="Times New Roman"/>
          <w:color w:val="767171" w:themeColor="background2" w:themeShade="80"/>
          <w:sz w:val="24"/>
          <w:szCs w:val="24"/>
        </w:rPr>
        <w:t xml:space="preserve"> residing in a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district”</w:t>
      </w:r>
      <w:r w:rsidR="00F74613">
        <w:rPr>
          <w:rFonts w:ascii="Cambria" w:eastAsia="Calibri" w:hAnsi="Cambria" w:cs="Times New Roman"/>
          <w:color w:val="767171" w:themeColor="background2" w:themeShade="80"/>
          <w:sz w:val="24"/>
          <w:szCs w:val="24"/>
        </w:rPr>
        <w:t xml:space="preserve"> as:</w:t>
      </w:r>
    </w:p>
    <w:p w14:paraId="446200FD" w14:textId="06E6444A" w:rsidR="00AC6A6A" w:rsidRPr="00D16B7A" w:rsidRDefault="00AC6A6A" w:rsidP="00F74613">
      <w:pPr>
        <w:pStyle w:val="ListParagraph"/>
        <w:tabs>
          <w:tab w:val="left" w:pos="810"/>
        </w:tabs>
        <w:ind w:left="806" w:hanging="86"/>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b/>
        <w:t>“…any co</w:t>
      </w:r>
      <w:r w:rsidR="00105BBD">
        <w:rPr>
          <w:rFonts w:ascii="Cambria" w:eastAsia="Calibri" w:hAnsi="Cambria" w:cs="Times New Roman"/>
          <w:color w:val="767171" w:themeColor="background2" w:themeShade="80"/>
          <w:sz w:val="24"/>
          <w:szCs w:val="24"/>
        </w:rPr>
        <w:t>mmon school-age person with or wi</w:t>
      </w:r>
      <w:r>
        <w:rPr>
          <w:rFonts w:ascii="Cambria" w:eastAsia="Calibri" w:hAnsi="Cambria" w:cs="Times New Roman"/>
          <w:color w:val="767171" w:themeColor="background2" w:themeShade="80"/>
          <w:sz w:val="24"/>
          <w:szCs w:val="24"/>
        </w:rPr>
        <w:t xml:space="preserve">thout disabilities who resides within the boundaries of a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school district that does not conduct the particular kindergarten through grade twelve grade which </w:t>
      </w:r>
      <w:r w:rsidR="00CF47BD">
        <w:rPr>
          <w:rFonts w:ascii="Cambria" w:eastAsia="Calibri" w:hAnsi="Cambria" w:cs="Times New Roman"/>
          <w:color w:val="767171" w:themeColor="background2" w:themeShade="80"/>
          <w:sz w:val="24"/>
          <w:szCs w:val="24"/>
        </w:rPr>
        <w:t xml:space="preserve">the </w:t>
      </w:r>
      <w:r>
        <w:rPr>
          <w:rFonts w:ascii="Cambria" w:eastAsia="Calibri" w:hAnsi="Cambria" w:cs="Times New Roman"/>
          <w:color w:val="767171" w:themeColor="background2" w:themeShade="80"/>
          <w:sz w:val="24"/>
          <w:szCs w:val="24"/>
        </w:rPr>
        <w:t xml:space="preserve">person has not yet successfully completed and is eligible to enroll in, not including students enrolled in an innovation academy cooperative established under RCW </w:t>
      </w:r>
      <w:hyperlink r:id="rId109" w:history="1">
        <w:r w:rsidR="00EC2D7F">
          <w:rPr>
            <w:rStyle w:val="Hyperlink"/>
            <w:rFonts w:ascii="Cambria" w:eastAsia="Calibri" w:hAnsi="Cambria" w:cs="Times New Roman"/>
            <w:sz w:val="24"/>
            <w:szCs w:val="24"/>
          </w:rPr>
          <w:t>28A.340.080</w:t>
        </w:r>
      </w:hyperlink>
      <w:r>
        <w:rPr>
          <w:rFonts w:ascii="Cambria" w:eastAsia="Calibri" w:hAnsi="Cambria" w:cs="Times New Roman"/>
          <w:color w:val="767171" w:themeColor="background2" w:themeShade="80"/>
          <w:sz w:val="24"/>
          <w:szCs w:val="24"/>
        </w:rPr>
        <w:t xml:space="preserve"> through 28A.340.090.”</w:t>
      </w:r>
    </w:p>
    <w:p w14:paraId="6BC83375" w14:textId="64B23D39" w:rsidR="00AC6A6A" w:rsidRDefault="00AC6A6A"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In some districts, this includes junior high or middle school students. </w:t>
      </w:r>
    </w:p>
    <w:p w14:paraId="1432C464" w14:textId="201CEA9E" w:rsidR="00AC6A6A" w:rsidRDefault="00AC6A6A"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High districts complete a separate Form P-213 for each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district served and send signed form(s) to their ESD by </w:t>
      </w:r>
      <w:r w:rsidRPr="00AC6A6A">
        <w:rPr>
          <w:rFonts w:ascii="Cambria" w:eastAsia="Calibri" w:hAnsi="Cambria" w:cs="Times New Roman"/>
          <w:b/>
          <w:color w:val="767171" w:themeColor="background2" w:themeShade="80"/>
          <w:sz w:val="24"/>
          <w:szCs w:val="24"/>
        </w:rPr>
        <w:t xml:space="preserve">June </w:t>
      </w:r>
      <w:r w:rsidR="00E917AD">
        <w:rPr>
          <w:rFonts w:ascii="Cambria" w:eastAsia="Calibri" w:hAnsi="Cambria" w:cs="Times New Roman"/>
          <w:b/>
          <w:color w:val="767171" w:themeColor="background2" w:themeShade="80"/>
          <w:sz w:val="24"/>
          <w:szCs w:val="24"/>
        </w:rPr>
        <w:t>21, 2019</w:t>
      </w:r>
      <w:r w:rsidRPr="00AC6A6A">
        <w:rPr>
          <w:rFonts w:ascii="Cambria" w:eastAsia="Calibri" w:hAnsi="Cambria" w:cs="Times New Roman"/>
          <w:color w:val="767171" w:themeColor="background2" w:themeShade="80"/>
          <w:sz w:val="24"/>
          <w:szCs w:val="24"/>
        </w:rPr>
        <w:t>.</w:t>
      </w:r>
      <w:r>
        <w:rPr>
          <w:rFonts w:ascii="Cambria" w:eastAsia="Calibri" w:hAnsi="Cambria" w:cs="Times New Roman"/>
          <w:color w:val="767171" w:themeColor="background2" w:themeShade="80"/>
          <w:sz w:val="24"/>
          <w:szCs w:val="24"/>
        </w:rPr>
        <w:t xml:space="preserve"> ESDs forward each Form P-213 to the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district for a concurring signature.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districts review and sign the form and return it to the ESD by </w:t>
      </w:r>
      <w:r w:rsidR="00E917AD">
        <w:rPr>
          <w:rFonts w:ascii="Cambria" w:eastAsia="Calibri" w:hAnsi="Cambria" w:cs="Times New Roman"/>
          <w:b/>
          <w:color w:val="767171" w:themeColor="background2" w:themeShade="80"/>
          <w:sz w:val="24"/>
          <w:szCs w:val="24"/>
        </w:rPr>
        <w:t>July 5</w:t>
      </w:r>
      <w:r w:rsidRPr="00AC6A6A">
        <w:rPr>
          <w:rFonts w:ascii="Cambria" w:eastAsia="Calibri" w:hAnsi="Cambria" w:cs="Times New Roman"/>
          <w:b/>
          <w:color w:val="767171" w:themeColor="background2" w:themeShade="80"/>
          <w:sz w:val="24"/>
          <w:szCs w:val="24"/>
        </w:rPr>
        <w:t>, 201</w:t>
      </w:r>
      <w:r w:rsidR="00E917AD">
        <w:rPr>
          <w:rFonts w:ascii="Cambria" w:eastAsia="Calibri" w:hAnsi="Cambria" w:cs="Times New Roman"/>
          <w:b/>
          <w:color w:val="767171" w:themeColor="background2" w:themeShade="80"/>
          <w:sz w:val="24"/>
          <w:szCs w:val="24"/>
        </w:rPr>
        <w:t>9</w:t>
      </w:r>
      <w:r>
        <w:rPr>
          <w:rFonts w:ascii="Cambria" w:eastAsia="Calibri" w:hAnsi="Cambria" w:cs="Times New Roman"/>
          <w:color w:val="767171" w:themeColor="background2" w:themeShade="80"/>
          <w:sz w:val="24"/>
          <w:szCs w:val="24"/>
        </w:rPr>
        <w:t xml:space="preserve">. Forms are due at OSPI by </w:t>
      </w:r>
      <w:r w:rsidRPr="00AC6A6A">
        <w:rPr>
          <w:rFonts w:ascii="Cambria" w:eastAsia="Calibri" w:hAnsi="Cambria" w:cs="Times New Roman"/>
          <w:b/>
          <w:color w:val="767171" w:themeColor="background2" w:themeShade="80"/>
          <w:sz w:val="24"/>
          <w:szCs w:val="24"/>
        </w:rPr>
        <w:t xml:space="preserve">July </w:t>
      </w:r>
      <w:r w:rsidR="00E917AD">
        <w:rPr>
          <w:rFonts w:ascii="Cambria" w:eastAsia="Calibri" w:hAnsi="Cambria" w:cs="Times New Roman"/>
          <w:b/>
          <w:color w:val="767171" w:themeColor="background2" w:themeShade="80"/>
          <w:sz w:val="24"/>
          <w:szCs w:val="24"/>
        </w:rPr>
        <w:t>19, 2019</w:t>
      </w:r>
      <w:r>
        <w:rPr>
          <w:rFonts w:ascii="Cambria" w:eastAsia="Calibri" w:hAnsi="Cambria" w:cs="Times New Roman"/>
          <w:color w:val="767171" w:themeColor="background2" w:themeShade="80"/>
          <w:sz w:val="24"/>
          <w:szCs w:val="24"/>
        </w:rPr>
        <w:t>.</w:t>
      </w:r>
    </w:p>
    <w:p w14:paraId="04324791" w14:textId="34F63956" w:rsidR="00EB4823" w:rsidRDefault="00EB4823"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 xml:space="preserve">Form P-213 enrollment is used to calculate payments from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districts to high districts</w:t>
      </w:r>
      <w:r w:rsidR="0057693E">
        <w:rPr>
          <w:rFonts w:ascii="Cambria" w:eastAsia="Calibri" w:hAnsi="Cambria" w:cs="Times New Roman"/>
          <w:color w:val="767171" w:themeColor="background2" w:themeShade="80"/>
          <w:sz w:val="24"/>
          <w:szCs w:val="24"/>
        </w:rPr>
        <w:t>. L</w:t>
      </w:r>
      <w:r>
        <w:rPr>
          <w:rFonts w:ascii="Cambria" w:eastAsia="Calibri" w:hAnsi="Cambria" w:cs="Times New Roman"/>
          <w:color w:val="767171" w:themeColor="background2" w:themeShade="80"/>
          <w:sz w:val="24"/>
          <w:szCs w:val="24"/>
        </w:rPr>
        <w:t>evy authority transfer</w:t>
      </w:r>
      <w:r w:rsidR="00670E71">
        <w:rPr>
          <w:rFonts w:ascii="Cambria" w:eastAsia="Calibri" w:hAnsi="Cambria" w:cs="Times New Roman"/>
          <w:color w:val="767171" w:themeColor="background2" w:themeShade="80"/>
          <w:sz w:val="24"/>
          <w:szCs w:val="24"/>
        </w:rPr>
        <w:t>s</w:t>
      </w:r>
      <w:r>
        <w:rPr>
          <w:rFonts w:ascii="Cambria" w:eastAsia="Calibri" w:hAnsi="Cambria" w:cs="Times New Roman"/>
          <w:color w:val="767171" w:themeColor="background2" w:themeShade="80"/>
          <w:sz w:val="24"/>
          <w:szCs w:val="24"/>
        </w:rPr>
        <w:t xml:space="preserve"> from high districts to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districts</w:t>
      </w:r>
      <w:r w:rsidR="0057693E">
        <w:rPr>
          <w:rFonts w:ascii="Cambria" w:eastAsia="Calibri" w:hAnsi="Cambria" w:cs="Times New Roman"/>
          <w:color w:val="767171" w:themeColor="background2" w:themeShade="80"/>
          <w:sz w:val="24"/>
          <w:szCs w:val="24"/>
        </w:rPr>
        <w:t xml:space="preserve"> and e</w:t>
      </w:r>
      <w:r>
        <w:rPr>
          <w:rFonts w:ascii="Cambria" w:eastAsia="Calibri" w:hAnsi="Cambria" w:cs="Times New Roman"/>
          <w:color w:val="767171" w:themeColor="background2" w:themeShade="80"/>
          <w:sz w:val="24"/>
          <w:szCs w:val="24"/>
        </w:rPr>
        <w:t>ligibility fo</w:t>
      </w:r>
      <w:r w:rsidR="00E917AD">
        <w:rPr>
          <w:rFonts w:ascii="Cambria" w:eastAsia="Calibri" w:hAnsi="Cambria" w:cs="Times New Roman"/>
          <w:color w:val="767171" w:themeColor="background2" w:themeShade="80"/>
          <w:sz w:val="24"/>
          <w:szCs w:val="24"/>
        </w:rPr>
        <w:t xml:space="preserve">r local effort assistance </w:t>
      </w:r>
      <w:r w:rsidR="0057693E">
        <w:rPr>
          <w:rFonts w:ascii="Cambria" w:eastAsia="Calibri" w:hAnsi="Cambria" w:cs="Times New Roman"/>
          <w:color w:val="767171" w:themeColor="background2" w:themeShade="80"/>
          <w:sz w:val="24"/>
          <w:szCs w:val="24"/>
        </w:rPr>
        <w:t xml:space="preserve">may be </w:t>
      </w:r>
      <w:r>
        <w:rPr>
          <w:rFonts w:ascii="Cambria" w:eastAsia="Calibri" w:hAnsi="Cambria" w:cs="Times New Roman"/>
          <w:color w:val="767171" w:themeColor="background2" w:themeShade="80"/>
          <w:sz w:val="24"/>
          <w:szCs w:val="24"/>
        </w:rPr>
        <w:t>affected.</w:t>
      </w:r>
      <w:r w:rsidR="00DE57DB">
        <w:rPr>
          <w:rFonts w:ascii="Cambria" w:eastAsia="Calibri" w:hAnsi="Cambria" w:cs="Times New Roman"/>
          <w:color w:val="767171" w:themeColor="background2" w:themeShade="80"/>
          <w:sz w:val="24"/>
          <w:szCs w:val="24"/>
        </w:rPr>
        <w:t xml:space="preserve"> Refer to C</w:t>
      </w:r>
      <w:r w:rsidR="00BC3690">
        <w:rPr>
          <w:rFonts w:ascii="Cambria" w:eastAsia="Calibri" w:hAnsi="Cambria" w:cs="Times New Roman"/>
          <w:color w:val="767171" w:themeColor="background2" w:themeShade="80"/>
          <w:sz w:val="24"/>
          <w:szCs w:val="24"/>
        </w:rPr>
        <w:t xml:space="preserve">hapter </w:t>
      </w:r>
      <w:hyperlink r:id="rId110" w:history="1">
        <w:r w:rsidR="00EC2D7F">
          <w:rPr>
            <w:rStyle w:val="Hyperlink"/>
            <w:rFonts w:ascii="Cambria" w:eastAsia="Calibri" w:hAnsi="Cambria" w:cs="Times New Roman"/>
            <w:sz w:val="24"/>
            <w:szCs w:val="24"/>
          </w:rPr>
          <w:t>28A.545</w:t>
        </w:r>
      </w:hyperlink>
      <w:r w:rsidR="00EC2D7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 xml:space="preserve">RCW and </w:t>
      </w:r>
      <w:r w:rsidR="00DE57DB">
        <w:rPr>
          <w:rFonts w:ascii="Cambria" w:eastAsia="Calibri" w:hAnsi="Cambria" w:cs="Times New Roman"/>
          <w:color w:val="767171" w:themeColor="background2" w:themeShade="80"/>
          <w:sz w:val="24"/>
          <w:szCs w:val="24"/>
        </w:rPr>
        <w:t>C</w:t>
      </w:r>
      <w:r w:rsidR="00BC3690">
        <w:rPr>
          <w:rFonts w:ascii="Cambria" w:eastAsia="Calibri" w:hAnsi="Cambria" w:cs="Times New Roman"/>
          <w:color w:val="767171" w:themeColor="background2" w:themeShade="80"/>
          <w:sz w:val="24"/>
          <w:szCs w:val="24"/>
        </w:rPr>
        <w:t xml:space="preserve">hapter </w:t>
      </w:r>
      <w:hyperlink r:id="rId111" w:history="1">
        <w:r w:rsidR="0091409F">
          <w:rPr>
            <w:rStyle w:val="Hyperlink"/>
            <w:rFonts w:ascii="Cambria" w:eastAsia="Calibri" w:hAnsi="Cambria" w:cs="Times New Roman"/>
            <w:sz w:val="24"/>
            <w:szCs w:val="24"/>
          </w:rPr>
          <w:t>392-132</w:t>
        </w:r>
      </w:hyperlink>
      <w:r w:rsidR="0091409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 xml:space="preserve">WAC for details about </w:t>
      </w:r>
      <w:proofErr w:type="spellStart"/>
      <w:r w:rsidR="00BC3690">
        <w:rPr>
          <w:rFonts w:ascii="Cambria" w:eastAsia="Calibri" w:hAnsi="Cambria" w:cs="Times New Roman"/>
          <w:color w:val="767171" w:themeColor="background2" w:themeShade="80"/>
          <w:sz w:val="24"/>
          <w:szCs w:val="24"/>
        </w:rPr>
        <w:t>nonhigh</w:t>
      </w:r>
      <w:proofErr w:type="spellEnd"/>
      <w:r w:rsidR="00BC3690">
        <w:rPr>
          <w:rFonts w:ascii="Cambria" w:eastAsia="Calibri" w:hAnsi="Cambria" w:cs="Times New Roman"/>
          <w:color w:val="767171" w:themeColor="background2" w:themeShade="80"/>
          <w:sz w:val="24"/>
          <w:szCs w:val="24"/>
        </w:rPr>
        <w:t xml:space="preserve"> payments to high districts. See RCW </w:t>
      </w:r>
      <w:hyperlink r:id="rId112" w:history="1">
        <w:r w:rsidR="00EC2D7F">
          <w:rPr>
            <w:rStyle w:val="Hyperlink"/>
            <w:rFonts w:ascii="Cambria" w:eastAsia="Calibri" w:hAnsi="Cambria" w:cs="Times New Roman"/>
            <w:sz w:val="24"/>
            <w:szCs w:val="24"/>
          </w:rPr>
          <w:t>84.52.0531</w:t>
        </w:r>
      </w:hyperlink>
      <w:r w:rsidR="00EC2D7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 xml:space="preserve">and WAC </w:t>
      </w:r>
      <w:hyperlink r:id="rId113" w:history="1">
        <w:r w:rsidR="0091409F">
          <w:rPr>
            <w:rStyle w:val="Hyperlink"/>
            <w:rFonts w:ascii="Cambria" w:eastAsia="Calibri" w:hAnsi="Cambria" w:cs="Times New Roman"/>
            <w:sz w:val="24"/>
            <w:szCs w:val="24"/>
          </w:rPr>
          <w:t>392-139-340</w:t>
        </w:r>
      </w:hyperlink>
      <w:r w:rsidR="0091409F">
        <w:rPr>
          <w:rFonts w:ascii="Cambria" w:eastAsia="Calibri" w:hAnsi="Cambria" w:cs="Times New Roman"/>
          <w:color w:val="767171" w:themeColor="background2" w:themeShade="80"/>
          <w:sz w:val="24"/>
          <w:szCs w:val="24"/>
        </w:rPr>
        <w:t xml:space="preserve"> </w:t>
      </w:r>
      <w:r w:rsidR="00BC3690">
        <w:rPr>
          <w:rFonts w:ascii="Cambria" w:eastAsia="Calibri" w:hAnsi="Cambria" w:cs="Times New Roman"/>
          <w:color w:val="767171" w:themeColor="background2" w:themeShade="80"/>
          <w:sz w:val="24"/>
          <w:szCs w:val="24"/>
        </w:rPr>
        <w:t>for details about levy authority transfers.</w:t>
      </w:r>
    </w:p>
    <w:p w14:paraId="0F4659E1" w14:textId="71C89B08" w:rsidR="00EB4823" w:rsidRDefault="00EB4823" w:rsidP="00F74613">
      <w:pPr>
        <w:pStyle w:val="ListParagraph"/>
        <w:tabs>
          <w:tab w:val="left" w:pos="810"/>
        </w:tabs>
        <w:ind w:left="36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All enrollment included on Form P-213 are subject to the following limitations:</w:t>
      </w:r>
    </w:p>
    <w:p w14:paraId="24A10770" w14:textId="72A687D0" w:rsidR="00EB4823" w:rsidRDefault="00EB4823" w:rsidP="00F74613">
      <w:pPr>
        <w:pStyle w:val="ListParagraph"/>
        <w:numPr>
          <w:ilvl w:val="0"/>
          <w:numId w:val="55"/>
        </w:numPr>
        <w:tabs>
          <w:tab w:val="left" w:pos="720"/>
        </w:tabs>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lastRenderedPageBreak/>
        <w:t xml:space="preserve">Students must reside within the boundaries of the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districts. The students must be in a grade the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district does not conduct. They must be eligible for that grade, and they must not previously have successfully completed that grade. Include special education and vocational students from the </w:t>
      </w:r>
      <w:proofErr w:type="spellStart"/>
      <w:r>
        <w:rPr>
          <w:rFonts w:ascii="Cambria" w:eastAsia="Calibri" w:hAnsi="Cambria" w:cs="Times New Roman"/>
          <w:color w:val="767171" w:themeColor="background2" w:themeShade="80"/>
          <w:sz w:val="24"/>
          <w:szCs w:val="24"/>
        </w:rPr>
        <w:t>nonhigh</w:t>
      </w:r>
      <w:proofErr w:type="spellEnd"/>
      <w:r>
        <w:rPr>
          <w:rFonts w:ascii="Cambria" w:eastAsia="Calibri" w:hAnsi="Cambria" w:cs="Times New Roman"/>
          <w:color w:val="767171" w:themeColor="background2" w:themeShade="80"/>
          <w:sz w:val="24"/>
          <w:szCs w:val="24"/>
        </w:rPr>
        <w:t xml:space="preserve"> district.</w:t>
      </w:r>
    </w:p>
    <w:p w14:paraId="75D1DE87" w14:textId="16CB6124" w:rsidR="00EB4823" w:rsidRDefault="00EB4823" w:rsidP="00F74613">
      <w:pPr>
        <w:pStyle w:val="ListParagraph"/>
        <w:numPr>
          <w:ilvl w:val="0"/>
          <w:numId w:val="55"/>
        </w:numPr>
        <w:tabs>
          <w:tab w:val="left" w:pos="720"/>
        </w:tabs>
        <w:ind w:left="72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Running Start students are included only if they are also attending the high school. Report only the AAFTE enrollment at the high school. Do not include the Running Start AAFTE.</w:t>
      </w:r>
    </w:p>
    <w:p w14:paraId="682DD787" w14:textId="2BCFDA3C" w:rsidR="00EB4823" w:rsidRDefault="00EB4823" w:rsidP="00F74613">
      <w:pPr>
        <w:pStyle w:val="ListParagraph"/>
        <w:numPr>
          <w:ilvl w:val="0"/>
          <w:numId w:val="55"/>
        </w:numPr>
        <w:tabs>
          <w:tab w:val="left" w:pos="720"/>
        </w:tabs>
        <w:ind w:left="720"/>
        <w:contextualSpacing w:val="0"/>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t>A student reported full-time on Form P-223 (</w:t>
      </w:r>
      <w:r w:rsidR="00E917AD">
        <w:rPr>
          <w:rFonts w:ascii="Cambria" w:eastAsia="Calibri" w:hAnsi="Cambria" w:cs="Times New Roman"/>
          <w:color w:val="767171" w:themeColor="background2" w:themeShade="80"/>
          <w:sz w:val="24"/>
          <w:szCs w:val="24"/>
        </w:rPr>
        <w:t xml:space="preserve">1,665 weekly minutes </w:t>
      </w:r>
      <w:r>
        <w:rPr>
          <w:rFonts w:ascii="Cambria" w:eastAsia="Calibri" w:hAnsi="Cambria" w:cs="Times New Roman"/>
          <w:color w:val="767171" w:themeColor="background2" w:themeShade="80"/>
          <w:sz w:val="24"/>
          <w:szCs w:val="24"/>
        </w:rPr>
        <w:t xml:space="preserve">for 10 months, September through June) is 1.00 AAFTE. A student </w:t>
      </w:r>
      <w:r w:rsidR="00E917AD">
        <w:rPr>
          <w:rFonts w:ascii="Cambria" w:eastAsia="Calibri" w:hAnsi="Cambria" w:cs="Times New Roman"/>
          <w:color w:val="767171" w:themeColor="background2" w:themeShade="80"/>
          <w:sz w:val="24"/>
          <w:szCs w:val="24"/>
        </w:rPr>
        <w:t>enrolled less than 1,665 weekly minutes is reported as a partial FTE. The student’s partial AAFTE would be the 10</w:t>
      </w:r>
      <w:r w:rsidR="00670E71">
        <w:rPr>
          <w:rFonts w:ascii="Cambria" w:eastAsia="Calibri" w:hAnsi="Cambria" w:cs="Times New Roman"/>
          <w:color w:val="767171" w:themeColor="background2" w:themeShade="80"/>
          <w:sz w:val="24"/>
          <w:szCs w:val="24"/>
        </w:rPr>
        <w:t>-</w:t>
      </w:r>
      <w:r w:rsidR="00E917AD">
        <w:rPr>
          <w:rFonts w:ascii="Cambria" w:eastAsia="Calibri" w:hAnsi="Cambria" w:cs="Times New Roman"/>
          <w:color w:val="767171" w:themeColor="background2" w:themeShade="80"/>
          <w:sz w:val="24"/>
          <w:szCs w:val="24"/>
        </w:rPr>
        <w:t>month average of the partial FTE reported</w:t>
      </w:r>
      <w:r>
        <w:rPr>
          <w:rFonts w:ascii="Cambria" w:eastAsia="Calibri" w:hAnsi="Cambria" w:cs="Times New Roman"/>
          <w:color w:val="767171" w:themeColor="background2" w:themeShade="80"/>
          <w:sz w:val="24"/>
          <w:szCs w:val="24"/>
        </w:rPr>
        <w:t xml:space="preserve">. </w:t>
      </w:r>
    </w:p>
    <w:p w14:paraId="4810CB23" w14:textId="7D764D4D" w:rsidR="00FF6F5B" w:rsidRDefault="00FF6F5B">
      <w:pPr>
        <w:rPr>
          <w:rFonts w:ascii="Cambria" w:eastAsia="Calibri" w:hAnsi="Cambria" w:cs="Times New Roman"/>
          <w:color w:val="767171" w:themeColor="background2" w:themeShade="80"/>
          <w:sz w:val="24"/>
          <w:szCs w:val="24"/>
        </w:rPr>
      </w:pPr>
      <w:r>
        <w:rPr>
          <w:rFonts w:ascii="Cambria" w:eastAsia="Calibri" w:hAnsi="Cambria" w:cs="Times New Roman"/>
          <w:color w:val="767171" w:themeColor="background2" w:themeShade="80"/>
          <w:sz w:val="24"/>
          <w:szCs w:val="24"/>
        </w:rPr>
        <w:br w:type="page"/>
      </w:r>
    </w:p>
    <w:p w14:paraId="4A81F5F7" w14:textId="02CEFC50" w:rsidR="00FF6F5B" w:rsidRDefault="00FF6F5B" w:rsidP="00FF6F5B">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296D7C">
        <w:rPr>
          <w:rFonts w:ascii="Calibri" w:eastAsia="Calibri" w:hAnsi="Calibri" w:cs="Times New Roman"/>
          <w:b/>
          <w:color w:val="5D5B4E"/>
          <w:sz w:val="36"/>
          <w:szCs w:val="24"/>
        </w:rPr>
        <w:t>8</w:t>
      </w:r>
      <w:r>
        <w:rPr>
          <w:rFonts w:ascii="Calibri" w:eastAsia="Calibri" w:hAnsi="Calibri" w:cs="Times New Roman"/>
          <w:b/>
          <w:color w:val="5D5B4E"/>
          <w:sz w:val="36"/>
          <w:szCs w:val="24"/>
        </w:rPr>
        <w:t>. Detailed Information on Reporting Enrollment</w:t>
      </w:r>
    </w:p>
    <w:p w14:paraId="76C5ED2D" w14:textId="77777777" w:rsidR="00FF6F5B" w:rsidRDefault="00FF6F5B" w:rsidP="00FF6F5B">
      <w:pPr>
        <w:spacing w:after="0"/>
        <w:ind w:left="360"/>
        <w:rPr>
          <w:rFonts w:ascii="Cambria" w:eastAsia="Calibri" w:hAnsi="Cambria" w:cs="Times New Roman"/>
          <w:color w:val="5D5B4E"/>
          <w:sz w:val="24"/>
          <w:szCs w:val="24"/>
        </w:rPr>
      </w:pPr>
    </w:p>
    <w:p w14:paraId="3CB0BA19" w14:textId="2174574B" w:rsidR="00343D61" w:rsidRDefault="00FF6F5B" w:rsidP="00F74613">
      <w:pPr>
        <w:rPr>
          <w:rFonts w:ascii="Cambria" w:eastAsia="Calibri" w:hAnsi="Cambria" w:cs="Times New Roman"/>
          <w:color w:val="5D5B4E"/>
          <w:sz w:val="24"/>
          <w:szCs w:val="24"/>
        </w:rPr>
      </w:pPr>
      <w:r w:rsidRPr="00FF6F5B">
        <w:rPr>
          <w:rFonts w:ascii="Cambria" w:eastAsia="Calibri" w:hAnsi="Cambria" w:cs="Times New Roman"/>
          <w:color w:val="5D5B4E"/>
          <w:sz w:val="24"/>
          <w:szCs w:val="24"/>
        </w:rPr>
        <w:t xml:space="preserve">This section provides </w:t>
      </w:r>
      <w:r>
        <w:rPr>
          <w:rFonts w:ascii="Cambria" w:eastAsia="Calibri" w:hAnsi="Cambria" w:cs="Times New Roman"/>
          <w:color w:val="5D5B4E"/>
          <w:sz w:val="24"/>
          <w:szCs w:val="24"/>
        </w:rPr>
        <w:t>detailed information on each enrollment collection</w:t>
      </w:r>
      <w:r w:rsidR="00343D61">
        <w:rPr>
          <w:rFonts w:ascii="Cambria" w:eastAsia="Calibri" w:hAnsi="Cambria" w:cs="Times New Roman"/>
          <w:color w:val="5D5B4E"/>
          <w:sz w:val="24"/>
          <w:szCs w:val="24"/>
        </w:rPr>
        <w:t xml:space="preserve"> including the </w:t>
      </w:r>
      <w:r>
        <w:rPr>
          <w:rFonts w:ascii="Cambria" w:eastAsia="Calibri" w:hAnsi="Cambria" w:cs="Times New Roman"/>
          <w:color w:val="5D5B4E"/>
          <w:sz w:val="24"/>
          <w:szCs w:val="24"/>
        </w:rPr>
        <w:t xml:space="preserve">method </w:t>
      </w:r>
      <w:r w:rsidR="00343D61">
        <w:rPr>
          <w:rFonts w:ascii="Cambria" w:eastAsia="Calibri" w:hAnsi="Cambria" w:cs="Times New Roman"/>
          <w:color w:val="5D5B4E"/>
          <w:sz w:val="24"/>
          <w:szCs w:val="24"/>
        </w:rPr>
        <w:t xml:space="preserve">to report and the data collected. </w:t>
      </w:r>
    </w:p>
    <w:p w14:paraId="4CEAB4DD" w14:textId="362705C2" w:rsidR="00343D61" w:rsidRPr="00557E34" w:rsidRDefault="00343D61" w:rsidP="00F74613">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 xml:space="preserve">The following </w:t>
      </w:r>
      <w:r w:rsidR="00C476B0" w:rsidRPr="00557E34">
        <w:rPr>
          <w:rFonts w:ascii="Cambria" w:eastAsia="Calibri" w:hAnsi="Cambria" w:cs="Times New Roman"/>
          <w:b/>
          <w:color w:val="5D5B4E"/>
          <w:sz w:val="24"/>
          <w:szCs w:val="24"/>
        </w:rPr>
        <w:t>report</w:t>
      </w:r>
      <w:r w:rsidR="00C476B0">
        <w:rPr>
          <w:rFonts w:ascii="Cambria" w:eastAsia="Calibri" w:hAnsi="Cambria" w:cs="Times New Roman"/>
          <w:b/>
          <w:color w:val="5D5B4E"/>
          <w:sz w:val="24"/>
          <w:szCs w:val="24"/>
        </w:rPr>
        <w:t>s</w:t>
      </w:r>
      <w:r w:rsidR="00C476B0" w:rsidRPr="00557E34">
        <w:rPr>
          <w:rFonts w:ascii="Cambria" w:eastAsia="Calibri" w:hAnsi="Cambria" w:cs="Times New Roman"/>
          <w:b/>
          <w:color w:val="5D5B4E"/>
          <w:sz w:val="24"/>
          <w:szCs w:val="24"/>
        </w:rPr>
        <w:t xml:space="preserve"> </w:t>
      </w:r>
      <w:r w:rsidR="00C476B0">
        <w:rPr>
          <w:rFonts w:ascii="Cambria" w:eastAsia="Calibri" w:hAnsi="Cambria" w:cs="Times New Roman"/>
          <w:b/>
          <w:color w:val="5D5B4E"/>
          <w:sz w:val="24"/>
          <w:szCs w:val="24"/>
        </w:rPr>
        <w:t xml:space="preserve">are </w:t>
      </w:r>
      <w:r w:rsidRPr="00557E34">
        <w:rPr>
          <w:rFonts w:ascii="Cambria" w:eastAsia="Calibri" w:hAnsi="Cambria" w:cs="Times New Roman"/>
          <w:b/>
          <w:color w:val="5D5B4E"/>
          <w:sz w:val="24"/>
          <w:szCs w:val="24"/>
        </w:rPr>
        <w:t xml:space="preserve">submitted </w:t>
      </w:r>
      <w:r w:rsidR="00C476B0">
        <w:rPr>
          <w:rFonts w:ascii="Cambria" w:eastAsia="Calibri" w:hAnsi="Cambria" w:cs="Times New Roman"/>
          <w:b/>
          <w:color w:val="5D5B4E"/>
          <w:sz w:val="24"/>
          <w:szCs w:val="24"/>
        </w:rPr>
        <w:t xml:space="preserve">electronically each </w:t>
      </w:r>
      <w:r w:rsidRPr="00557E34">
        <w:rPr>
          <w:rFonts w:ascii="Cambria" w:eastAsia="Calibri" w:hAnsi="Cambria" w:cs="Times New Roman"/>
          <w:b/>
          <w:color w:val="5D5B4E"/>
          <w:sz w:val="24"/>
          <w:szCs w:val="24"/>
        </w:rPr>
        <w:t>month in EDS</w:t>
      </w:r>
      <w:r w:rsidR="00A839FB" w:rsidRPr="00557E34">
        <w:rPr>
          <w:rFonts w:ascii="Cambria" w:eastAsia="Calibri" w:hAnsi="Cambria" w:cs="Times New Roman"/>
          <w:b/>
          <w:color w:val="5D5B4E"/>
          <w:sz w:val="24"/>
          <w:szCs w:val="24"/>
        </w:rPr>
        <w:t xml:space="preserve">. Refer to Section </w:t>
      </w:r>
      <w:r w:rsidR="007164CD">
        <w:rPr>
          <w:rFonts w:ascii="Cambria" w:eastAsia="Calibri" w:hAnsi="Cambria" w:cs="Times New Roman"/>
          <w:b/>
          <w:color w:val="5D5B4E"/>
          <w:sz w:val="24"/>
          <w:szCs w:val="24"/>
        </w:rPr>
        <w:t>5</w:t>
      </w:r>
      <w:r w:rsidR="00A839FB" w:rsidRPr="00557E34">
        <w:rPr>
          <w:rFonts w:ascii="Cambria" w:eastAsia="Calibri" w:hAnsi="Cambria" w:cs="Times New Roman"/>
          <w:b/>
          <w:color w:val="5D5B4E"/>
          <w:sz w:val="24"/>
          <w:szCs w:val="24"/>
        </w:rPr>
        <w:t xml:space="preserve">.B. of this handbook for the </w:t>
      </w:r>
      <w:r w:rsidR="003B00CF">
        <w:rPr>
          <w:rFonts w:ascii="Cambria" w:eastAsia="Calibri" w:hAnsi="Cambria" w:cs="Times New Roman"/>
          <w:b/>
          <w:color w:val="5D5B4E"/>
          <w:sz w:val="24"/>
          <w:szCs w:val="24"/>
        </w:rPr>
        <w:t xml:space="preserve">monthly due </w:t>
      </w:r>
      <w:r w:rsidR="00A839FB" w:rsidRPr="00557E34">
        <w:rPr>
          <w:rFonts w:ascii="Cambria" w:eastAsia="Calibri" w:hAnsi="Cambria" w:cs="Times New Roman"/>
          <w:b/>
          <w:color w:val="5D5B4E"/>
          <w:sz w:val="24"/>
          <w:szCs w:val="24"/>
        </w:rPr>
        <w:t>dates</w:t>
      </w:r>
      <w:r w:rsidRPr="00557E34">
        <w:rPr>
          <w:rFonts w:ascii="Cambria" w:eastAsia="Calibri" w:hAnsi="Cambria" w:cs="Times New Roman"/>
          <w:b/>
          <w:color w:val="5D5B4E"/>
          <w:sz w:val="24"/>
          <w:szCs w:val="24"/>
        </w:rPr>
        <w:t>:</w:t>
      </w:r>
    </w:p>
    <w:p w14:paraId="680FEC45" w14:textId="0FEA8235" w:rsidR="00343D61" w:rsidRPr="001B661D" w:rsidRDefault="00343D61" w:rsidP="00F74613">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 Monthly Report of Enrollment Eligible for Basic Support</w:t>
      </w:r>
    </w:p>
    <w:p w14:paraId="22D5E5C4" w14:textId="1486EB28" w:rsidR="001B661D" w:rsidRDefault="001B661D" w:rsidP="00F74613">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On each count date from September through June, </w:t>
      </w:r>
      <w:r w:rsidR="00985593">
        <w:rPr>
          <w:rFonts w:ascii="Cambria" w:eastAsia="Calibri" w:hAnsi="Cambria" w:cs="Times New Roman"/>
          <w:color w:val="5D5B4E"/>
          <w:sz w:val="24"/>
          <w:szCs w:val="24"/>
        </w:rPr>
        <w:t xml:space="preserve">the serving </w:t>
      </w:r>
      <w:r w:rsidR="00837BED">
        <w:rPr>
          <w:rFonts w:ascii="Cambria" w:eastAsia="Calibri" w:hAnsi="Cambria" w:cs="Times New Roman"/>
          <w:color w:val="5D5B4E"/>
          <w:sz w:val="24"/>
          <w:szCs w:val="24"/>
        </w:rPr>
        <w:t>LEA</w:t>
      </w:r>
      <w:r w:rsidR="00985593">
        <w:rPr>
          <w:rFonts w:ascii="Cambria" w:eastAsia="Calibri" w:hAnsi="Cambria" w:cs="Times New Roman"/>
          <w:color w:val="5D5B4E"/>
          <w:sz w:val="24"/>
          <w:szCs w:val="24"/>
        </w:rPr>
        <w:t xml:space="preserve"> submits Form P-233 reporting the following</w:t>
      </w:r>
      <w:r w:rsidR="00A839FB">
        <w:rPr>
          <w:rFonts w:ascii="Cambria" w:eastAsia="Calibri" w:hAnsi="Cambria" w:cs="Times New Roman"/>
          <w:color w:val="5D5B4E"/>
          <w:sz w:val="24"/>
          <w:szCs w:val="24"/>
        </w:rPr>
        <w:t xml:space="preserve"> enrollment by resident district</w:t>
      </w:r>
      <w:r w:rsidR="00985593">
        <w:rPr>
          <w:rFonts w:ascii="Cambria" w:eastAsia="Calibri" w:hAnsi="Cambria" w:cs="Times New Roman"/>
          <w:color w:val="5D5B4E"/>
          <w:sz w:val="24"/>
          <w:szCs w:val="24"/>
        </w:rPr>
        <w:t>:</w:t>
      </w:r>
    </w:p>
    <w:p w14:paraId="3CC12002" w14:textId="06B642DC"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Grades K–12 total basic education HC and FTE, including enrollment in ALE programs.</w:t>
      </w:r>
    </w:p>
    <w:p w14:paraId="1256343D" w14:textId="2DA2B3B0"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In separate columns, ALE HC and FTE in grades K–12.</w:t>
      </w:r>
    </w:p>
    <w:p w14:paraId="084549DD" w14:textId="55214407"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Running Start FTE for </w:t>
      </w:r>
      <w:proofErr w:type="spellStart"/>
      <w:r w:rsidRPr="0073106B">
        <w:rPr>
          <w:rFonts w:ascii="Cambria" w:eastAsia="Calibri" w:hAnsi="Cambria" w:cs="Times New Roman"/>
          <w:color w:val="5D5B4E"/>
          <w:sz w:val="24"/>
          <w:szCs w:val="24"/>
        </w:rPr>
        <w:t>nonvocational</w:t>
      </w:r>
      <w:proofErr w:type="spellEnd"/>
      <w:r>
        <w:rPr>
          <w:rFonts w:ascii="Cambria" w:eastAsia="Calibri" w:hAnsi="Cambria" w:cs="Times New Roman"/>
          <w:color w:val="5D5B4E"/>
          <w:sz w:val="24"/>
          <w:szCs w:val="24"/>
        </w:rPr>
        <w:t xml:space="preserve"> and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funding. </w:t>
      </w:r>
    </w:p>
    <w:p w14:paraId="54CD3A7B" w14:textId="7C61FDD0"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Total FTE in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classes; for grades 7 and 8 and for grades 9–12 separately, and in separate fields, any ALE FTE in these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classes.</w:t>
      </w:r>
    </w:p>
    <w:p w14:paraId="03541F83" w14:textId="77777777"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Total Skill Center FTE, and in a separate field, any ALE FTE in Skill Center classes.</w:t>
      </w:r>
    </w:p>
    <w:p w14:paraId="2A13EBDF" w14:textId="76A3A0CA" w:rsidR="00985593" w:rsidRDefault="00985593" w:rsidP="00463A7C">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 xml:space="preserve">TBIP </w:t>
      </w:r>
      <w:r w:rsidR="00DB3821">
        <w:rPr>
          <w:rFonts w:ascii="Cambria" w:eastAsia="Calibri" w:hAnsi="Cambria" w:cs="Times New Roman"/>
          <w:color w:val="5D5B4E"/>
          <w:sz w:val="24"/>
          <w:szCs w:val="24"/>
        </w:rPr>
        <w:t xml:space="preserve">HC </w:t>
      </w:r>
      <w:r w:rsidR="00670E71">
        <w:rPr>
          <w:rFonts w:ascii="Cambria" w:eastAsia="Calibri" w:hAnsi="Cambria" w:cs="Times New Roman"/>
          <w:color w:val="5D5B4E"/>
          <w:sz w:val="24"/>
          <w:szCs w:val="24"/>
        </w:rPr>
        <w:t xml:space="preserve">for grades K–6 and for grades 7–12, </w:t>
      </w:r>
      <w:r>
        <w:rPr>
          <w:rFonts w:ascii="Cambria" w:eastAsia="Calibri" w:hAnsi="Cambria" w:cs="Times New Roman"/>
          <w:color w:val="5D5B4E"/>
          <w:sz w:val="24"/>
          <w:szCs w:val="24"/>
        </w:rPr>
        <w:t xml:space="preserve">and Exited TBIP HC. </w:t>
      </w:r>
    </w:p>
    <w:p w14:paraId="018FC60D" w14:textId="6F725FCC" w:rsidR="00A839FB" w:rsidRPr="00A839FB" w:rsidRDefault="00985593" w:rsidP="00463A7C">
      <w:pPr>
        <w:pStyle w:val="ListParagraph"/>
        <w:numPr>
          <w:ilvl w:val="1"/>
          <w:numId w:val="75"/>
        </w:numPr>
        <w:ind w:left="720"/>
        <w:contextualSpacing w:val="0"/>
        <w:rPr>
          <w:rFonts w:ascii="Cambria" w:eastAsia="Calibri" w:hAnsi="Cambria" w:cs="Times New Roman"/>
          <w:color w:val="5D5B4E"/>
          <w:sz w:val="24"/>
          <w:szCs w:val="24"/>
        </w:rPr>
      </w:pPr>
      <w:r w:rsidRPr="00A839FB">
        <w:rPr>
          <w:rFonts w:ascii="Cambria" w:eastAsia="Calibri" w:hAnsi="Cambria" w:cs="Times New Roman"/>
          <w:color w:val="5D5B4E"/>
          <w:sz w:val="24"/>
          <w:szCs w:val="24"/>
        </w:rPr>
        <w:t>Open Doors HC and FTE.</w:t>
      </w:r>
      <w:r w:rsidR="00A839FB" w:rsidRPr="00A839FB">
        <w:rPr>
          <w:rFonts w:ascii="Cambria" w:eastAsia="Calibri" w:hAnsi="Cambria" w:cs="Times New Roman"/>
          <w:color w:val="5D5B4E"/>
          <w:sz w:val="24"/>
          <w:szCs w:val="24"/>
        </w:rPr>
        <w:t xml:space="preserve"> Open Doors enrollment for the summer months is reported on Form P-223 for July and August.</w:t>
      </w:r>
    </w:p>
    <w:p w14:paraId="79D183BF" w14:textId="18D18414" w:rsidR="00343D61" w:rsidRDefault="00343D61" w:rsidP="00F74613">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P-223H, Monthly Report of Special Education Enrollment</w:t>
      </w:r>
    </w:p>
    <w:p w14:paraId="38C4C1B7" w14:textId="7ADDC472" w:rsidR="00A839FB" w:rsidRDefault="00A839FB" w:rsidP="00F74613">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On each count date, the serving </w:t>
      </w:r>
      <w:r w:rsidR="00837B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or ESA 112 Special Education Cooperative submits eligible special education students on Form P-223H. Complete a separate row for each resident district served. </w:t>
      </w:r>
    </w:p>
    <w:p w14:paraId="72E90D4A" w14:textId="04A3D19C" w:rsidR="00343D61" w:rsidRDefault="00343D61" w:rsidP="00AD5662">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SAFS ALE Enrollment Reporting</w:t>
      </w:r>
    </w:p>
    <w:p w14:paraId="1BACF9A8" w14:textId="088B1002" w:rsidR="00A839FB" w:rsidRDefault="00837BED" w:rsidP="00AD5662">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A839FB">
        <w:rPr>
          <w:rFonts w:ascii="Cambria" w:eastAsia="Calibri" w:hAnsi="Cambria" w:cs="Times New Roman"/>
          <w:color w:val="5D5B4E"/>
          <w:sz w:val="24"/>
          <w:szCs w:val="24"/>
        </w:rPr>
        <w:t xml:space="preserve"> claiming ALE enrollment for state basic education funding on Form P-223 are required to report separately their ALE enrollment in the EDS SAFS ALE application as follows:</w:t>
      </w:r>
    </w:p>
    <w:p w14:paraId="3FA23257" w14:textId="4641E8BC" w:rsidR="00A839FB" w:rsidRDefault="00A839FB" w:rsidP="00463A7C">
      <w:pPr>
        <w:pStyle w:val="ListParagraph"/>
        <w:numPr>
          <w:ilvl w:val="0"/>
          <w:numId w:val="7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By program,</w:t>
      </w:r>
    </w:p>
    <w:p w14:paraId="698A4179" w14:textId="1143DD5C" w:rsidR="00A839FB" w:rsidRDefault="00A839FB" w:rsidP="00463A7C">
      <w:pPr>
        <w:pStyle w:val="ListParagraph"/>
        <w:numPr>
          <w:ilvl w:val="0"/>
          <w:numId w:val="7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By grade,</w:t>
      </w:r>
    </w:p>
    <w:p w14:paraId="738FC119" w14:textId="631DA515" w:rsidR="00A839FB" w:rsidRDefault="00A839FB" w:rsidP="00463A7C">
      <w:pPr>
        <w:pStyle w:val="ListParagraph"/>
        <w:numPr>
          <w:ilvl w:val="0"/>
          <w:numId w:val="76"/>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By month, and</w:t>
      </w:r>
    </w:p>
    <w:p w14:paraId="03530082" w14:textId="6B857D9C" w:rsidR="00A839FB" w:rsidRDefault="00A839FB" w:rsidP="00463A7C">
      <w:pPr>
        <w:pStyle w:val="ListParagraph"/>
        <w:numPr>
          <w:ilvl w:val="0"/>
          <w:numId w:val="76"/>
        </w:numPr>
        <w:ind w:left="72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By home district – defined as the district the student lives in regardless of choice.</w:t>
      </w:r>
    </w:p>
    <w:p w14:paraId="45201A6F" w14:textId="780F5485" w:rsidR="00E23FA8" w:rsidRPr="007164CD" w:rsidRDefault="0057693E" w:rsidP="007164CD">
      <w:pPr>
        <w:ind w:left="360"/>
        <w:rPr>
          <w:rFonts w:ascii="Cambria" w:eastAsia="Calibri" w:hAnsi="Cambria" w:cs="Times New Roman"/>
          <w:color w:val="C00000"/>
          <w:sz w:val="24"/>
          <w:szCs w:val="24"/>
        </w:rPr>
      </w:pPr>
      <w:r>
        <w:rPr>
          <w:rFonts w:ascii="Cambria" w:eastAsia="Calibri" w:hAnsi="Cambria" w:cs="Times New Roman"/>
          <w:color w:val="5D5B4E"/>
          <w:sz w:val="24"/>
          <w:szCs w:val="24"/>
        </w:rPr>
        <w:t xml:space="preserve">For more information on how to navigate this application, refer to the guidance posted here: </w:t>
      </w:r>
      <w:hyperlink r:id="rId114" w:history="1">
        <w:r>
          <w:rPr>
            <w:rStyle w:val="Hyperlink"/>
            <w:rFonts w:ascii="Cambria" w:eastAsia="Calibri" w:hAnsi="Cambria" w:cs="Times New Roman"/>
            <w:sz w:val="24"/>
            <w:szCs w:val="24"/>
          </w:rPr>
          <w:t>User Guide</w:t>
        </w:r>
      </w:hyperlink>
      <w:r>
        <w:rPr>
          <w:rFonts w:ascii="Cambria" w:eastAsia="Calibri" w:hAnsi="Cambria" w:cs="Times New Roman"/>
          <w:color w:val="5D5B4E"/>
          <w:sz w:val="24"/>
          <w:szCs w:val="24"/>
        </w:rPr>
        <w:t xml:space="preserve">. </w:t>
      </w:r>
    </w:p>
    <w:p w14:paraId="2F19652C" w14:textId="2882A9A2" w:rsidR="00343D61" w:rsidRDefault="00343D61" w:rsidP="00E23FA8">
      <w:pPr>
        <w:pStyle w:val="ListParagraph"/>
        <w:numPr>
          <w:ilvl w:val="3"/>
          <w:numId w:val="52"/>
        </w:numPr>
        <w:spacing w:after="0"/>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K–3 Class Size Reporting</w:t>
      </w:r>
    </w:p>
    <w:p w14:paraId="1879A540" w14:textId="77777777" w:rsidR="00670E71" w:rsidRDefault="00837BED" w:rsidP="0057693E">
      <w:pPr>
        <w:ind w:left="360"/>
        <w:rPr>
          <w:rFonts w:ascii="Cambria" w:eastAsia="Calibri" w:hAnsi="Cambria" w:cs="Times New Roman"/>
          <w:color w:val="5D5B4E"/>
          <w:sz w:val="24"/>
          <w:szCs w:val="24"/>
        </w:rPr>
      </w:pPr>
      <w:r>
        <w:rPr>
          <w:rFonts w:ascii="Cambria" w:eastAsia="Calibri" w:hAnsi="Cambria" w:cs="Times New Roman"/>
          <w:color w:val="5D5B4E"/>
          <w:sz w:val="24"/>
          <w:szCs w:val="24"/>
        </w:rPr>
        <w:t>LEAs</w:t>
      </w:r>
      <w:r w:rsidR="006B69BE">
        <w:rPr>
          <w:rFonts w:ascii="Cambria" w:eastAsia="Calibri" w:hAnsi="Cambria" w:cs="Times New Roman"/>
          <w:color w:val="5D5B4E"/>
          <w:sz w:val="24"/>
          <w:szCs w:val="24"/>
        </w:rPr>
        <w:t xml:space="preserve"> report their </w:t>
      </w:r>
      <w:r w:rsidR="00A839FB" w:rsidRPr="00A839FB">
        <w:rPr>
          <w:rFonts w:ascii="Cambria" w:eastAsia="Calibri" w:hAnsi="Cambria" w:cs="Times New Roman"/>
          <w:color w:val="5D5B4E"/>
          <w:sz w:val="24"/>
          <w:szCs w:val="24"/>
        </w:rPr>
        <w:t>grade</w:t>
      </w:r>
      <w:r w:rsidR="00670E71">
        <w:rPr>
          <w:rFonts w:ascii="Cambria" w:eastAsia="Calibri" w:hAnsi="Cambria" w:cs="Times New Roman"/>
          <w:color w:val="5D5B4E"/>
          <w:sz w:val="24"/>
          <w:szCs w:val="24"/>
        </w:rPr>
        <w:t>s</w:t>
      </w:r>
      <w:r w:rsidR="00A839FB" w:rsidRPr="00A839FB">
        <w:rPr>
          <w:rFonts w:ascii="Cambria" w:eastAsia="Calibri" w:hAnsi="Cambria" w:cs="Times New Roman"/>
          <w:color w:val="5D5B4E"/>
          <w:sz w:val="24"/>
          <w:szCs w:val="24"/>
        </w:rPr>
        <w:t xml:space="preserve"> K–3 </w:t>
      </w:r>
      <w:r w:rsidR="006B69BE">
        <w:rPr>
          <w:rFonts w:ascii="Cambria" w:eastAsia="Calibri" w:hAnsi="Cambria" w:cs="Times New Roman"/>
          <w:color w:val="5D5B4E"/>
          <w:sz w:val="24"/>
          <w:szCs w:val="24"/>
        </w:rPr>
        <w:t xml:space="preserve">student HC and homeroom teacher FTE monthly in the </w:t>
      </w:r>
    </w:p>
    <w:p w14:paraId="2EF00021" w14:textId="692DAE03" w:rsidR="0057693E" w:rsidRPr="007164CD" w:rsidRDefault="006B69BE" w:rsidP="0057693E">
      <w:pPr>
        <w:ind w:left="360"/>
        <w:rPr>
          <w:rFonts w:ascii="Cambria" w:eastAsia="Calibri" w:hAnsi="Cambria" w:cs="Times New Roman"/>
          <w:color w:val="C00000"/>
          <w:sz w:val="24"/>
          <w:szCs w:val="24"/>
        </w:rPr>
      </w:pPr>
      <w:r>
        <w:rPr>
          <w:rFonts w:ascii="Cambria" w:eastAsia="Calibri" w:hAnsi="Cambria" w:cs="Times New Roman"/>
          <w:color w:val="5D5B4E"/>
          <w:sz w:val="24"/>
          <w:szCs w:val="24"/>
        </w:rPr>
        <w:lastRenderedPageBreak/>
        <w:t>K</w:t>
      </w:r>
      <w:r w:rsidR="00310A9C">
        <w:rPr>
          <w:rFonts w:ascii="Cambria" w:eastAsia="Calibri" w:hAnsi="Cambria" w:cs="Times New Roman"/>
          <w:color w:val="5D5B4E"/>
          <w:sz w:val="24"/>
          <w:szCs w:val="24"/>
        </w:rPr>
        <w:t>–</w:t>
      </w:r>
      <w:r>
        <w:rPr>
          <w:rFonts w:ascii="Cambria" w:eastAsia="Calibri" w:hAnsi="Cambria" w:cs="Times New Roman"/>
          <w:color w:val="5D5B4E"/>
          <w:sz w:val="24"/>
          <w:szCs w:val="24"/>
        </w:rPr>
        <w:t>3 Class Size Reporting.</w:t>
      </w:r>
      <w:r w:rsidR="007164CD">
        <w:rPr>
          <w:rFonts w:ascii="Cambria" w:eastAsia="Calibri" w:hAnsi="Cambria" w:cs="Times New Roman"/>
          <w:color w:val="5D5B4E"/>
          <w:sz w:val="24"/>
          <w:szCs w:val="24"/>
        </w:rPr>
        <w:t xml:space="preserve"> </w:t>
      </w:r>
      <w:r w:rsidR="0057693E">
        <w:rPr>
          <w:rFonts w:ascii="Cambria" w:eastAsia="Calibri" w:hAnsi="Cambria" w:cs="Times New Roman"/>
          <w:color w:val="5D5B4E"/>
          <w:sz w:val="24"/>
          <w:szCs w:val="24"/>
        </w:rPr>
        <w:t xml:space="preserve">For more information on how to navigate this application, refer to the guidance posted here: </w:t>
      </w:r>
      <w:hyperlink r:id="rId115" w:history="1">
        <w:r w:rsidR="0057693E">
          <w:rPr>
            <w:rStyle w:val="Hyperlink"/>
            <w:rFonts w:ascii="Cambria" w:eastAsia="Calibri" w:hAnsi="Cambria" w:cs="Times New Roman"/>
            <w:sz w:val="24"/>
            <w:szCs w:val="24"/>
          </w:rPr>
          <w:t>User Guide</w:t>
        </w:r>
      </w:hyperlink>
      <w:r w:rsidR="0057693E">
        <w:rPr>
          <w:rFonts w:ascii="Cambria" w:eastAsia="Calibri" w:hAnsi="Cambria" w:cs="Times New Roman"/>
          <w:color w:val="5D5B4E"/>
          <w:sz w:val="24"/>
          <w:szCs w:val="24"/>
        </w:rPr>
        <w:t xml:space="preserve">. </w:t>
      </w:r>
    </w:p>
    <w:p w14:paraId="3009B760" w14:textId="2555AC2D" w:rsidR="00343D61" w:rsidRPr="00557E34" w:rsidRDefault="00343D61" w:rsidP="00AD5662">
      <w:pPr>
        <w:contextualSpacing/>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following reporting is submitted monthly by paper form:</w:t>
      </w:r>
    </w:p>
    <w:p w14:paraId="0A96BA95" w14:textId="522DD552" w:rsidR="00343D61" w:rsidRPr="006F67D7" w:rsidRDefault="00343D61" w:rsidP="00CF47BD">
      <w:pPr>
        <w:pStyle w:val="ListParagraph"/>
        <w:numPr>
          <w:ilvl w:val="3"/>
          <w:numId w:val="52"/>
        </w:numPr>
        <w:tabs>
          <w:tab w:val="left" w:pos="360"/>
        </w:tabs>
        <w:spacing w:after="0"/>
        <w:ind w:hanging="2880"/>
        <w:contextualSpacing w:val="0"/>
        <w:rPr>
          <w:rFonts w:ascii="Cambria" w:eastAsia="Calibri" w:hAnsi="Cambria" w:cs="Times New Roman"/>
          <w:color w:val="5D5B4E"/>
          <w:sz w:val="24"/>
          <w:szCs w:val="24"/>
          <w:u w:val="single"/>
        </w:rPr>
      </w:pPr>
      <w:r w:rsidRPr="006F67D7">
        <w:rPr>
          <w:rFonts w:ascii="Cambria" w:eastAsia="Calibri" w:hAnsi="Cambria" w:cs="Times New Roman"/>
          <w:color w:val="5D5B4E"/>
          <w:sz w:val="24"/>
          <w:szCs w:val="24"/>
          <w:u w:val="single"/>
        </w:rPr>
        <w:t>Form P-223RS, Monthly Report of Running Start Enrollment</w:t>
      </w:r>
    </w:p>
    <w:p w14:paraId="0C907D3C" w14:textId="285525D4" w:rsidR="006B69BE" w:rsidRDefault="002D4D2D" w:rsidP="0073106B">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w:t>
      </w:r>
      <w:r w:rsidRPr="002D4D2D">
        <w:rPr>
          <w:rFonts w:ascii="Cambria" w:eastAsia="Calibri" w:hAnsi="Cambria" w:cs="Times New Roman"/>
          <w:color w:val="5D5B4E"/>
          <w:sz w:val="24"/>
          <w:szCs w:val="24"/>
        </w:rPr>
        <w:t xml:space="preserve">he </w:t>
      </w:r>
      <w:r w:rsidR="006B69BE" w:rsidRPr="006B69BE">
        <w:rPr>
          <w:rFonts w:ascii="Cambria" w:eastAsia="Calibri" w:hAnsi="Cambria" w:cs="Times New Roman"/>
          <w:color w:val="5D5B4E"/>
          <w:sz w:val="24"/>
          <w:szCs w:val="24"/>
        </w:rPr>
        <w:t xml:space="preserve">college </w:t>
      </w:r>
      <w:r w:rsidR="007164CD">
        <w:rPr>
          <w:rFonts w:ascii="Cambria" w:eastAsia="Calibri" w:hAnsi="Cambria" w:cs="Times New Roman"/>
          <w:color w:val="5D5B4E"/>
          <w:sz w:val="24"/>
          <w:szCs w:val="24"/>
        </w:rPr>
        <w:t xml:space="preserve">providing a Running Start program </w:t>
      </w:r>
      <w:r w:rsidR="006B69BE" w:rsidRPr="006B69BE">
        <w:rPr>
          <w:rFonts w:ascii="Cambria" w:eastAsia="Calibri" w:hAnsi="Cambria" w:cs="Times New Roman"/>
          <w:color w:val="5D5B4E"/>
          <w:sz w:val="24"/>
          <w:szCs w:val="24"/>
        </w:rPr>
        <w:t xml:space="preserve">reports students enrolled in college level (100 level or above) courses on Form P-223RS. The college reports the FTE in </w:t>
      </w:r>
      <w:proofErr w:type="spellStart"/>
      <w:r w:rsidR="006B69BE" w:rsidRPr="0073106B">
        <w:rPr>
          <w:rFonts w:ascii="Cambria" w:eastAsia="Calibri" w:hAnsi="Cambria" w:cs="Times New Roman"/>
          <w:color w:val="5D5B4E"/>
          <w:sz w:val="24"/>
          <w:szCs w:val="24"/>
        </w:rPr>
        <w:t>nonvocational</w:t>
      </w:r>
      <w:proofErr w:type="spellEnd"/>
      <w:r w:rsidR="006B69BE" w:rsidRPr="0073106B">
        <w:rPr>
          <w:rFonts w:ascii="Cambria" w:eastAsia="Calibri" w:hAnsi="Cambria" w:cs="Times New Roman"/>
          <w:color w:val="5D5B4E"/>
          <w:sz w:val="24"/>
          <w:szCs w:val="24"/>
        </w:rPr>
        <w:t xml:space="preserve"> </w:t>
      </w:r>
      <w:r w:rsidR="006B69BE" w:rsidRPr="006B69BE">
        <w:rPr>
          <w:rFonts w:ascii="Cambria" w:eastAsia="Calibri" w:hAnsi="Cambria" w:cs="Times New Roman"/>
          <w:color w:val="5D5B4E"/>
          <w:sz w:val="24"/>
          <w:szCs w:val="24"/>
        </w:rPr>
        <w:t xml:space="preserve">or state approved </w:t>
      </w:r>
      <w:r w:rsidR="006B69BE" w:rsidRPr="0073106B">
        <w:rPr>
          <w:rFonts w:ascii="Cambria" w:eastAsia="Calibri" w:hAnsi="Cambria" w:cs="Times New Roman"/>
          <w:color w:val="5D5B4E"/>
          <w:sz w:val="24"/>
          <w:szCs w:val="24"/>
        </w:rPr>
        <w:t>vocation</w:t>
      </w:r>
      <w:r w:rsidRPr="0073106B">
        <w:rPr>
          <w:rFonts w:ascii="Cambria" w:eastAsia="Calibri" w:hAnsi="Cambria" w:cs="Times New Roman"/>
          <w:color w:val="5D5B4E"/>
          <w:sz w:val="24"/>
          <w:szCs w:val="24"/>
        </w:rPr>
        <w:t>al</w:t>
      </w:r>
      <w:r w:rsidR="006B69BE" w:rsidRPr="006B69BE">
        <w:rPr>
          <w:rFonts w:ascii="Cambria" w:eastAsia="Calibri" w:hAnsi="Cambria" w:cs="Times New Roman"/>
          <w:color w:val="5D5B4E"/>
          <w:sz w:val="24"/>
          <w:szCs w:val="24"/>
        </w:rPr>
        <w:t xml:space="preserve"> courses, as well as the total headcount.</w:t>
      </w:r>
    </w:p>
    <w:p w14:paraId="3F399689" w14:textId="265A10BC" w:rsidR="002D4D2D" w:rsidRDefault="002D4D2D" w:rsidP="0073106B">
      <w:pPr>
        <w:pStyle w:val="ListParagraph"/>
        <w:numPr>
          <w:ilvl w:val="1"/>
          <w:numId w:val="75"/>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The count days for Running Start classes are the first instructional days for the months of October through June.</w:t>
      </w:r>
    </w:p>
    <w:p w14:paraId="578DFEE3" w14:textId="44A0B1BC" w:rsidR="002D4D2D" w:rsidRDefault="002D4D2D" w:rsidP="00AD566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 separate Form P-223RS is required for each </w:t>
      </w:r>
      <w:r w:rsidR="00837B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served by the reporting college. Form P-223RS is due to the student’s </w:t>
      </w:r>
      <w:r w:rsidR="00837BED">
        <w:rPr>
          <w:rFonts w:ascii="Cambria" w:eastAsia="Calibri" w:hAnsi="Cambria" w:cs="Times New Roman"/>
          <w:color w:val="5D5B4E"/>
          <w:sz w:val="24"/>
          <w:szCs w:val="24"/>
        </w:rPr>
        <w:t>LEA</w:t>
      </w:r>
      <w:r w:rsidRPr="00B651F7">
        <w:rPr>
          <w:rFonts w:ascii="Cambria" w:eastAsia="Calibri" w:hAnsi="Cambria" w:cs="Times New Roman"/>
          <w:color w:val="5D5B4E"/>
          <w:sz w:val="24"/>
          <w:szCs w:val="24"/>
        </w:rPr>
        <w:t xml:space="preserve"> on or before the eighth calendar day of the month. See Section </w:t>
      </w:r>
      <w:r w:rsidR="007164CD">
        <w:rPr>
          <w:rFonts w:ascii="Cambria" w:eastAsia="Calibri" w:hAnsi="Cambria" w:cs="Times New Roman"/>
          <w:color w:val="5D5B4E"/>
          <w:sz w:val="24"/>
          <w:szCs w:val="24"/>
        </w:rPr>
        <w:t>7</w:t>
      </w:r>
      <w:r w:rsidR="00B651F7" w:rsidRPr="00B651F7">
        <w:rPr>
          <w:rFonts w:ascii="Cambria" w:eastAsia="Calibri" w:hAnsi="Cambria" w:cs="Times New Roman"/>
          <w:color w:val="5D5B4E"/>
          <w:sz w:val="24"/>
          <w:szCs w:val="24"/>
        </w:rPr>
        <w:t>.</w:t>
      </w:r>
      <w:r w:rsidR="007164CD">
        <w:rPr>
          <w:rFonts w:ascii="Cambria" w:eastAsia="Calibri" w:hAnsi="Cambria" w:cs="Times New Roman"/>
          <w:color w:val="5D5B4E"/>
          <w:sz w:val="24"/>
          <w:szCs w:val="24"/>
        </w:rPr>
        <w:t>F</w:t>
      </w:r>
      <w:r w:rsidRPr="00B651F7">
        <w:rPr>
          <w:rFonts w:ascii="Cambria" w:eastAsia="Calibri" w:hAnsi="Cambria" w:cs="Times New Roman"/>
          <w:color w:val="5D5B4E"/>
          <w:sz w:val="24"/>
          <w:szCs w:val="24"/>
        </w:rPr>
        <w:t>. of this</w:t>
      </w:r>
      <w:r>
        <w:rPr>
          <w:rFonts w:ascii="Cambria" w:eastAsia="Calibri" w:hAnsi="Cambria" w:cs="Times New Roman"/>
          <w:color w:val="5D5B4E"/>
          <w:sz w:val="24"/>
          <w:szCs w:val="24"/>
        </w:rPr>
        <w:t xml:space="preserve"> handbook for further information.</w:t>
      </w:r>
    </w:p>
    <w:p w14:paraId="6DA78A4F" w14:textId="73E5D75D" w:rsidR="005518C2" w:rsidRDefault="005518C2" w:rsidP="005518C2">
      <w:pPr>
        <w:pStyle w:val="ListParagraph"/>
        <w:numPr>
          <w:ilvl w:val="3"/>
          <w:numId w:val="52"/>
        </w:numPr>
        <w:tabs>
          <w:tab w:val="left" w:pos="360"/>
        </w:tabs>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P-223-1418, Monthly Report of Open Doors (OD) Program Eligible Enrollment</w:t>
      </w:r>
    </w:p>
    <w:p w14:paraId="4F71EC9D" w14:textId="4C1928DD" w:rsidR="005518C2" w:rsidRDefault="005518C2" w:rsidP="005518C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Approved Open Doors programs report their eligible enrollment on each count date to the reporting LEA on Form P-223-1418. This paper form is due to the reporting LEA by </w:t>
      </w:r>
      <w:r w:rsidRPr="0073106B">
        <w:rPr>
          <w:rFonts w:ascii="Cambria" w:eastAsia="Calibri" w:hAnsi="Cambria" w:cs="Times New Roman"/>
          <w:color w:val="5D5B4E"/>
          <w:sz w:val="24"/>
          <w:szCs w:val="24"/>
        </w:rPr>
        <w:t>September 1</w:t>
      </w:r>
      <w:r w:rsidR="00670E71">
        <w:rPr>
          <w:rFonts w:ascii="Cambria" w:eastAsia="Calibri" w:hAnsi="Cambria" w:cs="Times New Roman"/>
          <w:color w:val="5D5B4E"/>
          <w:sz w:val="24"/>
          <w:szCs w:val="24"/>
        </w:rPr>
        <w:t>4</w:t>
      </w:r>
      <w:r w:rsidRPr="0073106B">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and the eighth calendar day of the month</w:t>
      </w:r>
      <w:r w:rsidR="00670E71">
        <w:rPr>
          <w:rFonts w:ascii="Cambria" w:eastAsia="Calibri" w:hAnsi="Cambria" w:cs="Times New Roman"/>
          <w:color w:val="5D5B4E"/>
          <w:sz w:val="24"/>
          <w:szCs w:val="24"/>
        </w:rPr>
        <w:t>s</w:t>
      </w:r>
      <w:r>
        <w:rPr>
          <w:rFonts w:ascii="Cambria" w:eastAsia="Calibri" w:hAnsi="Cambria" w:cs="Times New Roman"/>
          <w:color w:val="5D5B4E"/>
          <w:sz w:val="24"/>
          <w:szCs w:val="24"/>
        </w:rPr>
        <w:t>, October through August. See Section 7.I. of this handbook for further information.</w:t>
      </w:r>
    </w:p>
    <w:p w14:paraId="0BA88BB1" w14:textId="280A7D7B" w:rsidR="00343D61" w:rsidRDefault="00343D61" w:rsidP="00AD5662">
      <w:pPr>
        <w:pStyle w:val="ListParagraph"/>
        <w:numPr>
          <w:ilvl w:val="3"/>
          <w:numId w:val="52"/>
        </w:numPr>
        <w:tabs>
          <w:tab w:val="left" w:pos="360"/>
        </w:tabs>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P-223TC, Monthly Report of Technical College Enrollment Eligible for Basic Education Support</w:t>
      </w:r>
    </w:p>
    <w:p w14:paraId="2BCAD56E" w14:textId="3D57EE06" w:rsidR="002D4D2D" w:rsidRDefault="002D4D2D" w:rsidP="00AD566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State-approved direct-funded technical colleges report students enrolled in non-college level (below 100 level) </w:t>
      </w:r>
      <w:proofErr w:type="spellStart"/>
      <w:r w:rsidRPr="0073106B">
        <w:rPr>
          <w:rFonts w:ascii="Cambria" w:eastAsia="Calibri" w:hAnsi="Cambria" w:cs="Times New Roman"/>
          <w:color w:val="5D5B4E"/>
          <w:sz w:val="24"/>
          <w:szCs w:val="24"/>
        </w:rPr>
        <w:t>nonvocational</w:t>
      </w:r>
      <w:proofErr w:type="spellEnd"/>
      <w:r w:rsidRPr="0073106B">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or state-approved </w:t>
      </w:r>
      <w:r w:rsidRPr="0073106B">
        <w:rPr>
          <w:rFonts w:ascii="Cambria" w:eastAsia="Calibri" w:hAnsi="Cambria" w:cs="Times New Roman"/>
          <w:color w:val="5D5B4E"/>
          <w:sz w:val="24"/>
          <w:szCs w:val="24"/>
        </w:rPr>
        <w:t>vocational</w:t>
      </w:r>
      <w:r>
        <w:rPr>
          <w:rFonts w:ascii="Cambria" w:eastAsia="Calibri" w:hAnsi="Cambria" w:cs="Times New Roman"/>
          <w:color w:val="5D5B4E"/>
          <w:sz w:val="24"/>
          <w:szCs w:val="24"/>
        </w:rPr>
        <w:t xml:space="preserve"> courses on Form P-223TC. A separate Form P-223TC is required for each resident district served by the reporting technical college and a copy of each form should be</w:t>
      </w:r>
      <w:r w:rsidR="00CF47BD">
        <w:rPr>
          <w:rFonts w:ascii="Cambria" w:eastAsia="Calibri" w:hAnsi="Cambria" w:cs="Times New Roman"/>
          <w:color w:val="5D5B4E"/>
          <w:sz w:val="24"/>
          <w:szCs w:val="24"/>
        </w:rPr>
        <w:t xml:space="preserve"> sent to each resident district</w:t>
      </w:r>
      <w:r>
        <w:rPr>
          <w:rFonts w:ascii="Cambria" w:eastAsia="Calibri" w:hAnsi="Cambria" w:cs="Times New Roman"/>
          <w:color w:val="5D5B4E"/>
          <w:sz w:val="24"/>
          <w:szCs w:val="24"/>
        </w:rPr>
        <w:t xml:space="preserve"> to ensure students are not reported for more than a 1.0 FTE. </w:t>
      </w:r>
    </w:p>
    <w:p w14:paraId="357CA755" w14:textId="0674EEE2" w:rsidR="002D4D2D" w:rsidRDefault="002D4D2D" w:rsidP="00AD5662">
      <w:pPr>
        <w:pStyle w:val="ListParagraph"/>
        <w:tabs>
          <w:tab w:val="left" w:pos="360"/>
        </w:tabs>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These forms are in turn reported by the technical college on the electronic Form P-223 and submitted to the ESD according to </w:t>
      </w:r>
      <w:r w:rsidR="007164CD">
        <w:rPr>
          <w:rFonts w:ascii="Cambria" w:eastAsia="Calibri" w:hAnsi="Cambria" w:cs="Times New Roman"/>
          <w:color w:val="5D5B4E"/>
          <w:sz w:val="24"/>
          <w:szCs w:val="24"/>
        </w:rPr>
        <w:t>the due dates shown in Section 5</w:t>
      </w:r>
      <w:r>
        <w:rPr>
          <w:rFonts w:ascii="Cambria" w:eastAsia="Calibri" w:hAnsi="Cambria" w:cs="Times New Roman"/>
          <w:color w:val="5D5B4E"/>
          <w:sz w:val="24"/>
          <w:szCs w:val="24"/>
        </w:rPr>
        <w:t>.B. o</w:t>
      </w:r>
      <w:r w:rsidR="00B651F7">
        <w:rPr>
          <w:rFonts w:ascii="Cambria" w:eastAsia="Calibri" w:hAnsi="Cambria" w:cs="Times New Roman"/>
          <w:color w:val="5D5B4E"/>
          <w:sz w:val="24"/>
          <w:szCs w:val="24"/>
        </w:rPr>
        <w:t>f this handbo</w:t>
      </w:r>
      <w:r w:rsidR="007164CD">
        <w:rPr>
          <w:rFonts w:ascii="Cambria" w:eastAsia="Calibri" w:hAnsi="Cambria" w:cs="Times New Roman"/>
          <w:color w:val="5D5B4E"/>
          <w:sz w:val="24"/>
          <w:szCs w:val="24"/>
        </w:rPr>
        <w:t>ok. See Section 7.J</w:t>
      </w:r>
      <w:r>
        <w:rPr>
          <w:rFonts w:ascii="Cambria" w:eastAsia="Calibri" w:hAnsi="Cambria" w:cs="Times New Roman"/>
          <w:color w:val="5D5B4E"/>
          <w:sz w:val="24"/>
          <w:szCs w:val="24"/>
        </w:rPr>
        <w:t xml:space="preserve">. of this handbook for further information. </w:t>
      </w:r>
    </w:p>
    <w:p w14:paraId="39E89AA6" w14:textId="0B2E4C54" w:rsidR="00343D61" w:rsidRDefault="00343D61" w:rsidP="00AD5662">
      <w:pPr>
        <w:pStyle w:val="ListParagraph"/>
        <w:numPr>
          <w:ilvl w:val="3"/>
          <w:numId w:val="52"/>
        </w:numPr>
        <w:tabs>
          <w:tab w:val="left" w:pos="360"/>
        </w:tabs>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E-672, Monthly Report of Institutional Education Program Enrollment</w:t>
      </w:r>
    </w:p>
    <w:p w14:paraId="0A32F6C7" w14:textId="01A0754A" w:rsidR="00BE5F5F" w:rsidRPr="00BE5F5F" w:rsidRDefault="00BE5F5F" w:rsidP="00AD5662">
      <w:pPr>
        <w:pStyle w:val="ListParagraph"/>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On each count date for the months of September through July, institutional education program</w:t>
      </w:r>
      <w:r w:rsidR="00CF47BD">
        <w:rPr>
          <w:rFonts w:ascii="Cambria" w:eastAsia="Calibri" w:hAnsi="Cambria" w:cs="Times New Roman"/>
          <w:color w:val="5D5B4E"/>
          <w:sz w:val="24"/>
          <w:szCs w:val="24"/>
        </w:rPr>
        <w:t>s</w:t>
      </w:r>
      <w:r>
        <w:rPr>
          <w:rFonts w:ascii="Cambria" w:eastAsia="Calibri" w:hAnsi="Cambria" w:cs="Times New Roman"/>
          <w:color w:val="5D5B4E"/>
          <w:sz w:val="24"/>
          <w:szCs w:val="24"/>
        </w:rPr>
        <w:t xml:space="preserve"> report their students on</w:t>
      </w:r>
      <w:r w:rsidR="002E3855">
        <w:rPr>
          <w:rFonts w:ascii="Cambria" w:eastAsia="Calibri" w:hAnsi="Cambria" w:cs="Times New Roman"/>
          <w:color w:val="5D5B4E"/>
          <w:sz w:val="24"/>
          <w:szCs w:val="24"/>
        </w:rPr>
        <w:t xml:space="preserve"> Form E-672. This form is due to</w:t>
      </w:r>
      <w:r>
        <w:rPr>
          <w:rFonts w:ascii="Cambria" w:eastAsia="Calibri" w:hAnsi="Cambria" w:cs="Times New Roman"/>
          <w:color w:val="5D5B4E"/>
          <w:sz w:val="24"/>
          <w:szCs w:val="24"/>
        </w:rPr>
        <w:t xml:space="preserve"> OSPI </w:t>
      </w:r>
      <w:r w:rsidRPr="002E3855">
        <w:rPr>
          <w:rFonts w:ascii="Cambria" w:eastAsia="Calibri" w:hAnsi="Cambria" w:cs="Times New Roman"/>
          <w:color w:val="5D5B4E"/>
          <w:sz w:val="24"/>
          <w:szCs w:val="24"/>
        </w:rPr>
        <w:t>September 18</w:t>
      </w:r>
      <w:r w:rsidRPr="007164CD">
        <w:rPr>
          <w:rFonts w:ascii="Cambria" w:eastAsia="Calibri" w:hAnsi="Cambria" w:cs="Times New Roman"/>
          <w:color w:val="C00000"/>
          <w:sz w:val="24"/>
          <w:szCs w:val="24"/>
        </w:rPr>
        <w:t xml:space="preserve"> </w:t>
      </w:r>
      <w:r>
        <w:rPr>
          <w:rFonts w:ascii="Cambria" w:eastAsia="Calibri" w:hAnsi="Cambria" w:cs="Times New Roman"/>
          <w:color w:val="5D5B4E"/>
          <w:sz w:val="24"/>
          <w:szCs w:val="24"/>
        </w:rPr>
        <w:t>and the tenth calendar day of the months, October through July. If the tenth is a weekend or school holiday, the report is due on the follo</w:t>
      </w:r>
      <w:r w:rsidR="007164CD">
        <w:rPr>
          <w:rFonts w:ascii="Cambria" w:eastAsia="Calibri" w:hAnsi="Cambria" w:cs="Times New Roman"/>
          <w:color w:val="5D5B4E"/>
          <w:sz w:val="24"/>
          <w:szCs w:val="24"/>
        </w:rPr>
        <w:t>wing school day. See Section 7</w:t>
      </w:r>
      <w:r w:rsidR="00B651F7">
        <w:rPr>
          <w:rFonts w:ascii="Cambria" w:eastAsia="Calibri" w:hAnsi="Cambria" w:cs="Times New Roman"/>
          <w:color w:val="5D5B4E"/>
          <w:sz w:val="24"/>
          <w:szCs w:val="24"/>
        </w:rPr>
        <w:t>.</w:t>
      </w:r>
      <w:r w:rsidR="007164CD">
        <w:rPr>
          <w:rFonts w:ascii="Cambria" w:eastAsia="Calibri" w:hAnsi="Cambria" w:cs="Times New Roman"/>
          <w:color w:val="5D5B4E"/>
          <w:sz w:val="24"/>
          <w:szCs w:val="24"/>
        </w:rPr>
        <w:t>N</w:t>
      </w:r>
      <w:r>
        <w:rPr>
          <w:rFonts w:ascii="Cambria" w:eastAsia="Calibri" w:hAnsi="Cambria" w:cs="Times New Roman"/>
          <w:color w:val="5D5B4E"/>
          <w:sz w:val="24"/>
          <w:szCs w:val="24"/>
        </w:rPr>
        <w:t>. for further information.</w:t>
      </w:r>
    </w:p>
    <w:p w14:paraId="46618FED" w14:textId="77777777" w:rsidR="00BC3690" w:rsidRDefault="00BC3690">
      <w:pPr>
        <w:rPr>
          <w:rFonts w:ascii="Cambria" w:eastAsia="Calibri" w:hAnsi="Cambria" w:cs="Times New Roman"/>
          <w:b/>
          <w:color w:val="5D5B4E"/>
          <w:sz w:val="24"/>
          <w:szCs w:val="24"/>
        </w:rPr>
      </w:pPr>
      <w:r>
        <w:rPr>
          <w:rFonts w:ascii="Cambria" w:eastAsia="Calibri" w:hAnsi="Cambria" w:cs="Times New Roman"/>
          <w:b/>
          <w:color w:val="5D5B4E"/>
          <w:sz w:val="24"/>
          <w:szCs w:val="24"/>
        </w:rPr>
        <w:br w:type="page"/>
      </w:r>
    </w:p>
    <w:p w14:paraId="13220473" w14:textId="00CCA84F" w:rsidR="001B661D" w:rsidRPr="00557E34" w:rsidRDefault="001B661D" w:rsidP="00AD5662">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lastRenderedPageBreak/>
        <w:t>The forms below are optional and filed as needed. If no report is filed, no funding is provided.</w:t>
      </w:r>
    </w:p>
    <w:p w14:paraId="4AC110B8" w14:textId="4A2CF5CE" w:rsidR="00343D61" w:rsidRPr="00557E34" w:rsidRDefault="00343D61" w:rsidP="00AD5662">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following</w:t>
      </w:r>
      <w:r w:rsidR="001B661D" w:rsidRPr="00557E34">
        <w:rPr>
          <w:rFonts w:ascii="Cambria" w:eastAsia="Calibri" w:hAnsi="Cambria" w:cs="Times New Roman"/>
          <w:b/>
          <w:color w:val="5D5B4E"/>
          <w:sz w:val="24"/>
          <w:szCs w:val="24"/>
        </w:rPr>
        <w:t xml:space="preserve"> optional</w:t>
      </w:r>
      <w:r w:rsidRPr="00557E34">
        <w:rPr>
          <w:rFonts w:ascii="Cambria" w:eastAsia="Calibri" w:hAnsi="Cambria" w:cs="Times New Roman"/>
          <w:b/>
          <w:color w:val="5D5B4E"/>
          <w:sz w:val="24"/>
          <w:szCs w:val="24"/>
        </w:rPr>
        <w:t xml:space="preserve"> reporting is submitted annually </w:t>
      </w:r>
      <w:r w:rsidR="00CF47BD">
        <w:rPr>
          <w:rFonts w:ascii="Cambria" w:eastAsia="Calibri" w:hAnsi="Cambria" w:cs="Times New Roman"/>
          <w:b/>
          <w:color w:val="5D5B4E"/>
          <w:sz w:val="24"/>
          <w:szCs w:val="24"/>
        </w:rPr>
        <w:t>and electronically in EDS:</w:t>
      </w:r>
      <w:r w:rsidR="001B661D" w:rsidRPr="00557E34">
        <w:rPr>
          <w:rFonts w:ascii="Cambria" w:eastAsia="Calibri" w:hAnsi="Cambria" w:cs="Times New Roman"/>
          <w:b/>
          <w:color w:val="5D5B4E"/>
          <w:sz w:val="24"/>
          <w:szCs w:val="24"/>
        </w:rPr>
        <w:t xml:space="preserve"> </w:t>
      </w:r>
    </w:p>
    <w:p w14:paraId="06959AE1" w14:textId="199AA659" w:rsidR="001B661D" w:rsidRPr="00557E34" w:rsidRDefault="001B661D" w:rsidP="00AD5662">
      <w:pPr>
        <w:pStyle w:val="ListParagraph"/>
        <w:numPr>
          <w:ilvl w:val="3"/>
          <w:numId w:val="52"/>
        </w:numPr>
        <w:ind w:left="360"/>
        <w:rPr>
          <w:rFonts w:ascii="Cambria" w:eastAsia="Calibri" w:hAnsi="Cambria" w:cs="Times New Roman"/>
          <w:color w:val="5D5B4E"/>
          <w:sz w:val="24"/>
          <w:szCs w:val="24"/>
          <w:u w:val="single"/>
        </w:rPr>
      </w:pPr>
      <w:r w:rsidRPr="00557E34">
        <w:rPr>
          <w:rFonts w:ascii="Cambria" w:eastAsia="Calibri" w:hAnsi="Cambria" w:cs="Times New Roman"/>
          <w:color w:val="5D5B4E"/>
          <w:sz w:val="24"/>
          <w:szCs w:val="24"/>
          <w:u w:val="single"/>
        </w:rPr>
        <w:t>Form P-223S, Nonstandard School Year AAFTE Enrollment Eligible for Basic Support</w:t>
      </w:r>
    </w:p>
    <w:p w14:paraId="72EFD8FF" w14:textId="050D50DC" w:rsidR="00BE5F5F" w:rsidRPr="00BE5F5F" w:rsidRDefault="00BE5F5F" w:rsidP="00AD5662">
      <w:pPr>
        <w:pStyle w:val="ListParagraph"/>
        <w:ind w:left="360"/>
        <w:contextualSpacing w:val="0"/>
        <w:rPr>
          <w:rFonts w:ascii="Cambria" w:eastAsia="Calibri" w:hAnsi="Cambria" w:cs="Times New Roman"/>
          <w:color w:val="5D5B4E"/>
          <w:sz w:val="24"/>
          <w:szCs w:val="24"/>
        </w:rPr>
      </w:pPr>
      <w:r w:rsidRPr="00BE5F5F">
        <w:rPr>
          <w:rFonts w:ascii="Cambria" w:eastAsia="Calibri" w:hAnsi="Cambria" w:cs="Times New Roman"/>
          <w:color w:val="5D5B4E"/>
          <w:sz w:val="24"/>
          <w:szCs w:val="24"/>
        </w:rPr>
        <w:t>Form P-223S is used to claim enrollment in lieu of attendance during the regular school year. Enrollment reported on Form P-223S is added to September through June P</w:t>
      </w:r>
      <w:r w:rsidR="00AD5BF3">
        <w:rPr>
          <w:rFonts w:ascii="Cambria" w:eastAsia="Calibri" w:hAnsi="Cambria" w:cs="Times New Roman"/>
          <w:color w:val="5D5B4E"/>
          <w:sz w:val="24"/>
          <w:szCs w:val="24"/>
        </w:rPr>
        <w:t>-</w:t>
      </w:r>
      <w:r w:rsidRPr="00BE5F5F">
        <w:rPr>
          <w:rFonts w:ascii="Cambria" w:eastAsia="Calibri" w:hAnsi="Cambria" w:cs="Times New Roman"/>
          <w:color w:val="5D5B4E"/>
          <w:sz w:val="24"/>
          <w:szCs w:val="24"/>
        </w:rPr>
        <w:t>223 enrollment in determining state basic educati</w:t>
      </w:r>
      <w:r w:rsidR="00B651F7">
        <w:rPr>
          <w:rFonts w:ascii="Cambria" w:eastAsia="Calibri" w:hAnsi="Cambria" w:cs="Times New Roman"/>
          <w:color w:val="5D5B4E"/>
          <w:sz w:val="24"/>
          <w:szCs w:val="24"/>
        </w:rPr>
        <w:t xml:space="preserve">on funding. Refer to Section </w:t>
      </w:r>
      <w:r w:rsidR="00AD56EA">
        <w:rPr>
          <w:rFonts w:ascii="Cambria" w:eastAsia="Calibri" w:hAnsi="Cambria" w:cs="Times New Roman"/>
          <w:color w:val="5D5B4E"/>
          <w:sz w:val="24"/>
          <w:szCs w:val="24"/>
        </w:rPr>
        <w:t>7</w:t>
      </w:r>
      <w:r w:rsidR="00B651F7">
        <w:rPr>
          <w:rFonts w:ascii="Cambria" w:eastAsia="Calibri" w:hAnsi="Cambria" w:cs="Times New Roman"/>
          <w:color w:val="5D5B4E"/>
          <w:sz w:val="24"/>
          <w:szCs w:val="24"/>
        </w:rPr>
        <w:t>.L</w:t>
      </w:r>
      <w:r w:rsidRPr="00BE5F5F">
        <w:rPr>
          <w:rFonts w:ascii="Cambria" w:eastAsia="Calibri" w:hAnsi="Cambria" w:cs="Times New Roman"/>
          <w:color w:val="5D5B4E"/>
          <w:sz w:val="24"/>
          <w:szCs w:val="24"/>
        </w:rPr>
        <w:t xml:space="preserve">. of this handbook for information about a student’s eligibility to be claimed for the nonstandard school year and how to calculate FTE. </w:t>
      </w:r>
    </w:p>
    <w:p w14:paraId="165AD40E" w14:textId="7E0C7C8D" w:rsidR="001B661D" w:rsidRPr="00557E34" w:rsidRDefault="001B661D" w:rsidP="00AD5662">
      <w:pPr>
        <w:pStyle w:val="ListParagraph"/>
        <w:numPr>
          <w:ilvl w:val="3"/>
          <w:numId w:val="52"/>
        </w:numPr>
        <w:ind w:left="360"/>
        <w:rPr>
          <w:rFonts w:ascii="Cambria" w:eastAsia="Calibri" w:hAnsi="Cambria" w:cs="Times New Roman"/>
          <w:color w:val="5D5B4E"/>
          <w:sz w:val="24"/>
          <w:szCs w:val="24"/>
          <w:u w:val="single"/>
        </w:rPr>
      </w:pPr>
      <w:r w:rsidRPr="00557E34">
        <w:rPr>
          <w:rFonts w:ascii="Cambria" w:eastAsia="Calibri" w:hAnsi="Cambria" w:cs="Times New Roman"/>
          <w:color w:val="5D5B4E"/>
          <w:sz w:val="24"/>
          <w:szCs w:val="24"/>
          <w:u w:val="single"/>
        </w:rPr>
        <w:t>Form P-240, Attendance Report of Ancillary Services to Part-time Students Eligible for Basic Support</w:t>
      </w:r>
    </w:p>
    <w:p w14:paraId="520F454D" w14:textId="2D92F7C1" w:rsidR="00BE5F5F" w:rsidRDefault="00BE5F5F" w:rsidP="00AD5662">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Form P-240 is used to claim state basic education funding for ancillary services. On Form P-240, the reported total hours of service is used to calc</w:t>
      </w:r>
      <w:r w:rsidR="00B651F7">
        <w:rPr>
          <w:rFonts w:ascii="Cambria" w:eastAsia="Calibri" w:hAnsi="Cambria" w:cs="Times New Roman"/>
          <w:color w:val="5D5B4E"/>
          <w:sz w:val="24"/>
          <w:szCs w:val="24"/>
        </w:rPr>
        <w:t xml:space="preserve">ulate the AAFTE. See Section </w:t>
      </w:r>
      <w:r w:rsidR="00AD56EA">
        <w:rPr>
          <w:rFonts w:ascii="Cambria" w:eastAsia="Calibri" w:hAnsi="Cambria" w:cs="Times New Roman"/>
          <w:color w:val="5D5B4E"/>
          <w:sz w:val="24"/>
          <w:szCs w:val="24"/>
        </w:rPr>
        <w:t>7</w:t>
      </w:r>
      <w:r w:rsidR="00B651F7">
        <w:rPr>
          <w:rFonts w:ascii="Cambria" w:eastAsia="Calibri" w:hAnsi="Cambria" w:cs="Times New Roman"/>
          <w:color w:val="5D5B4E"/>
          <w:sz w:val="24"/>
          <w:szCs w:val="24"/>
        </w:rPr>
        <w:t>.</w:t>
      </w:r>
      <w:r w:rsidR="00AD56EA">
        <w:rPr>
          <w:rFonts w:ascii="Cambria" w:eastAsia="Calibri" w:hAnsi="Cambria" w:cs="Times New Roman"/>
          <w:color w:val="5D5B4E"/>
          <w:sz w:val="24"/>
          <w:szCs w:val="24"/>
        </w:rPr>
        <w:t>M</w:t>
      </w:r>
      <w:r>
        <w:rPr>
          <w:rFonts w:ascii="Cambria" w:eastAsia="Calibri" w:hAnsi="Cambria" w:cs="Times New Roman"/>
          <w:color w:val="5D5B4E"/>
          <w:sz w:val="24"/>
          <w:szCs w:val="24"/>
        </w:rPr>
        <w:t xml:space="preserve">. of this handbook for specific reporting information. </w:t>
      </w:r>
    </w:p>
    <w:p w14:paraId="1740F524" w14:textId="7EF1A71A" w:rsidR="00BE5F5F" w:rsidRPr="00BE5F5F" w:rsidRDefault="00BE5F5F" w:rsidP="00AD5662">
      <w:pPr>
        <w:pStyle w:val="ListParagraph"/>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Form P-240 is an annual form that can be submitted monthly, adding the new hours of services to the previously reported hours of services. Form P-240 can be reported at one time with an accumulated count of the total annual ancillary service hours. All ancillary services are reported under the resident district of the reporting </w:t>
      </w:r>
      <w:r w:rsidR="00C25D27">
        <w:rPr>
          <w:rFonts w:ascii="Cambria" w:eastAsia="Calibri" w:hAnsi="Cambria" w:cs="Times New Roman"/>
          <w:color w:val="5D5B4E"/>
          <w:sz w:val="24"/>
          <w:szCs w:val="24"/>
        </w:rPr>
        <w:t>LEA</w:t>
      </w:r>
      <w:r>
        <w:rPr>
          <w:rFonts w:ascii="Cambria" w:eastAsia="Calibri" w:hAnsi="Cambria" w:cs="Times New Roman"/>
          <w:color w:val="5D5B4E"/>
          <w:sz w:val="24"/>
          <w:szCs w:val="24"/>
        </w:rPr>
        <w:t>.</w:t>
      </w:r>
    </w:p>
    <w:p w14:paraId="4509EC47" w14:textId="7D272273" w:rsidR="001B661D" w:rsidRPr="00557E34" w:rsidRDefault="001B661D" w:rsidP="00AD5662">
      <w:pPr>
        <w:rPr>
          <w:rFonts w:ascii="Cambria" w:eastAsia="Calibri" w:hAnsi="Cambria" w:cs="Times New Roman"/>
          <w:b/>
          <w:color w:val="5D5B4E"/>
          <w:sz w:val="24"/>
          <w:szCs w:val="24"/>
        </w:rPr>
      </w:pPr>
      <w:r w:rsidRPr="00557E34">
        <w:rPr>
          <w:rFonts w:ascii="Cambria" w:eastAsia="Calibri" w:hAnsi="Cambria" w:cs="Times New Roman"/>
          <w:b/>
          <w:color w:val="5D5B4E"/>
          <w:sz w:val="24"/>
          <w:szCs w:val="24"/>
        </w:rPr>
        <w:t>The following optional reporting is submitted monthly by paper form:</w:t>
      </w:r>
    </w:p>
    <w:p w14:paraId="616181AC" w14:textId="55C13C51" w:rsidR="001B661D" w:rsidRDefault="001B661D" w:rsidP="00AD5662">
      <w:pPr>
        <w:pStyle w:val="ListParagraph"/>
        <w:numPr>
          <w:ilvl w:val="3"/>
          <w:numId w:val="52"/>
        </w:numPr>
        <w:ind w:left="360"/>
        <w:rPr>
          <w:rFonts w:ascii="Cambria" w:eastAsia="Calibri" w:hAnsi="Cambria" w:cs="Times New Roman"/>
          <w:color w:val="5D5B4E"/>
          <w:sz w:val="24"/>
          <w:szCs w:val="24"/>
          <w:u w:val="single"/>
        </w:rPr>
      </w:pPr>
      <w:r w:rsidRPr="001B661D">
        <w:rPr>
          <w:rFonts w:ascii="Cambria" w:eastAsia="Calibri" w:hAnsi="Cambria" w:cs="Times New Roman"/>
          <w:color w:val="5D5B4E"/>
          <w:sz w:val="24"/>
          <w:szCs w:val="24"/>
          <w:u w:val="single"/>
        </w:rPr>
        <w:t>Form E-525, Report of Final Home and Hospital (HH) Services</w:t>
      </w:r>
    </w:p>
    <w:p w14:paraId="00D3FBEC" w14:textId="018E3837" w:rsidR="00BE5F5F" w:rsidRDefault="00BE5F5F" w:rsidP="00AD5662">
      <w:pPr>
        <w:pStyle w:val="ListParagraph"/>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This is a year-end report. Form E-525 is used</w:t>
      </w:r>
      <w:r w:rsidR="003F41AF">
        <w:rPr>
          <w:rFonts w:ascii="Cambria" w:eastAsia="Calibri" w:hAnsi="Cambria" w:cs="Times New Roman"/>
          <w:color w:val="5D5B4E"/>
          <w:sz w:val="24"/>
          <w:szCs w:val="24"/>
        </w:rPr>
        <w:t xml:space="preserve"> to report actual HH enrollment</w:t>
      </w:r>
      <w:r>
        <w:rPr>
          <w:rFonts w:ascii="Cambria" w:eastAsia="Calibri" w:hAnsi="Cambria" w:cs="Times New Roman"/>
          <w:color w:val="5D5B4E"/>
          <w:sz w:val="24"/>
          <w:szCs w:val="24"/>
        </w:rPr>
        <w:t xml:space="preserve"> for the entire school year. </w:t>
      </w:r>
      <w:r w:rsidR="0010306A">
        <w:rPr>
          <w:rFonts w:ascii="Cambria" w:eastAsia="Calibri" w:hAnsi="Cambria" w:cs="Times New Roman"/>
          <w:color w:val="5D5B4E"/>
          <w:sz w:val="24"/>
          <w:szCs w:val="24"/>
        </w:rPr>
        <w:t xml:space="preserve">If used, this form is due to OSPI by July </w:t>
      </w:r>
      <w:r w:rsidR="00AD56EA">
        <w:rPr>
          <w:rFonts w:ascii="Cambria" w:eastAsia="Calibri" w:hAnsi="Cambria" w:cs="Times New Roman"/>
          <w:color w:val="5D5B4E"/>
          <w:sz w:val="24"/>
          <w:szCs w:val="24"/>
        </w:rPr>
        <w:t>5, 2019</w:t>
      </w:r>
      <w:r w:rsidR="0010306A">
        <w:rPr>
          <w:rFonts w:ascii="Cambria" w:eastAsia="Calibri" w:hAnsi="Cambria" w:cs="Times New Roman"/>
          <w:color w:val="5D5B4E"/>
          <w:sz w:val="24"/>
          <w:szCs w:val="24"/>
        </w:rPr>
        <w:t xml:space="preserve">. See Section </w:t>
      </w:r>
      <w:r w:rsidR="00AD56EA">
        <w:rPr>
          <w:rFonts w:ascii="Cambria" w:eastAsia="Calibri" w:hAnsi="Cambria" w:cs="Times New Roman"/>
          <w:color w:val="5D5B4E"/>
          <w:sz w:val="24"/>
          <w:szCs w:val="24"/>
        </w:rPr>
        <w:t>7</w:t>
      </w:r>
      <w:r w:rsidR="0010306A">
        <w:rPr>
          <w:rFonts w:ascii="Cambria" w:eastAsia="Calibri" w:hAnsi="Cambria" w:cs="Times New Roman"/>
          <w:color w:val="5D5B4E"/>
          <w:sz w:val="24"/>
          <w:szCs w:val="24"/>
        </w:rPr>
        <w:t>.</w:t>
      </w:r>
      <w:r w:rsidR="00B651F7">
        <w:rPr>
          <w:rFonts w:ascii="Cambria" w:eastAsia="Calibri" w:hAnsi="Cambria" w:cs="Times New Roman"/>
          <w:color w:val="5D5B4E"/>
          <w:sz w:val="24"/>
          <w:szCs w:val="24"/>
        </w:rPr>
        <w:t>O</w:t>
      </w:r>
      <w:r w:rsidR="0010306A">
        <w:rPr>
          <w:rFonts w:ascii="Cambria" w:eastAsia="Calibri" w:hAnsi="Cambria" w:cs="Times New Roman"/>
          <w:color w:val="5D5B4E"/>
          <w:sz w:val="24"/>
          <w:szCs w:val="24"/>
        </w:rPr>
        <w:t>. of this handbook for further information.</w:t>
      </w:r>
    </w:p>
    <w:p w14:paraId="65C6FBDE" w14:textId="2F3BFB19" w:rsidR="001B661D" w:rsidRPr="00557E34" w:rsidRDefault="001B661D" w:rsidP="00AD5662">
      <w:pPr>
        <w:pStyle w:val="ListParagraph"/>
        <w:numPr>
          <w:ilvl w:val="3"/>
          <w:numId w:val="52"/>
        </w:numPr>
        <w:ind w:left="360"/>
        <w:rPr>
          <w:rFonts w:ascii="Cambria" w:eastAsia="Calibri" w:hAnsi="Cambria" w:cs="Times New Roman"/>
          <w:color w:val="5D5B4E"/>
          <w:sz w:val="24"/>
          <w:szCs w:val="24"/>
          <w:u w:val="single"/>
        </w:rPr>
      </w:pPr>
      <w:r w:rsidRPr="00557E34">
        <w:rPr>
          <w:rFonts w:ascii="Cambria" w:eastAsia="Calibri" w:hAnsi="Cambria" w:cs="Times New Roman"/>
          <w:color w:val="5D5B4E"/>
          <w:sz w:val="24"/>
          <w:szCs w:val="24"/>
          <w:u w:val="single"/>
        </w:rPr>
        <w:t xml:space="preserve">Form P-213, Report of Students Residing in </w:t>
      </w:r>
      <w:proofErr w:type="spellStart"/>
      <w:r w:rsidRPr="00557E34">
        <w:rPr>
          <w:rFonts w:ascii="Cambria" w:eastAsia="Calibri" w:hAnsi="Cambria" w:cs="Times New Roman"/>
          <w:color w:val="5D5B4E"/>
          <w:sz w:val="24"/>
          <w:szCs w:val="24"/>
          <w:u w:val="single"/>
        </w:rPr>
        <w:t>Nonhigh</w:t>
      </w:r>
      <w:proofErr w:type="spellEnd"/>
      <w:r w:rsidRPr="00557E34">
        <w:rPr>
          <w:rFonts w:ascii="Cambria" w:eastAsia="Calibri" w:hAnsi="Cambria" w:cs="Times New Roman"/>
          <w:color w:val="5D5B4E"/>
          <w:sz w:val="24"/>
          <w:szCs w:val="24"/>
          <w:u w:val="single"/>
        </w:rPr>
        <w:t xml:space="preserve"> Districts and Enrolled in High Districts</w:t>
      </w:r>
    </w:p>
    <w:p w14:paraId="4E5370DC" w14:textId="7C31C055" w:rsidR="00CC2223" w:rsidRPr="00CC2223" w:rsidRDefault="00CC2223" w:rsidP="00AD5662">
      <w:pPr>
        <w:pStyle w:val="ListParagraph"/>
        <w:ind w:left="360"/>
        <w:rPr>
          <w:rFonts w:ascii="Cambria" w:eastAsia="Calibri" w:hAnsi="Cambria" w:cs="Times New Roman"/>
          <w:color w:val="5D5B4E"/>
          <w:sz w:val="24"/>
          <w:szCs w:val="24"/>
        </w:rPr>
      </w:pPr>
      <w:r>
        <w:rPr>
          <w:rFonts w:ascii="Cambria" w:eastAsia="Calibri" w:hAnsi="Cambria" w:cs="Times New Roman"/>
          <w:color w:val="5D5B4E"/>
          <w:sz w:val="24"/>
          <w:szCs w:val="24"/>
        </w:rPr>
        <w:t>This is a year-end report. Form P-213 is used to summariz</w:t>
      </w:r>
      <w:r w:rsidR="00670E71">
        <w:rPr>
          <w:rFonts w:ascii="Cambria" w:eastAsia="Calibri" w:hAnsi="Cambria" w:cs="Times New Roman"/>
          <w:color w:val="5D5B4E"/>
          <w:sz w:val="24"/>
          <w:szCs w:val="24"/>
        </w:rPr>
        <w:t>e students</w:t>
      </w:r>
      <w:r>
        <w:rPr>
          <w:rFonts w:ascii="Cambria" w:eastAsia="Calibri" w:hAnsi="Cambria" w:cs="Times New Roman"/>
          <w:color w:val="5D5B4E"/>
          <w:sz w:val="24"/>
          <w:szCs w:val="24"/>
        </w:rPr>
        <w:t xml:space="preserve"> who are enrolled in a grade in a district their resident district does not offer.</w:t>
      </w:r>
      <w:r w:rsidR="00AD56EA">
        <w:rPr>
          <w:rFonts w:ascii="Cambria" w:eastAsia="Calibri" w:hAnsi="Cambria" w:cs="Times New Roman"/>
          <w:color w:val="5D5B4E"/>
          <w:sz w:val="24"/>
          <w:szCs w:val="24"/>
        </w:rPr>
        <w:t xml:space="preserve"> If used, refer to Section 7</w:t>
      </w:r>
      <w:r w:rsidR="00B651F7">
        <w:rPr>
          <w:rFonts w:ascii="Cambria" w:eastAsia="Calibri" w:hAnsi="Cambria" w:cs="Times New Roman"/>
          <w:color w:val="5D5B4E"/>
          <w:sz w:val="24"/>
          <w:szCs w:val="24"/>
        </w:rPr>
        <w:t>.P</w:t>
      </w:r>
      <w:r>
        <w:rPr>
          <w:rFonts w:ascii="Cambria" w:eastAsia="Calibri" w:hAnsi="Cambria" w:cs="Times New Roman"/>
          <w:color w:val="5D5B4E"/>
          <w:sz w:val="24"/>
          <w:szCs w:val="24"/>
        </w:rPr>
        <w:t>. of this handbook for further information and the due dates.</w:t>
      </w:r>
    </w:p>
    <w:p w14:paraId="2E109104" w14:textId="77777777" w:rsidR="00CC2223" w:rsidRDefault="00CC2223">
      <w:pPr>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br w:type="page"/>
      </w:r>
    </w:p>
    <w:p w14:paraId="73010E95" w14:textId="2421ACE5" w:rsidR="00CC2223" w:rsidRDefault="00670E71" w:rsidP="00CC2223">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9</w:t>
      </w:r>
      <w:r w:rsidR="00CC2223">
        <w:rPr>
          <w:rFonts w:ascii="Calibri" w:eastAsia="Calibri" w:hAnsi="Calibri" w:cs="Times New Roman"/>
          <w:b/>
          <w:color w:val="5D5B4E"/>
          <w:sz w:val="36"/>
          <w:szCs w:val="24"/>
        </w:rPr>
        <w:t xml:space="preserve">. How to Revise Reported Enrollment </w:t>
      </w:r>
    </w:p>
    <w:p w14:paraId="267E843E" w14:textId="77777777" w:rsidR="00CC2223" w:rsidRDefault="00CC2223" w:rsidP="00CC2223">
      <w:pPr>
        <w:spacing w:after="0"/>
        <w:rPr>
          <w:rFonts w:ascii="Cambria" w:eastAsia="Calibri" w:hAnsi="Cambria" w:cs="Times New Roman"/>
          <w:color w:val="5D5B4E"/>
          <w:sz w:val="24"/>
          <w:szCs w:val="24"/>
          <w:u w:val="single"/>
        </w:rPr>
      </w:pPr>
    </w:p>
    <w:p w14:paraId="0315002F" w14:textId="77777777" w:rsidR="00CC2223" w:rsidRDefault="00CC2223" w:rsidP="00AD5662">
      <w:pPr>
        <w:rPr>
          <w:rFonts w:ascii="Cambria" w:eastAsia="Calibri" w:hAnsi="Cambria" w:cs="Times New Roman"/>
          <w:color w:val="5D5B4E"/>
          <w:sz w:val="24"/>
          <w:szCs w:val="24"/>
        </w:rPr>
      </w:pPr>
      <w:r>
        <w:rPr>
          <w:rFonts w:ascii="Cambria" w:eastAsia="Calibri" w:hAnsi="Cambria" w:cs="Times New Roman"/>
          <w:color w:val="5D5B4E"/>
          <w:sz w:val="24"/>
          <w:szCs w:val="24"/>
        </w:rPr>
        <w:t>At any time prior to the completion of the audit for the school year, reported enrollment can be revised. How to revise reported enrollment is dependent on the time of the revisions.</w:t>
      </w:r>
    </w:p>
    <w:p w14:paraId="6015106F" w14:textId="0FFBBDE0" w:rsidR="00CC2223" w:rsidRDefault="00CC2223" w:rsidP="00AD5662">
      <w:pPr>
        <w:rPr>
          <w:rFonts w:ascii="Cambria" w:eastAsia="Calibri" w:hAnsi="Cambria" w:cs="Times New Roman"/>
          <w:color w:val="5D5B4E"/>
          <w:sz w:val="24"/>
          <w:szCs w:val="24"/>
        </w:rPr>
      </w:pPr>
      <w:r>
        <w:rPr>
          <w:rFonts w:ascii="Cambria" w:eastAsia="Calibri" w:hAnsi="Cambria" w:cs="Times New Roman"/>
          <w:b/>
          <w:color w:val="5D5B4E"/>
          <w:sz w:val="24"/>
          <w:szCs w:val="24"/>
        </w:rPr>
        <w:t>During the current school year</w:t>
      </w:r>
      <w:r>
        <w:rPr>
          <w:rFonts w:ascii="Cambria" w:eastAsia="Calibri" w:hAnsi="Cambria" w:cs="Times New Roman"/>
          <w:color w:val="5D5B4E"/>
          <w:sz w:val="24"/>
          <w:szCs w:val="24"/>
        </w:rPr>
        <w:t>, submit revisions electronically by revising the data in EDS for the month, submitting that data, and notifying the ESD of the revision. Be sure to retain signed revised reports. Once the revisions are submitted, the next monthly apportionment will reflect the changes.</w:t>
      </w:r>
    </w:p>
    <w:p w14:paraId="5C3DECB7" w14:textId="6AEC1546" w:rsidR="00CC2223" w:rsidRDefault="00CC2223" w:rsidP="00AD5662">
      <w:pPr>
        <w:rPr>
          <w:rFonts w:ascii="Cambria" w:eastAsia="Calibri" w:hAnsi="Cambria" w:cs="Times New Roman"/>
          <w:color w:val="5D5B4E"/>
          <w:sz w:val="24"/>
          <w:szCs w:val="24"/>
        </w:rPr>
      </w:pPr>
      <w:r>
        <w:rPr>
          <w:rFonts w:ascii="Cambria" w:eastAsia="Calibri" w:hAnsi="Cambria" w:cs="Times New Roman"/>
          <w:b/>
          <w:color w:val="5D5B4E"/>
          <w:sz w:val="24"/>
          <w:szCs w:val="24"/>
        </w:rPr>
        <w:t>After the close of the school year</w:t>
      </w:r>
      <w:r>
        <w:rPr>
          <w:rFonts w:ascii="Cambria" w:eastAsia="Calibri" w:hAnsi="Cambria" w:cs="Times New Roman"/>
          <w:color w:val="5D5B4E"/>
          <w:sz w:val="24"/>
          <w:szCs w:val="24"/>
        </w:rPr>
        <w:t xml:space="preserve">, refer to WAC </w:t>
      </w:r>
      <w:hyperlink r:id="rId116" w:history="1">
        <w:r w:rsidR="00BE4AB3">
          <w:rPr>
            <w:rStyle w:val="Hyperlink"/>
            <w:rFonts w:ascii="Cambria" w:eastAsia="Calibri" w:hAnsi="Cambria" w:cs="Times New Roman"/>
            <w:sz w:val="24"/>
            <w:szCs w:val="24"/>
          </w:rPr>
          <w:t>392-117-045</w:t>
        </w:r>
      </w:hyperlink>
      <w:r w:rsidR="00BE4AB3">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 xml:space="preserve">for the rules on submitting corrections to enrollment and other data that affects state apportionment. Revisions made after </w:t>
      </w:r>
      <w:r w:rsidR="002E3855">
        <w:rPr>
          <w:rFonts w:ascii="Cambria" w:eastAsia="Calibri" w:hAnsi="Cambria" w:cs="Times New Roman"/>
          <w:color w:val="5D5B4E"/>
          <w:sz w:val="24"/>
          <w:szCs w:val="24"/>
        </w:rPr>
        <w:t xml:space="preserve">the </w:t>
      </w:r>
      <w:r w:rsidR="00331DAD" w:rsidRPr="002E3855">
        <w:rPr>
          <w:rFonts w:ascii="Cambria" w:eastAsia="Calibri" w:hAnsi="Cambria" w:cs="Times New Roman"/>
          <w:color w:val="5D5B4E"/>
          <w:sz w:val="24"/>
          <w:szCs w:val="24"/>
        </w:rPr>
        <w:t xml:space="preserve">August </w:t>
      </w:r>
      <w:r w:rsidR="002E3855">
        <w:rPr>
          <w:rFonts w:ascii="Cambria" w:eastAsia="Calibri" w:hAnsi="Cambria" w:cs="Times New Roman"/>
          <w:color w:val="5D5B4E"/>
          <w:sz w:val="24"/>
          <w:szCs w:val="24"/>
        </w:rPr>
        <w:t xml:space="preserve">due date </w:t>
      </w:r>
      <w:r>
        <w:rPr>
          <w:rFonts w:ascii="Cambria" w:eastAsia="Calibri" w:hAnsi="Cambria" w:cs="Times New Roman"/>
          <w:color w:val="5D5B4E"/>
          <w:sz w:val="24"/>
          <w:szCs w:val="24"/>
        </w:rPr>
        <w:t xml:space="preserve">will appear as prior year adjustments in apportionment payments for the next school year. </w:t>
      </w:r>
    </w:p>
    <w:p w14:paraId="1A3CD2AE" w14:textId="2BB133F1" w:rsidR="00331DAD" w:rsidRPr="00952757" w:rsidRDefault="00CC2223" w:rsidP="00463A7C">
      <w:pPr>
        <w:pStyle w:val="ListParagraph"/>
        <w:numPr>
          <w:ilvl w:val="0"/>
          <w:numId w:val="70"/>
        </w:numPr>
        <w:tabs>
          <w:tab w:val="left" w:pos="450"/>
        </w:tabs>
        <w:ind w:left="36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Revisions made after the August</w:t>
      </w:r>
      <w:r w:rsidR="00331DAD" w:rsidRPr="00296D7C">
        <w:rPr>
          <w:rFonts w:ascii="Cambria" w:eastAsia="Calibri" w:hAnsi="Cambria" w:cs="Times New Roman"/>
          <w:b/>
          <w:color w:val="5D5B4E"/>
          <w:sz w:val="24"/>
          <w:szCs w:val="24"/>
        </w:rPr>
        <w:t xml:space="preserve"> due date but prior to the closing of the school year in EDS</w:t>
      </w:r>
      <w:r w:rsidR="00952757" w:rsidRPr="00296D7C">
        <w:rPr>
          <w:rFonts w:ascii="Cambria" w:eastAsia="Calibri" w:hAnsi="Cambria" w:cs="Times New Roman"/>
          <w:color w:val="5D5B4E"/>
          <w:sz w:val="24"/>
          <w:szCs w:val="24"/>
        </w:rPr>
        <w:t>,</w:t>
      </w:r>
      <w:r w:rsidR="00952757" w:rsidRPr="00952757">
        <w:rPr>
          <w:rFonts w:ascii="Cambria" w:eastAsia="Calibri" w:hAnsi="Cambria" w:cs="Times New Roman"/>
          <w:color w:val="5D5B4E"/>
          <w:sz w:val="24"/>
          <w:szCs w:val="24"/>
        </w:rPr>
        <w:t xml:space="preserve"> </w:t>
      </w:r>
      <w:r w:rsidR="00331DAD" w:rsidRPr="00952757">
        <w:rPr>
          <w:rFonts w:ascii="Cambria" w:eastAsia="Calibri" w:hAnsi="Cambria" w:cs="Times New Roman"/>
          <w:color w:val="5D5B4E"/>
          <w:sz w:val="24"/>
          <w:szCs w:val="24"/>
        </w:rPr>
        <w:t>201</w:t>
      </w:r>
      <w:r w:rsidR="00AD56EA">
        <w:rPr>
          <w:rFonts w:ascii="Cambria" w:eastAsia="Calibri" w:hAnsi="Cambria" w:cs="Times New Roman"/>
          <w:color w:val="5D5B4E"/>
          <w:sz w:val="24"/>
          <w:szCs w:val="24"/>
        </w:rPr>
        <w:t>7–18</w:t>
      </w:r>
      <w:r w:rsidR="00331DAD" w:rsidRPr="00952757">
        <w:rPr>
          <w:rFonts w:ascii="Cambria" w:eastAsia="Calibri" w:hAnsi="Cambria" w:cs="Times New Roman"/>
          <w:color w:val="5D5B4E"/>
          <w:sz w:val="24"/>
          <w:szCs w:val="24"/>
        </w:rPr>
        <w:t xml:space="preserve"> revisions submitted after August 14, 201</w:t>
      </w:r>
      <w:r w:rsidR="00AD56EA">
        <w:rPr>
          <w:rFonts w:ascii="Cambria" w:eastAsia="Calibri" w:hAnsi="Cambria" w:cs="Times New Roman"/>
          <w:color w:val="5D5B4E"/>
          <w:sz w:val="24"/>
          <w:szCs w:val="24"/>
        </w:rPr>
        <w:t>8</w:t>
      </w:r>
      <w:r w:rsidR="00331DAD" w:rsidRPr="00952757">
        <w:rPr>
          <w:rFonts w:ascii="Cambria" w:eastAsia="Calibri" w:hAnsi="Cambria" w:cs="Times New Roman"/>
          <w:color w:val="5D5B4E"/>
          <w:sz w:val="24"/>
          <w:szCs w:val="24"/>
        </w:rPr>
        <w:t xml:space="preserve">, but by November </w:t>
      </w:r>
      <w:r w:rsidR="00AD56EA">
        <w:rPr>
          <w:rFonts w:ascii="Cambria" w:eastAsia="Calibri" w:hAnsi="Cambria" w:cs="Times New Roman"/>
          <w:color w:val="5D5B4E"/>
          <w:sz w:val="24"/>
          <w:szCs w:val="24"/>
        </w:rPr>
        <w:t>19</w:t>
      </w:r>
      <w:r w:rsidR="00331DAD" w:rsidRPr="00952757">
        <w:rPr>
          <w:rFonts w:ascii="Cambria" w:eastAsia="Calibri" w:hAnsi="Cambria" w:cs="Times New Roman"/>
          <w:color w:val="5D5B4E"/>
          <w:sz w:val="24"/>
          <w:szCs w:val="24"/>
        </w:rPr>
        <w:t>, 201</w:t>
      </w:r>
      <w:r w:rsidR="00AD56EA">
        <w:rPr>
          <w:rFonts w:ascii="Cambria" w:eastAsia="Calibri" w:hAnsi="Cambria" w:cs="Times New Roman"/>
          <w:color w:val="5D5B4E"/>
          <w:sz w:val="24"/>
          <w:szCs w:val="24"/>
        </w:rPr>
        <w:t>8</w:t>
      </w:r>
      <w:r w:rsidR="00CF47BD">
        <w:rPr>
          <w:rFonts w:ascii="Cambria" w:eastAsia="Calibri" w:hAnsi="Cambria" w:cs="Times New Roman"/>
          <w:color w:val="5D5B4E"/>
          <w:sz w:val="24"/>
          <w:szCs w:val="24"/>
        </w:rPr>
        <w:t>,</w:t>
      </w:r>
      <w:r w:rsidR="00331DAD" w:rsidRPr="00952757">
        <w:rPr>
          <w:rFonts w:ascii="Cambria" w:eastAsia="Calibri" w:hAnsi="Cambria" w:cs="Times New Roman"/>
          <w:color w:val="5D5B4E"/>
          <w:sz w:val="24"/>
          <w:szCs w:val="24"/>
        </w:rPr>
        <w:t xml:space="preserve"> and 201</w:t>
      </w:r>
      <w:r w:rsidR="00AD56EA">
        <w:rPr>
          <w:rFonts w:ascii="Cambria" w:eastAsia="Calibri" w:hAnsi="Cambria" w:cs="Times New Roman"/>
          <w:color w:val="5D5B4E"/>
          <w:sz w:val="24"/>
          <w:szCs w:val="24"/>
        </w:rPr>
        <w:t>8</w:t>
      </w:r>
      <w:r w:rsidR="00331DAD" w:rsidRPr="00952757">
        <w:rPr>
          <w:rFonts w:ascii="Cambria" w:eastAsia="Calibri" w:hAnsi="Cambria" w:cs="Times New Roman"/>
          <w:color w:val="5D5B4E"/>
          <w:sz w:val="24"/>
          <w:szCs w:val="24"/>
        </w:rPr>
        <w:t>–1</w:t>
      </w:r>
      <w:r w:rsidR="00AD56EA">
        <w:rPr>
          <w:rFonts w:ascii="Cambria" w:eastAsia="Calibri" w:hAnsi="Cambria" w:cs="Times New Roman"/>
          <w:color w:val="5D5B4E"/>
          <w:sz w:val="24"/>
          <w:szCs w:val="24"/>
        </w:rPr>
        <w:t>9</w:t>
      </w:r>
      <w:r w:rsidR="00331DAD" w:rsidRPr="00952757">
        <w:rPr>
          <w:rFonts w:ascii="Cambria" w:eastAsia="Calibri" w:hAnsi="Cambria" w:cs="Times New Roman"/>
          <w:color w:val="5D5B4E"/>
          <w:sz w:val="24"/>
          <w:szCs w:val="24"/>
        </w:rPr>
        <w:t xml:space="preserve"> revisions submitted after </w:t>
      </w:r>
      <w:r w:rsidR="00331DAD" w:rsidRPr="002E3855">
        <w:rPr>
          <w:rFonts w:ascii="Cambria" w:eastAsia="Calibri" w:hAnsi="Cambria" w:cs="Times New Roman"/>
          <w:color w:val="5D5B4E"/>
          <w:sz w:val="24"/>
          <w:szCs w:val="24"/>
        </w:rPr>
        <w:t>August 1</w:t>
      </w:r>
      <w:r w:rsidR="002E3855" w:rsidRPr="002E3855">
        <w:rPr>
          <w:rFonts w:ascii="Cambria" w:eastAsia="Calibri" w:hAnsi="Cambria" w:cs="Times New Roman"/>
          <w:color w:val="5D5B4E"/>
          <w:sz w:val="24"/>
          <w:szCs w:val="24"/>
        </w:rPr>
        <w:t>5</w:t>
      </w:r>
      <w:r w:rsidR="00331DAD" w:rsidRPr="002E3855">
        <w:rPr>
          <w:rFonts w:ascii="Cambria" w:eastAsia="Calibri" w:hAnsi="Cambria" w:cs="Times New Roman"/>
          <w:color w:val="5D5B4E"/>
          <w:sz w:val="24"/>
          <w:szCs w:val="24"/>
        </w:rPr>
        <w:t>, 201</w:t>
      </w:r>
      <w:r w:rsidR="00AD56EA" w:rsidRPr="002E3855">
        <w:rPr>
          <w:rFonts w:ascii="Cambria" w:eastAsia="Calibri" w:hAnsi="Cambria" w:cs="Times New Roman"/>
          <w:color w:val="5D5B4E"/>
          <w:sz w:val="24"/>
          <w:szCs w:val="24"/>
        </w:rPr>
        <w:t>9</w:t>
      </w:r>
      <w:r w:rsidR="00331DAD" w:rsidRPr="00952757">
        <w:rPr>
          <w:rFonts w:ascii="Cambria" w:eastAsia="Calibri" w:hAnsi="Cambria" w:cs="Times New Roman"/>
          <w:color w:val="5D5B4E"/>
          <w:sz w:val="24"/>
          <w:szCs w:val="24"/>
        </w:rPr>
        <w:t xml:space="preserve">, but by </w:t>
      </w:r>
      <w:r w:rsidR="00331DAD" w:rsidRPr="002E3855">
        <w:rPr>
          <w:rFonts w:ascii="Cambria" w:eastAsia="Calibri" w:hAnsi="Cambria" w:cs="Times New Roman"/>
          <w:color w:val="5D5B4E"/>
          <w:sz w:val="24"/>
          <w:szCs w:val="24"/>
        </w:rPr>
        <w:t xml:space="preserve">November </w:t>
      </w:r>
      <w:r w:rsidR="002E3855" w:rsidRPr="002E3855">
        <w:rPr>
          <w:rFonts w:ascii="Cambria" w:eastAsia="Calibri" w:hAnsi="Cambria" w:cs="Times New Roman"/>
          <w:color w:val="5D5B4E"/>
          <w:sz w:val="24"/>
          <w:szCs w:val="24"/>
        </w:rPr>
        <w:t>26</w:t>
      </w:r>
      <w:r w:rsidR="00331DAD" w:rsidRPr="002E3855">
        <w:rPr>
          <w:rFonts w:ascii="Cambria" w:eastAsia="Calibri" w:hAnsi="Cambria" w:cs="Times New Roman"/>
          <w:color w:val="5D5B4E"/>
          <w:sz w:val="24"/>
          <w:szCs w:val="24"/>
        </w:rPr>
        <w:t>, 201</w:t>
      </w:r>
      <w:r w:rsidR="00AD56EA" w:rsidRPr="002E3855">
        <w:rPr>
          <w:rFonts w:ascii="Cambria" w:eastAsia="Calibri" w:hAnsi="Cambria" w:cs="Times New Roman"/>
          <w:color w:val="5D5B4E"/>
          <w:sz w:val="24"/>
          <w:szCs w:val="24"/>
        </w:rPr>
        <w:t>9</w:t>
      </w:r>
      <w:r w:rsidR="00CF47BD">
        <w:rPr>
          <w:rFonts w:ascii="Cambria" w:eastAsia="Calibri" w:hAnsi="Cambria" w:cs="Times New Roman"/>
          <w:color w:val="5D5B4E"/>
          <w:sz w:val="24"/>
          <w:szCs w:val="24"/>
        </w:rPr>
        <w:t>,</w:t>
      </w:r>
      <w:r w:rsidR="00331DAD" w:rsidRPr="00952757">
        <w:rPr>
          <w:rFonts w:ascii="Cambria" w:eastAsia="Calibri" w:hAnsi="Cambria" w:cs="Times New Roman"/>
          <w:color w:val="5D5B4E"/>
          <w:sz w:val="24"/>
          <w:szCs w:val="24"/>
        </w:rPr>
        <w:t xml:space="preserve"> are submitted electronically to the ESD. Make sure to notify the ESD of the changes. Changes done after</w:t>
      </w:r>
      <w:r w:rsidR="00FF032B">
        <w:rPr>
          <w:rFonts w:ascii="Cambria" w:eastAsia="Calibri" w:hAnsi="Cambria" w:cs="Times New Roman"/>
          <w:color w:val="5D5B4E"/>
          <w:sz w:val="24"/>
          <w:szCs w:val="24"/>
        </w:rPr>
        <w:t xml:space="preserve"> the</w:t>
      </w:r>
      <w:r w:rsidR="00331DAD" w:rsidRPr="00952757">
        <w:rPr>
          <w:rFonts w:ascii="Cambria" w:eastAsia="Calibri" w:hAnsi="Cambria" w:cs="Times New Roman"/>
          <w:color w:val="5D5B4E"/>
          <w:sz w:val="24"/>
          <w:szCs w:val="24"/>
        </w:rPr>
        <w:t xml:space="preserve"> </w:t>
      </w:r>
      <w:r w:rsidR="00331DAD" w:rsidRPr="00527BC5">
        <w:rPr>
          <w:rFonts w:ascii="Cambria" w:eastAsia="Calibri" w:hAnsi="Cambria" w:cs="Times New Roman"/>
          <w:color w:val="5D5B4E"/>
          <w:sz w:val="24"/>
          <w:szCs w:val="24"/>
        </w:rPr>
        <w:t xml:space="preserve">August </w:t>
      </w:r>
      <w:r w:rsidR="00FF032B">
        <w:rPr>
          <w:rFonts w:ascii="Cambria" w:eastAsia="Calibri" w:hAnsi="Cambria" w:cs="Times New Roman"/>
          <w:color w:val="5D5B4E"/>
          <w:sz w:val="24"/>
          <w:szCs w:val="24"/>
        </w:rPr>
        <w:t xml:space="preserve">due date </w:t>
      </w:r>
      <w:r w:rsidR="00331DAD" w:rsidRPr="00952757">
        <w:rPr>
          <w:rFonts w:ascii="Cambria" w:eastAsia="Calibri" w:hAnsi="Cambria" w:cs="Times New Roman"/>
          <w:color w:val="5D5B4E"/>
          <w:sz w:val="24"/>
          <w:szCs w:val="24"/>
        </w:rPr>
        <w:t xml:space="preserve">will not be included in the district’s levy calculation. </w:t>
      </w:r>
    </w:p>
    <w:p w14:paraId="2630755C" w14:textId="0165936B" w:rsidR="00952757" w:rsidRPr="00952757" w:rsidRDefault="00331DAD" w:rsidP="00463A7C">
      <w:pPr>
        <w:pStyle w:val="ListParagraph"/>
        <w:numPr>
          <w:ilvl w:val="0"/>
          <w:numId w:val="70"/>
        </w:numPr>
        <w:tabs>
          <w:tab w:val="left" w:pos="450"/>
        </w:tabs>
        <w:ind w:left="36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Revisions made after the closing of the school year in EDS, but prior to the completion of the audit for the school year</w:t>
      </w:r>
      <w:r w:rsidR="00952757" w:rsidRPr="00952757">
        <w:rPr>
          <w:rFonts w:ascii="Cambria" w:eastAsia="Calibri" w:hAnsi="Cambria" w:cs="Times New Roman"/>
          <w:color w:val="5D5B4E"/>
          <w:sz w:val="24"/>
          <w:szCs w:val="24"/>
        </w:rPr>
        <w:t xml:space="preserve">, </w:t>
      </w:r>
      <w:r w:rsidR="00952757">
        <w:rPr>
          <w:rFonts w:ascii="Cambria" w:eastAsia="Calibri" w:hAnsi="Cambria" w:cs="Times New Roman"/>
          <w:color w:val="5D5B4E"/>
          <w:sz w:val="24"/>
          <w:szCs w:val="24"/>
        </w:rPr>
        <w:t>a</w:t>
      </w:r>
      <w:r w:rsidRPr="00952757">
        <w:rPr>
          <w:rFonts w:ascii="Cambria" w:eastAsia="Calibri" w:hAnsi="Cambria" w:cs="Times New Roman"/>
          <w:color w:val="5D5B4E"/>
          <w:sz w:val="24"/>
          <w:szCs w:val="24"/>
        </w:rPr>
        <w:t>ll revisions made after the closing of the school year in EDS</w:t>
      </w:r>
      <w:r w:rsidR="00952757" w:rsidRPr="00952757">
        <w:rPr>
          <w:rFonts w:ascii="Cambria" w:eastAsia="Calibri" w:hAnsi="Cambria" w:cs="Times New Roman"/>
          <w:color w:val="5D5B4E"/>
          <w:sz w:val="24"/>
          <w:szCs w:val="24"/>
        </w:rPr>
        <w:t xml:space="preserve"> are submitted by paper. If the revision occurs during the audit for the school year, the state auditor must be notified of the enrollment change. “During audit” means between the entrance conference and the exit conference held by the state auditor as part of the regular financial and state compliance audit. This may happen every year or less often depending on the audit cycle. </w:t>
      </w:r>
    </w:p>
    <w:p w14:paraId="55082EBF" w14:textId="5394729E" w:rsidR="00952757" w:rsidRDefault="00952757" w:rsidP="00463A7C">
      <w:pPr>
        <w:pStyle w:val="ListParagraph"/>
        <w:numPr>
          <w:ilvl w:val="0"/>
          <w:numId w:val="70"/>
        </w:numPr>
        <w:tabs>
          <w:tab w:val="left" w:pos="45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To submit revisions, a current 1251, 1251H, or 1735 report should be printed and marked with the enrollment changes required.</w:t>
      </w:r>
      <w:r w:rsidR="00BF5E16">
        <w:rPr>
          <w:rFonts w:ascii="Cambria" w:eastAsia="Calibri" w:hAnsi="Cambria" w:cs="Times New Roman"/>
          <w:color w:val="5D5B4E"/>
          <w:sz w:val="24"/>
          <w:szCs w:val="24"/>
        </w:rPr>
        <w:t xml:space="preserve"> Additionally, include details on which schools require adjustments. </w:t>
      </w:r>
      <w:r>
        <w:rPr>
          <w:rFonts w:ascii="Cambria" w:eastAsia="Calibri" w:hAnsi="Cambria" w:cs="Times New Roman"/>
          <w:color w:val="5D5B4E"/>
          <w:sz w:val="24"/>
          <w:szCs w:val="24"/>
        </w:rPr>
        <w:t xml:space="preserve">Attach the report(s) to a letter on </w:t>
      </w:r>
      <w:r w:rsidR="00837BED">
        <w:rPr>
          <w:rFonts w:ascii="Cambria" w:eastAsia="Calibri" w:hAnsi="Cambria" w:cs="Times New Roman"/>
          <w:color w:val="5D5B4E"/>
          <w:sz w:val="24"/>
          <w:szCs w:val="24"/>
        </w:rPr>
        <w:t>LEA</w:t>
      </w:r>
      <w:r>
        <w:rPr>
          <w:rFonts w:ascii="Cambria" w:eastAsia="Calibri" w:hAnsi="Cambria" w:cs="Times New Roman"/>
          <w:color w:val="5D5B4E"/>
          <w:sz w:val="24"/>
          <w:szCs w:val="24"/>
        </w:rPr>
        <w:t xml:space="preserve"> letterhead with an authorizing signature. The letter should indicate what state the audit is in for that school year. If the audit is in progress, the letter should indicate this and note the auditor has been informed of the revision. This letter and the enrollment reports(s) can be scanned and emailed to OSPI or sent in the mail. The ESD should also receive a copy of the letter.</w:t>
      </w:r>
    </w:p>
    <w:p w14:paraId="7B4AC1B2" w14:textId="3AEE66F8" w:rsidR="00952757" w:rsidRPr="00FF032B" w:rsidRDefault="00952757" w:rsidP="00BE4AB3">
      <w:pPr>
        <w:pStyle w:val="ListParagraph"/>
        <w:numPr>
          <w:ilvl w:val="0"/>
          <w:numId w:val="70"/>
        </w:numPr>
        <w:tabs>
          <w:tab w:val="left" w:pos="450"/>
        </w:tabs>
        <w:ind w:left="360"/>
        <w:rPr>
          <w:rFonts w:ascii="Cambria" w:eastAsia="Calibri" w:hAnsi="Cambria" w:cs="Times New Roman"/>
          <w:color w:val="5D5B4E"/>
          <w:sz w:val="24"/>
          <w:szCs w:val="24"/>
        </w:rPr>
      </w:pPr>
      <w:r w:rsidRPr="00296D7C">
        <w:rPr>
          <w:rFonts w:ascii="Cambria" w:eastAsia="Calibri" w:hAnsi="Cambria" w:cs="Times New Roman"/>
          <w:b/>
          <w:color w:val="5D5B4E"/>
          <w:sz w:val="24"/>
          <w:szCs w:val="24"/>
        </w:rPr>
        <w:t>After completion of the audit by the state auditor</w:t>
      </w:r>
      <w:r w:rsidRPr="00FF032B">
        <w:rPr>
          <w:rFonts w:ascii="Cambria" w:eastAsia="Calibri" w:hAnsi="Cambria" w:cs="Times New Roman"/>
          <w:color w:val="5D5B4E"/>
          <w:sz w:val="24"/>
          <w:szCs w:val="24"/>
        </w:rPr>
        <w:t>, revision</w:t>
      </w:r>
      <w:r w:rsidR="00CF47BD" w:rsidRPr="00FF032B">
        <w:rPr>
          <w:rFonts w:ascii="Cambria" w:eastAsia="Calibri" w:hAnsi="Cambria" w:cs="Times New Roman"/>
          <w:color w:val="5D5B4E"/>
          <w:sz w:val="24"/>
          <w:szCs w:val="24"/>
        </w:rPr>
        <w:t>s</w:t>
      </w:r>
      <w:r w:rsidRPr="00FF032B">
        <w:rPr>
          <w:rFonts w:ascii="Cambria" w:eastAsia="Calibri" w:hAnsi="Cambria" w:cs="Times New Roman"/>
          <w:color w:val="5D5B4E"/>
          <w:sz w:val="24"/>
          <w:szCs w:val="24"/>
        </w:rPr>
        <w:t xml:space="preserve"> made after the exit meeting held by the state auditor are only made as part of the audit resolution process p</w:t>
      </w:r>
      <w:r w:rsidR="00BF6FFC" w:rsidRPr="00FF032B">
        <w:rPr>
          <w:rFonts w:ascii="Cambria" w:eastAsia="Calibri" w:hAnsi="Cambria" w:cs="Times New Roman"/>
          <w:color w:val="5D5B4E"/>
          <w:sz w:val="24"/>
          <w:szCs w:val="24"/>
        </w:rPr>
        <w:t>er</w:t>
      </w:r>
      <w:r w:rsidR="00DE57DB">
        <w:rPr>
          <w:rFonts w:ascii="Cambria" w:eastAsia="Calibri" w:hAnsi="Cambria" w:cs="Times New Roman"/>
          <w:color w:val="5D5B4E"/>
          <w:sz w:val="24"/>
          <w:szCs w:val="24"/>
        </w:rPr>
        <w:t xml:space="preserve"> C</w:t>
      </w:r>
      <w:r w:rsidRPr="00FF032B">
        <w:rPr>
          <w:rFonts w:ascii="Cambria" w:eastAsia="Calibri" w:hAnsi="Cambria" w:cs="Times New Roman"/>
          <w:color w:val="5D5B4E"/>
          <w:sz w:val="24"/>
          <w:szCs w:val="24"/>
        </w:rPr>
        <w:t xml:space="preserve">hapter </w:t>
      </w:r>
      <w:hyperlink r:id="rId117" w:history="1">
        <w:r w:rsidR="00BE4AB3">
          <w:rPr>
            <w:rStyle w:val="Hyperlink"/>
            <w:rFonts w:ascii="Cambria" w:eastAsia="Calibri" w:hAnsi="Cambria" w:cs="Times New Roman"/>
            <w:sz w:val="24"/>
            <w:szCs w:val="24"/>
          </w:rPr>
          <w:t>392-115</w:t>
        </w:r>
      </w:hyperlink>
      <w:r w:rsidR="00BE4AB3">
        <w:rPr>
          <w:rFonts w:ascii="Cambria" w:eastAsia="Calibri" w:hAnsi="Cambria" w:cs="Times New Roman"/>
          <w:color w:val="5D5B4E"/>
          <w:sz w:val="24"/>
          <w:szCs w:val="24"/>
        </w:rPr>
        <w:t xml:space="preserve"> </w:t>
      </w:r>
      <w:r w:rsidRPr="00FF032B">
        <w:rPr>
          <w:rFonts w:ascii="Cambria" w:eastAsia="Calibri" w:hAnsi="Cambria" w:cs="Times New Roman"/>
          <w:color w:val="5D5B4E"/>
          <w:sz w:val="24"/>
          <w:szCs w:val="24"/>
        </w:rPr>
        <w:t>WAC.</w:t>
      </w:r>
      <w:r w:rsidRPr="00FF032B">
        <w:rPr>
          <w:rFonts w:ascii="Cambria" w:eastAsia="Calibri" w:hAnsi="Cambria" w:cs="Times New Roman"/>
          <w:color w:val="5D5B4E"/>
          <w:sz w:val="24"/>
          <w:szCs w:val="24"/>
        </w:rPr>
        <w:br w:type="page"/>
      </w:r>
    </w:p>
    <w:p w14:paraId="7FC9FB02" w14:textId="2B0381C3" w:rsidR="00952757" w:rsidRDefault="00952757" w:rsidP="00952757">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 xml:space="preserve">Section </w:t>
      </w:r>
      <w:r w:rsidR="00670E71">
        <w:rPr>
          <w:rFonts w:ascii="Calibri" w:eastAsia="Calibri" w:hAnsi="Calibri" w:cs="Times New Roman"/>
          <w:b/>
          <w:color w:val="5D5B4E"/>
          <w:sz w:val="36"/>
          <w:szCs w:val="24"/>
        </w:rPr>
        <w:t>10</w:t>
      </w:r>
      <w:r>
        <w:rPr>
          <w:rFonts w:ascii="Calibri" w:eastAsia="Calibri" w:hAnsi="Calibri" w:cs="Times New Roman"/>
          <w:b/>
          <w:color w:val="5D5B4E"/>
          <w:sz w:val="36"/>
          <w:szCs w:val="24"/>
        </w:rPr>
        <w:t xml:space="preserve">. Documentation of Enrollment and Retention of Records </w:t>
      </w:r>
    </w:p>
    <w:p w14:paraId="117EEC06" w14:textId="77777777" w:rsidR="00952757" w:rsidRPr="00952757" w:rsidRDefault="00952757" w:rsidP="00952757">
      <w:pPr>
        <w:spacing w:after="0"/>
        <w:rPr>
          <w:rFonts w:ascii="Cambria" w:eastAsia="Calibri" w:hAnsi="Cambria" w:cs="Times New Roman"/>
          <w:color w:val="5D5B4E"/>
          <w:sz w:val="24"/>
          <w:szCs w:val="24"/>
        </w:rPr>
      </w:pPr>
    </w:p>
    <w:p w14:paraId="69DF71D7" w14:textId="229A7242" w:rsidR="001E1B85" w:rsidRDefault="005F4E68" w:rsidP="00AD5662">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Documentation supporting the enrollment claimed must be retained for audit. </w:t>
      </w:r>
      <w:r w:rsidR="001E1B85">
        <w:rPr>
          <w:rFonts w:ascii="Cambria" w:eastAsia="Calibri" w:hAnsi="Cambria" w:cs="Times New Roman"/>
          <w:color w:val="5D5B4E"/>
          <w:sz w:val="24"/>
          <w:szCs w:val="24"/>
        </w:rPr>
        <w:t xml:space="preserve">Unsubstantiated enrollment counts can result in an audit exception. Enrollment reporting errors found in an audit will generally require revised reports and adjustments to state apportionment. </w:t>
      </w:r>
    </w:p>
    <w:p w14:paraId="603F1F7B" w14:textId="05C7F2A2" w:rsidR="005F4E68" w:rsidRDefault="00670E71" w:rsidP="00AD5662">
      <w:pPr>
        <w:rPr>
          <w:rFonts w:ascii="Cambria" w:eastAsia="Calibri" w:hAnsi="Cambria" w:cs="Times New Roman"/>
          <w:color w:val="5D5B4E"/>
          <w:sz w:val="24"/>
          <w:szCs w:val="24"/>
        </w:rPr>
      </w:pPr>
      <w:r>
        <w:rPr>
          <w:rFonts w:ascii="Cambria" w:eastAsia="Calibri" w:hAnsi="Cambria" w:cs="Times New Roman"/>
          <w:color w:val="5D5B4E"/>
          <w:sz w:val="24"/>
          <w:szCs w:val="24"/>
        </w:rPr>
        <w:t>T</w:t>
      </w:r>
      <w:r w:rsidR="005F4E68">
        <w:rPr>
          <w:rFonts w:ascii="Cambria" w:eastAsia="Calibri" w:hAnsi="Cambria" w:cs="Times New Roman"/>
          <w:color w:val="5D5B4E"/>
          <w:sz w:val="24"/>
          <w:szCs w:val="24"/>
        </w:rPr>
        <w:t xml:space="preserve">he </w:t>
      </w:r>
      <w:r>
        <w:rPr>
          <w:rFonts w:ascii="Cambria" w:eastAsia="Calibri" w:hAnsi="Cambria" w:cs="Times New Roman"/>
          <w:color w:val="5D5B4E"/>
          <w:sz w:val="24"/>
          <w:szCs w:val="24"/>
        </w:rPr>
        <w:t xml:space="preserve">following </w:t>
      </w:r>
      <w:r w:rsidR="005F4E68">
        <w:rPr>
          <w:rFonts w:ascii="Cambria" w:eastAsia="Calibri" w:hAnsi="Cambria" w:cs="Times New Roman"/>
          <w:color w:val="5D5B4E"/>
          <w:sz w:val="24"/>
          <w:szCs w:val="24"/>
        </w:rPr>
        <w:t>supporting documentation must be maintained:</w:t>
      </w:r>
    </w:p>
    <w:p w14:paraId="4BA5FB89" w14:textId="6671409B" w:rsidR="006F2EB8" w:rsidRPr="00AD5662" w:rsidRDefault="006F2EB8" w:rsidP="007C7888">
      <w:pPr>
        <w:spacing w:after="0"/>
        <w:contextualSpacing/>
        <w:rPr>
          <w:rFonts w:ascii="Cambria" w:eastAsia="Calibri" w:hAnsi="Cambria" w:cs="Times New Roman"/>
          <w:color w:val="5D5B4E"/>
          <w:sz w:val="24"/>
          <w:szCs w:val="24"/>
          <w:u w:val="single"/>
        </w:rPr>
      </w:pPr>
      <w:r w:rsidRPr="00AD5662">
        <w:rPr>
          <w:rFonts w:ascii="Cambria" w:eastAsia="Calibri" w:hAnsi="Cambria" w:cs="Times New Roman"/>
          <w:color w:val="5D5B4E"/>
          <w:sz w:val="24"/>
          <w:szCs w:val="24"/>
          <w:u w:val="single"/>
        </w:rPr>
        <w:t xml:space="preserve">Signed </w:t>
      </w:r>
      <w:r w:rsidR="00BD5BFF" w:rsidRPr="00AD5662">
        <w:rPr>
          <w:rFonts w:ascii="Cambria" w:eastAsia="Calibri" w:hAnsi="Cambria" w:cs="Times New Roman"/>
          <w:color w:val="5D5B4E"/>
          <w:sz w:val="24"/>
          <w:szCs w:val="24"/>
          <w:u w:val="single"/>
        </w:rPr>
        <w:t>enrollment r</w:t>
      </w:r>
      <w:r w:rsidRPr="00AD5662">
        <w:rPr>
          <w:rFonts w:ascii="Cambria" w:eastAsia="Calibri" w:hAnsi="Cambria" w:cs="Times New Roman"/>
          <w:color w:val="5D5B4E"/>
          <w:sz w:val="24"/>
          <w:szCs w:val="24"/>
          <w:u w:val="single"/>
        </w:rPr>
        <w:t>eports to include</w:t>
      </w:r>
      <w:r w:rsidRPr="00AD5662">
        <w:rPr>
          <w:rFonts w:ascii="Cambria" w:eastAsia="Calibri" w:hAnsi="Cambria" w:cs="Times New Roman"/>
          <w:color w:val="5D5B4E"/>
          <w:sz w:val="24"/>
          <w:szCs w:val="24"/>
        </w:rPr>
        <w:t>:</w:t>
      </w:r>
    </w:p>
    <w:p w14:paraId="48F15767" w14:textId="39FBED4E" w:rsidR="005F4E68" w:rsidRDefault="005F4E68" w:rsidP="00463A7C">
      <w:pPr>
        <w:pStyle w:val="ListParagraph"/>
        <w:numPr>
          <w:ilvl w:val="0"/>
          <w:numId w:val="71"/>
        </w:numPr>
        <w:tabs>
          <w:tab w:val="left" w:pos="360"/>
        </w:tabs>
        <w:ind w:left="360"/>
        <w:rPr>
          <w:rFonts w:ascii="Cambria" w:eastAsia="Calibri" w:hAnsi="Cambria" w:cs="Times New Roman"/>
          <w:color w:val="5D5B4E"/>
          <w:sz w:val="24"/>
          <w:szCs w:val="24"/>
        </w:rPr>
      </w:pPr>
      <w:r w:rsidRPr="005F4E68">
        <w:rPr>
          <w:rFonts w:ascii="Cambria" w:eastAsia="Calibri" w:hAnsi="Cambria" w:cs="Times New Roman"/>
          <w:color w:val="5D5B4E"/>
          <w:sz w:val="24"/>
          <w:szCs w:val="24"/>
        </w:rPr>
        <w:t>1251 reports that include each month’s Forms P-223, P-223S, and P-240 basic education FTE enrollment.</w:t>
      </w:r>
    </w:p>
    <w:p w14:paraId="069933E8" w14:textId="242297D3" w:rsidR="005F4E68" w:rsidRDefault="005F4E68" w:rsidP="00463A7C">
      <w:pPr>
        <w:pStyle w:val="ListParagraph"/>
        <w:numPr>
          <w:ilvl w:val="0"/>
          <w:numId w:val="71"/>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1251H reports that include each month’s Form P-223 basic education headcount enrollment, to include TBIP and Exited TBIP enrollment.</w:t>
      </w:r>
    </w:p>
    <w:p w14:paraId="51265547" w14:textId="62C1EE0F" w:rsidR="005F4E68" w:rsidRDefault="005F4E68" w:rsidP="00463A7C">
      <w:pPr>
        <w:pStyle w:val="ListParagraph"/>
        <w:numPr>
          <w:ilvl w:val="0"/>
          <w:numId w:val="71"/>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1735 reports showing each month’s Form P-223H special education enrollment.</w:t>
      </w:r>
    </w:p>
    <w:p w14:paraId="00B8B532" w14:textId="47986D0A" w:rsidR="00AE0113" w:rsidRPr="00AD5662" w:rsidRDefault="00AE0113" w:rsidP="007C7888">
      <w:pPr>
        <w:tabs>
          <w:tab w:val="left" w:pos="720"/>
        </w:tabs>
        <w:spacing w:after="0"/>
        <w:rPr>
          <w:rFonts w:ascii="Cambria" w:eastAsia="Calibri" w:hAnsi="Cambria" w:cs="Times New Roman"/>
          <w:color w:val="5D5B4E"/>
          <w:sz w:val="24"/>
          <w:szCs w:val="24"/>
          <w:u w:val="single"/>
        </w:rPr>
      </w:pPr>
      <w:r w:rsidRPr="00AD5662">
        <w:rPr>
          <w:rFonts w:ascii="Cambria" w:eastAsia="Calibri" w:hAnsi="Cambria" w:cs="Times New Roman"/>
          <w:color w:val="5D5B4E"/>
          <w:sz w:val="24"/>
          <w:szCs w:val="24"/>
          <w:u w:val="single"/>
        </w:rPr>
        <w:t>Basic Education records to support the enrollment reported on Form P-223 to include</w:t>
      </w:r>
      <w:r w:rsidRPr="00AD5662">
        <w:rPr>
          <w:rFonts w:ascii="Cambria" w:eastAsia="Calibri" w:hAnsi="Cambria" w:cs="Times New Roman"/>
          <w:color w:val="5D5B4E"/>
          <w:sz w:val="24"/>
          <w:szCs w:val="24"/>
        </w:rPr>
        <w:t>:</w:t>
      </w:r>
    </w:p>
    <w:p w14:paraId="3D9BECC7" w14:textId="150F5F71" w:rsidR="00AE0113" w:rsidRDefault="00AE0113"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was enrolled</w:t>
      </w:r>
      <w:r w:rsidR="001E1B85">
        <w:rPr>
          <w:rFonts w:ascii="Cambria" w:eastAsia="Calibri" w:hAnsi="Cambria" w:cs="Times New Roman"/>
          <w:color w:val="5D5B4E"/>
          <w:sz w:val="24"/>
          <w:szCs w:val="24"/>
        </w:rPr>
        <w:t xml:space="preserve"> on the monthly count day</w:t>
      </w:r>
      <w:r>
        <w:rPr>
          <w:rFonts w:ascii="Cambria" w:eastAsia="Calibri" w:hAnsi="Cambria" w:cs="Times New Roman"/>
          <w:color w:val="5D5B4E"/>
          <w:sz w:val="24"/>
          <w:szCs w:val="24"/>
        </w:rPr>
        <w:t>, participated on or before the September count day (fourth school day of September), and attended within the last 20 consecutive school days of the October through June count da</w:t>
      </w:r>
      <w:r w:rsidR="001E1B85">
        <w:rPr>
          <w:rFonts w:ascii="Cambria" w:eastAsia="Calibri" w:hAnsi="Cambria" w:cs="Times New Roman"/>
          <w:color w:val="5D5B4E"/>
          <w:sz w:val="24"/>
          <w:szCs w:val="24"/>
        </w:rPr>
        <w:t>y</w:t>
      </w:r>
      <w:r>
        <w:rPr>
          <w:rFonts w:ascii="Cambria" w:eastAsia="Calibri" w:hAnsi="Cambria" w:cs="Times New Roman"/>
          <w:color w:val="5D5B4E"/>
          <w:sz w:val="24"/>
          <w:szCs w:val="24"/>
        </w:rPr>
        <w:t>.</w:t>
      </w:r>
    </w:p>
    <w:p w14:paraId="71D2E2F3" w14:textId="3DDC7161"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Enrollment and withdrawal reports identifying student, grade, and date.</w:t>
      </w:r>
    </w:p>
    <w:p w14:paraId="4CF67852" w14:textId="0C6DB8FF"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Student schedules by month, quarter, or semester necessary to support the claimed FTE.</w:t>
      </w:r>
    </w:p>
    <w:p w14:paraId="685EC9C1" w14:textId="134AD35F"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Calculation of FTE of individual schools or programs.</w:t>
      </w:r>
    </w:p>
    <w:p w14:paraId="1DD6123A" w14:textId="5A405A3E"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Rosters identifying individual students counted for each type of enrollment (both headcount and FTE where applicable).</w:t>
      </w:r>
    </w:p>
    <w:p w14:paraId="7952072F" w14:textId="1B1397E2" w:rsidR="001E1B85" w:rsidRDefault="001E1B85" w:rsidP="00463A7C">
      <w:pPr>
        <w:pStyle w:val="ListParagraph"/>
        <w:numPr>
          <w:ilvl w:val="0"/>
          <w:numId w:val="60"/>
        </w:numPr>
        <w:tabs>
          <w:tab w:val="left" w:pos="36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Students</w:t>
      </w:r>
      <w:r w:rsidR="004004EA">
        <w:rPr>
          <w:rFonts w:ascii="Cambria" w:eastAsia="Calibri" w:hAnsi="Cambria" w:cs="Times New Roman"/>
          <w:color w:val="5D5B4E"/>
          <w:sz w:val="24"/>
          <w:szCs w:val="24"/>
        </w:rPr>
        <w:t>’</w:t>
      </w:r>
      <w:r>
        <w:rPr>
          <w:rFonts w:ascii="Cambria" w:eastAsia="Calibri" w:hAnsi="Cambria" w:cs="Times New Roman"/>
          <w:color w:val="5D5B4E"/>
          <w:sz w:val="24"/>
          <w:szCs w:val="24"/>
        </w:rPr>
        <w:t xml:space="preserve"> daily attendance </w:t>
      </w:r>
      <w:r w:rsidR="004004EA">
        <w:rPr>
          <w:rFonts w:ascii="Cambria" w:eastAsia="Calibri" w:hAnsi="Cambria" w:cs="Times New Roman"/>
          <w:color w:val="5D5B4E"/>
          <w:sz w:val="24"/>
          <w:szCs w:val="24"/>
        </w:rPr>
        <w:t xml:space="preserve">records, </w:t>
      </w:r>
      <w:r>
        <w:rPr>
          <w:rFonts w:ascii="Cambria" w:eastAsia="Calibri" w:hAnsi="Cambria" w:cs="Times New Roman"/>
          <w:color w:val="5D5B4E"/>
          <w:sz w:val="24"/>
          <w:szCs w:val="24"/>
        </w:rPr>
        <w:t>includ</w:t>
      </w:r>
      <w:r w:rsidR="004004EA">
        <w:rPr>
          <w:rFonts w:ascii="Cambria" w:eastAsia="Calibri" w:hAnsi="Cambria" w:cs="Times New Roman"/>
          <w:color w:val="5D5B4E"/>
          <w:sz w:val="24"/>
          <w:szCs w:val="24"/>
        </w:rPr>
        <w:t>ing</w:t>
      </w:r>
      <w:r>
        <w:rPr>
          <w:rFonts w:ascii="Cambria" w:eastAsia="Calibri" w:hAnsi="Cambria" w:cs="Times New Roman"/>
          <w:color w:val="5D5B4E"/>
          <w:sz w:val="24"/>
          <w:szCs w:val="24"/>
        </w:rPr>
        <w:t xml:space="preserve"> excused and unexcused absences.</w:t>
      </w:r>
    </w:p>
    <w:p w14:paraId="4F0410E9" w14:textId="1EC1797E" w:rsidR="001E1B85" w:rsidRPr="00AD5662" w:rsidRDefault="001E1B85" w:rsidP="007C7888">
      <w:pPr>
        <w:tabs>
          <w:tab w:val="left" w:pos="720"/>
        </w:tabs>
        <w:spacing w:after="0"/>
        <w:rPr>
          <w:rFonts w:ascii="Cambria" w:eastAsia="Calibri" w:hAnsi="Cambria" w:cs="Times New Roman"/>
          <w:color w:val="5D5B4E"/>
          <w:sz w:val="24"/>
          <w:szCs w:val="24"/>
          <w:u w:val="single"/>
        </w:rPr>
      </w:pPr>
      <w:r w:rsidRPr="00AD5662">
        <w:rPr>
          <w:rFonts w:ascii="Cambria" w:eastAsia="Calibri" w:hAnsi="Cambria" w:cs="Times New Roman"/>
          <w:color w:val="5D5B4E"/>
          <w:sz w:val="24"/>
          <w:szCs w:val="24"/>
          <w:u w:val="single"/>
        </w:rPr>
        <w:t>Special Education records to support the enrollment reported on Form P-223H to include</w:t>
      </w:r>
      <w:r w:rsidRPr="00AD5662">
        <w:rPr>
          <w:rFonts w:ascii="Cambria" w:eastAsia="Calibri" w:hAnsi="Cambria" w:cs="Times New Roman"/>
          <w:color w:val="5D5B4E"/>
          <w:sz w:val="24"/>
          <w:szCs w:val="24"/>
        </w:rPr>
        <w:t>:</w:t>
      </w:r>
    </w:p>
    <w:p w14:paraId="0A6697BA" w14:textId="422F9946" w:rsidR="00634F0D" w:rsidRDefault="001E1B85"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Evidence </w:t>
      </w:r>
      <w:r w:rsidR="00634F0D">
        <w:rPr>
          <w:rFonts w:ascii="Cambria" w:eastAsia="Calibri" w:hAnsi="Cambria" w:cs="Times New Roman"/>
          <w:color w:val="5D5B4E"/>
          <w:sz w:val="24"/>
          <w:szCs w:val="24"/>
        </w:rPr>
        <w:t>that a</w:t>
      </w:r>
      <w:r>
        <w:rPr>
          <w:rFonts w:ascii="Cambria" w:eastAsia="Calibri" w:hAnsi="Cambria" w:cs="Times New Roman"/>
          <w:color w:val="5D5B4E"/>
          <w:sz w:val="24"/>
          <w:szCs w:val="24"/>
        </w:rPr>
        <w:t xml:space="preserve"> student </w:t>
      </w:r>
      <w:r w:rsidR="00634F0D">
        <w:rPr>
          <w:rFonts w:ascii="Cambria" w:eastAsia="Calibri" w:hAnsi="Cambria" w:cs="Times New Roman"/>
          <w:color w:val="5D5B4E"/>
          <w:sz w:val="24"/>
          <w:szCs w:val="24"/>
        </w:rPr>
        <w:t xml:space="preserve">age 3 through 21 has </w:t>
      </w:r>
      <w:r>
        <w:rPr>
          <w:rFonts w:ascii="Cambria" w:eastAsia="Calibri" w:hAnsi="Cambria" w:cs="Times New Roman"/>
          <w:color w:val="5D5B4E"/>
          <w:sz w:val="24"/>
          <w:szCs w:val="24"/>
        </w:rPr>
        <w:t xml:space="preserve">an </w:t>
      </w:r>
      <w:r w:rsidR="00634F0D">
        <w:rPr>
          <w:rFonts w:ascii="Cambria" w:eastAsia="Calibri" w:hAnsi="Cambria" w:cs="Times New Roman"/>
          <w:color w:val="5D5B4E"/>
          <w:sz w:val="24"/>
          <w:szCs w:val="24"/>
        </w:rPr>
        <w:t xml:space="preserve">active </w:t>
      </w:r>
      <w:r>
        <w:rPr>
          <w:rFonts w:ascii="Cambria" w:eastAsia="Calibri" w:hAnsi="Cambria" w:cs="Times New Roman"/>
          <w:color w:val="5D5B4E"/>
          <w:sz w:val="24"/>
          <w:szCs w:val="24"/>
        </w:rPr>
        <w:t>I</w:t>
      </w:r>
      <w:r w:rsidR="00634F0D">
        <w:rPr>
          <w:rFonts w:ascii="Cambria" w:eastAsia="Calibri" w:hAnsi="Cambria" w:cs="Times New Roman"/>
          <w:color w:val="5D5B4E"/>
          <w:sz w:val="24"/>
          <w:szCs w:val="24"/>
        </w:rPr>
        <w:t>EP in place on the monthly count day.</w:t>
      </w:r>
    </w:p>
    <w:p w14:paraId="2DDD344E" w14:textId="166D9399" w:rsidR="001E1B85" w:rsidRDefault="00634F0D"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that a student age birth through 2 has an IFSP in place on the monthly count day.</w:t>
      </w:r>
    </w:p>
    <w:p w14:paraId="35618115" w14:textId="17671459" w:rsidR="00634F0D" w:rsidRDefault="00634F0D"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that there is a current evaluation in place on the monthly count day.</w:t>
      </w:r>
    </w:p>
    <w:p w14:paraId="61CA226C" w14:textId="74198014" w:rsidR="001E1B85" w:rsidRDefault="001E1B85"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received special education services on or before the count day and within the prior month.</w:t>
      </w:r>
    </w:p>
    <w:p w14:paraId="06C91E21" w14:textId="58F3D9CC" w:rsidR="00CB4E49" w:rsidRPr="002A701A" w:rsidRDefault="00E54B24"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Grade</w:t>
      </w:r>
      <w:r w:rsidR="00670E71">
        <w:rPr>
          <w:rFonts w:ascii="Cambria" w:eastAsia="Calibri" w:hAnsi="Cambria" w:cs="Times New Roman"/>
          <w:color w:val="5D5B4E"/>
          <w:sz w:val="24"/>
          <w:szCs w:val="24"/>
          <w:u w:val="single"/>
        </w:rPr>
        <w:t>s</w:t>
      </w:r>
      <w:r w:rsidRPr="002A701A">
        <w:rPr>
          <w:rFonts w:ascii="Cambria" w:eastAsia="Calibri" w:hAnsi="Cambria" w:cs="Times New Roman"/>
          <w:color w:val="5D5B4E"/>
          <w:sz w:val="24"/>
          <w:szCs w:val="24"/>
          <w:u w:val="single"/>
        </w:rPr>
        <w:t xml:space="preserve"> 9–12 v</w:t>
      </w:r>
      <w:r w:rsidR="00CB4E49" w:rsidRPr="002A701A">
        <w:rPr>
          <w:rFonts w:ascii="Cambria" w:eastAsia="Calibri" w:hAnsi="Cambria" w:cs="Times New Roman"/>
          <w:color w:val="5D5B4E"/>
          <w:sz w:val="24"/>
          <w:szCs w:val="24"/>
          <w:u w:val="single"/>
        </w:rPr>
        <w:t>ocational records to support the enrollment reported to include</w:t>
      </w:r>
      <w:r w:rsidR="00CB4E49" w:rsidRPr="002A701A">
        <w:rPr>
          <w:rFonts w:ascii="Cambria" w:eastAsia="Calibri" w:hAnsi="Cambria" w:cs="Times New Roman"/>
          <w:color w:val="5D5B4E"/>
          <w:sz w:val="24"/>
          <w:szCs w:val="24"/>
        </w:rPr>
        <w:t>:</w:t>
      </w:r>
    </w:p>
    <w:p w14:paraId="43A57925" w14:textId="5531FE86" w:rsidR="00CB4E49" w:rsidRDefault="00CB4E49"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Evidence the classes </w:t>
      </w:r>
      <w:r w:rsidR="00E54B24">
        <w:rPr>
          <w:rFonts w:ascii="Cambria" w:eastAsia="Calibri" w:hAnsi="Cambria" w:cs="Times New Roman"/>
          <w:color w:val="5D5B4E"/>
          <w:sz w:val="24"/>
          <w:szCs w:val="24"/>
        </w:rPr>
        <w:t xml:space="preserve">are </w:t>
      </w:r>
      <w:r>
        <w:rPr>
          <w:rFonts w:ascii="Cambria" w:eastAsia="Calibri" w:hAnsi="Cambria" w:cs="Times New Roman"/>
          <w:color w:val="5D5B4E"/>
          <w:sz w:val="24"/>
          <w:szCs w:val="24"/>
        </w:rPr>
        <w:t xml:space="preserve">state-approved </w:t>
      </w:r>
      <w:r w:rsidR="00E54B24">
        <w:rPr>
          <w:rFonts w:ascii="Cambria" w:eastAsia="Calibri" w:hAnsi="Cambria" w:cs="Times New Roman"/>
          <w:color w:val="5D5B4E"/>
          <w:sz w:val="24"/>
          <w:szCs w:val="24"/>
        </w:rPr>
        <w:t>grade</w:t>
      </w:r>
      <w:r w:rsidR="00670E71">
        <w:rPr>
          <w:rFonts w:ascii="Cambria" w:eastAsia="Calibri" w:hAnsi="Cambria" w:cs="Times New Roman"/>
          <w:color w:val="5D5B4E"/>
          <w:sz w:val="24"/>
          <w:szCs w:val="24"/>
        </w:rPr>
        <w:t>s</w:t>
      </w:r>
      <w:r w:rsidR="00E54B24">
        <w:rPr>
          <w:rFonts w:ascii="Cambria" w:eastAsia="Calibri" w:hAnsi="Cambria" w:cs="Times New Roman"/>
          <w:color w:val="5D5B4E"/>
          <w:sz w:val="24"/>
          <w:szCs w:val="24"/>
        </w:rPr>
        <w:t xml:space="preserve"> 9–12 </w:t>
      </w:r>
      <w:r>
        <w:rPr>
          <w:rFonts w:ascii="Cambria" w:eastAsia="Calibri" w:hAnsi="Cambria" w:cs="Times New Roman"/>
          <w:color w:val="5D5B4E"/>
          <w:sz w:val="24"/>
          <w:szCs w:val="24"/>
        </w:rPr>
        <w:t>vocational courses.</w:t>
      </w:r>
    </w:p>
    <w:p w14:paraId="25F1DA6A" w14:textId="2AC3B2D2" w:rsidR="00CB4E49" w:rsidRDefault="00CB4E49"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Records to show the class was taught </w:t>
      </w:r>
      <w:r w:rsidR="00E54B24">
        <w:rPr>
          <w:rFonts w:ascii="Cambria" w:eastAsia="Calibri" w:hAnsi="Cambria" w:cs="Times New Roman"/>
          <w:color w:val="5D5B4E"/>
          <w:sz w:val="24"/>
          <w:szCs w:val="24"/>
        </w:rPr>
        <w:t xml:space="preserve">within the last 20 consecutive school days </w:t>
      </w:r>
      <w:r>
        <w:rPr>
          <w:rFonts w:ascii="Cambria" w:eastAsia="Calibri" w:hAnsi="Cambria" w:cs="Times New Roman"/>
          <w:color w:val="5D5B4E"/>
          <w:sz w:val="24"/>
          <w:szCs w:val="24"/>
        </w:rPr>
        <w:t>by an instructor with a valid endorsement for the subject area.</w:t>
      </w:r>
    </w:p>
    <w:p w14:paraId="394F636B" w14:textId="6387889C"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classes’ weekly hours to support the FTE claimed. </w:t>
      </w:r>
    </w:p>
    <w:p w14:paraId="37027487" w14:textId="437153A4" w:rsidR="008C6D8E"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lastRenderedPageBreak/>
        <w:t>Student r</w:t>
      </w:r>
      <w:r w:rsidR="00CB4E49">
        <w:rPr>
          <w:rFonts w:ascii="Cambria" w:eastAsia="Calibri" w:hAnsi="Cambria" w:cs="Times New Roman"/>
          <w:color w:val="5D5B4E"/>
          <w:sz w:val="24"/>
          <w:szCs w:val="24"/>
        </w:rPr>
        <w:t xml:space="preserve">osters </w:t>
      </w:r>
      <w:r w:rsidR="00DB3821">
        <w:rPr>
          <w:rFonts w:ascii="Cambria" w:eastAsia="Calibri" w:hAnsi="Cambria" w:cs="Times New Roman"/>
          <w:color w:val="5D5B4E"/>
          <w:sz w:val="24"/>
          <w:szCs w:val="24"/>
        </w:rPr>
        <w:t xml:space="preserve">showing </w:t>
      </w:r>
      <w:r w:rsidR="00CB4E49">
        <w:rPr>
          <w:rFonts w:ascii="Cambria" w:eastAsia="Calibri" w:hAnsi="Cambria" w:cs="Times New Roman"/>
          <w:color w:val="5D5B4E"/>
          <w:sz w:val="24"/>
          <w:szCs w:val="24"/>
        </w:rPr>
        <w:t xml:space="preserve">the students </w:t>
      </w:r>
      <w:r w:rsidR="004004EA">
        <w:rPr>
          <w:rFonts w:ascii="Cambria" w:eastAsia="Calibri" w:hAnsi="Cambria" w:cs="Times New Roman"/>
          <w:color w:val="5D5B4E"/>
          <w:sz w:val="24"/>
          <w:szCs w:val="24"/>
        </w:rPr>
        <w:t xml:space="preserve">claimed </w:t>
      </w:r>
      <w:r w:rsidR="00CB4E49">
        <w:rPr>
          <w:rFonts w:ascii="Cambria" w:eastAsia="Calibri" w:hAnsi="Cambria" w:cs="Times New Roman"/>
          <w:color w:val="5D5B4E"/>
          <w:sz w:val="24"/>
          <w:szCs w:val="24"/>
        </w:rPr>
        <w:t>are in grades 9</w:t>
      </w:r>
      <w:r w:rsidR="00310A9C">
        <w:rPr>
          <w:rFonts w:ascii="Cambria" w:eastAsia="Calibri" w:hAnsi="Cambria" w:cs="Times New Roman"/>
          <w:color w:val="5D5B4E"/>
          <w:sz w:val="24"/>
          <w:szCs w:val="24"/>
        </w:rPr>
        <w:t>–</w:t>
      </w:r>
      <w:r w:rsidR="00CB4E49">
        <w:rPr>
          <w:rFonts w:ascii="Cambria" w:eastAsia="Calibri" w:hAnsi="Cambria" w:cs="Times New Roman"/>
          <w:color w:val="5D5B4E"/>
          <w:sz w:val="24"/>
          <w:szCs w:val="24"/>
        </w:rPr>
        <w:t>12</w:t>
      </w:r>
      <w:r>
        <w:rPr>
          <w:rFonts w:ascii="Cambria" w:eastAsia="Calibri" w:hAnsi="Cambria" w:cs="Times New Roman"/>
          <w:color w:val="5D5B4E"/>
          <w:sz w:val="24"/>
          <w:szCs w:val="24"/>
        </w:rPr>
        <w:t>.</w:t>
      </w:r>
    </w:p>
    <w:p w14:paraId="2E402147" w14:textId="2A9EBD7C" w:rsidR="00E54B24" w:rsidRPr="002A701A" w:rsidRDefault="00E54B24"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Middle school vocational records to support the enrollment reported to include</w:t>
      </w:r>
      <w:r w:rsidRPr="002A701A">
        <w:rPr>
          <w:rFonts w:ascii="Cambria" w:eastAsia="Calibri" w:hAnsi="Cambria" w:cs="Times New Roman"/>
          <w:color w:val="5D5B4E"/>
          <w:sz w:val="24"/>
          <w:szCs w:val="24"/>
        </w:rPr>
        <w:t>:</w:t>
      </w:r>
    </w:p>
    <w:p w14:paraId="6D496979" w14:textId="7ED77249"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classes are state-approved middle school vocational courses.</w:t>
      </w:r>
    </w:p>
    <w:p w14:paraId="34602824" w14:textId="34BC50BD"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Records to show the class was taught within the last 20 consecutive school days by an instructor with a valid endorsement for the subject area.</w:t>
      </w:r>
    </w:p>
    <w:p w14:paraId="67F0B72E" w14:textId="77777777"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classes’ weekly hours to support the FTE claimed. </w:t>
      </w:r>
    </w:p>
    <w:p w14:paraId="18B05234" w14:textId="7939F5FC"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 rosters </w:t>
      </w:r>
      <w:r w:rsidR="00DB3821">
        <w:rPr>
          <w:rFonts w:ascii="Cambria" w:eastAsia="Calibri" w:hAnsi="Cambria" w:cs="Times New Roman"/>
          <w:color w:val="5D5B4E"/>
          <w:sz w:val="24"/>
          <w:szCs w:val="24"/>
        </w:rPr>
        <w:t xml:space="preserve">showing </w:t>
      </w:r>
      <w:r>
        <w:rPr>
          <w:rFonts w:ascii="Cambria" w:eastAsia="Calibri" w:hAnsi="Cambria" w:cs="Times New Roman"/>
          <w:color w:val="5D5B4E"/>
          <w:sz w:val="24"/>
          <w:szCs w:val="24"/>
        </w:rPr>
        <w:t xml:space="preserve">the students </w:t>
      </w:r>
      <w:r w:rsidR="004004EA">
        <w:rPr>
          <w:rFonts w:ascii="Cambria" w:eastAsia="Calibri" w:hAnsi="Cambria" w:cs="Times New Roman"/>
          <w:color w:val="5D5B4E"/>
          <w:sz w:val="24"/>
          <w:szCs w:val="24"/>
        </w:rPr>
        <w:t xml:space="preserve">claimed </w:t>
      </w:r>
      <w:r>
        <w:rPr>
          <w:rFonts w:ascii="Cambria" w:eastAsia="Calibri" w:hAnsi="Cambria" w:cs="Times New Roman"/>
          <w:color w:val="5D5B4E"/>
          <w:sz w:val="24"/>
          <w:szCs w:val="24"/>
        </w:rPr>
        <w:t>are in grades 7 and 8.</w:t>
      </w:r>
    </w:p>
    <w:p w14:paraId="71AEBCD4" w14:textId="7FF33478" w:rsidR="00E54B24" w:rsidRPr="002A701A" w:rsidRDefault="00E54B24"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Skill center records to support the enrollment reported to include</w:t>
      </w:r>
      <w:r w:rsidRPr="00CF47BD">
        <w:rPr>
          <w:rFonts w:ascii="Cambria" w:eastAsia="Calibri" w:hAnsi="Cambria" w:cs="Times New Roman"/>
          <w:color w:val="5D5B4E"/>
          <w:sz w:val="24"/>
          <w:szCs w:val="24"/>
        </w:rPr>
        <w:t>:</w:t>
      </w:r>
    </w:p>
    <w:p w14:paraId="578EFF89" w14:textId="60DDD033"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classes are state-approved skill center courses.</w:t>
      </w:r>
    </w:p>
    <w:p w14:paraId="23EE019D" w14:textId="06211B26"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Records to show the class was taught within the last 20 consecutive school days by an instructor with a valid endorsement for the subject area.</w:t>
      </w:r>
    </w:p>
    <w:p w14:paraId="7CC0AB83" w14:textId="03367DD8"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classes’ weekly hours to support the FTE claimed. </w:t>
      </w:r>
    </w:p>
    <w:p w14:paraId="0680CBBC" w14:textId="66D101BD" w:rsidR="00E54B24" w:rsidRDefault="00E54B24" w:rsidP="00463A7C">
      <w:pPr>
        <w:pStyle w:val="ListParagraph"/>
        <w:numPr>
          <w:ilvl w:val="0"/>
          <w:numId w:val="61"/>
        </w:numPr>
        <w:tabs>
          <w:tab w:val="left" w:pos="720"/>
        </w:tabs>
        <w:ind w:left="360"/>
        <w:rPr>
          <w:rFonts w:ascii="Cambria" w:eastAsia="Calibri" w:hAnsi="Cambria" w:cs="Times New Roman"/>
          <w:color w:val="5D5B4E"/>
          <w:sz w:val="24"/>
          <w:szCs w:val="24"/>
        </w:rPr>
      </w:pPr>
      <w:r>
        <w:rPr>
          <w:rFonts w:ascii="Cambria" w:eastAsia="Calibri" w:hAnsi="Cambria" w:cs="Times New Roman"/>
          <w:color w:val="5D5B4E"/>
          <w:sz w:val="24"/>
          <w:szCs w:val="24"/>
        </w:rPr>
        <w:t xml:space="preserve">Student rosters </w:t>
      </w:r>
      <w:r w:rsidR="00BF5E16">
        <w:rPr>
          <w:rFonts w:ascii="Cambria" w:eastAsia="Calibri" w:hAnsi="Cambria" w:cs="Times New Roman"/>
          <w:color w:val="5D5B4E"/>
          <w:sz w:val="24"/>
          <w:szCs w:val="24"/>
        </w:rPr>
        <w:t xml:space="preserve">showing the students claimed are in </w:t>
      </w:r>
      <w:r w:rsidR="00310A9C">
        <w:rPr>
          <w:rFonts w:ascii="Cambria" w:eastAsia="Calibri" w:hAnsi="Cambria" w:cs="Times New Roman"/>
          <w:color w:val="5D5B4E"/>
          <w:sz w:val="24"/>
          <w:szCs w:val="24"/>
        </w:rPr>
        <w:t>grades 9–</w:t>
      </w:r>
      <w:r>
        <w:rPr>
          <w:rFonts w:ascii="Cambria" w:eastAsia="Calibri" w:hAnsi="Cambria" w:cs="Times New Roman"/>
          <w:color w:val="5D5B4E"/>
          <w:sz w:val="24"/>
          <w:szCs w:val="24"/>
        </w:rPr>
        <w:t>12.</w:t>
      </w:r>
    </w:p>
    <w:p w14:paraId="34251DCD" w14:textId="46DA739A" w:rsidR="0018190B" w:rsidRPr="002A701A" w:rsidRDefault="0018190B"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TBIP records to support the enrollment reported to include</w:t>
      </w:r>
      <w:r w:rsidRPr="002A701A">
        <w:rPr>
          <w:rFonts w:ascii="Cambria" w:eastAsia="Calibri" w:hAnsi="Cambria" w:cs="Times New Roman"/>
          <w:color w:val="5D5B4E"/>
          <w:sz w:val="24"/>
          <w:szCs w:val="24"/>
        </w:rPr>
        <w:t>:</w:t>
      </w:r>
    </w:p>
    <w:p w14:paraId="2338ACCB" w14:textId="1412625C" w:rsidR="0018190B" w:rsidRPr="0018190B" w:rsidRDefault="008247A5" w:rsidP="00463A7C">
      <w:pPr>
        <w:pStyle w:val="ListParagraph"/>
        <w:numPr>
          <w:ilvl w:val="0"/>
          <w:numId w:val="62"/>
        </w:numPr>
        <w:spacing w:after="0"/>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P</w:t>
      </w:r>
      <w:r w:rsidR="0018190B">
        <w:rPr>
          <w:rFonts w:ascii="Cambria" w:eastAsia="Calibri" w:hAnsi="Cambria" w:cs="Times New Roman"/>
          <w:color w:val="5D5B4E"/>
          <w:sz w:val="24"/>
          <w:szCs w:val="24"/>
        </w:rPr>
        <w:t>lacement test</w:t>
      </w:r>
      <w:r w:rsidR="002A701A">
        <w:rPr>
          <w:rFonts w:ascii="Cambria" w:eastAsia="Calibri" w:hAnsi="Cambria" w:cs="Times New Roman"/>
          <w:color w:val="5D5B4E"/>
          <w:sz w:val="24"/>
          <w:szCs w:val="24"/>
        </w:rPr>
        <w:t xml:space="preserve"> </w:t>
      </w:r>
      <w:r>
        <w:rPr>
          <w:rFonts w:ascii="Cambria" w:eastAsia="Calibri" w:hAnsi="Cambria" w:cs="Times New Roman"/>
          <w:color w:val="5D5B4E"/>
          <w:sz w:val="24"/>
          <w:szCs w:val="24"/>
        </w:rPr>
        <w:t>results showing</w:t>
      </w:r>
      <w:r w:rsidR="00DB3821">
        <w:rPr>
          <w:rFonts w:ascii="Cambria" w:eastAsia="Calibri" w:hAnsi="Cambria" w:cs="Times New Roman"/>
          <w:color w:val="5D5B4E"/>
          <w:sz w:val="24"/>
          <w:szCs w:val="24"/>
        </w:rPr>
        <w:t xml:space="preserve"> the student</w:t>
      </w:r>
      <w:r>
        <w:rPr>
          <w:rFonts w:ascii="Cambria" w:eastAsia="Calibri" w:hAnsi="Cambria" w:cs="Times New Roman"/>
          <w:color w:val="5D5B4E"/>
          <w:sz w:val="24"/>
          <w:szCs w:val="24"/>
        </w:rPr>
        <w:t>’s</w:t>
      </w:r>
      <w:r w:rsidR="00DB3821">
        <w:rPr>
          <w:rFonts w:ascii="Cambria" w:eastAsia="Calibri" w:hAnsi="Cambria" w:cs="Times New Roman"/>
          <w:color w:val="5D5B4E"/>
          <w:sz w:val="24"/>
          <w:szCs w:val="24"/>
        </w:rPr>
        <w:t xml:space="preserve"> eligib</w:t>
      </w:r>
      <w:r>
        <w:rPr>
          <w:rFonts w:ascii="Cambria" w:eastAsia="Calibri" w:hAnsi="Cambria" w:cs="Times New Roman"/>
          <w:color w:val="5D5B4E"/>
          <w:sz w:val="24"/>
          <w:szCs w:val="24"/>
        </w:rPr>
        <w:t>ility</w:t>
      </w:r>
      <w:r w:rsidR="00DB3821">
        <w:rPr>
          <w:rFonts w:ascii="Cambria" w:eastAsia="Calibri" w:hAnsi="Cambria" w:cs="Times New Roman"/>
          <w:color w:val="5D5B4E"/>
          <w:sz w:val="24"/>
          <w:szCs w:val="24"/>
        </w:rPr>
        <w:t xml:space="preserve"> to be claimed </w:t>
      </w:r>
      <w:r>
        <w:rPr>
          <w:rFonts w:ascii="Cambria" w:eastAsia="Calibri" w:hAnsi="Cambria" w:cs="Times New Roman"/>
          <w:color w:val="5D5B4E"/>
          <w:sz w:val="24"/>
          <w:szCs w:val="24"/>
        </w:rPr>
        <w:t>for</w:t>
      </w:r>
      <w:r w:rsidR="00DB3821">
        <w:rPr>
          <w:rFonts w:ascii="Cambria" w:eastAsia="Calibri" w:hAnsi="Cambria" w:cs="Times New Roman"/>
          <w:color w:val="5D5B4E"/>
          <w:sz w:val="24"/>
          <w:szCs w:val="24"/>
        </w:rPr>
        <w:t xml:space="preserve"> TBIP</w:t>
      </w:r>
      <w:r>
        <w:rPr>
          <w:rFonts w:ascii="Cambria" w:eastAsia="Calibri" w:hAnsi="Cambria" w:cs="Times New Roman"/>
          <w:color w:val="5D5B4E"/>
          <w:sz w:val="24"/>
          <w:szCs w:val="24"/>
        </w:rPr>
        <w:t xml:space="preserve"> funding</w:t>
      </w:r>
      <w:r w:rsidR="0018190B">
        <w:rPr>
          <w:rFonts w:ascii="Cambria" w:eastAsia="Calibri" w:hAnsi="Cambria" w:cs="Times New Roman"/>
          <w:color w:val="5D5B4E"/>
          <w:sz w:val="24"/>
          <w:szCs w:val="24"/>
        </w:rPr>
        <w:t xml:space="preserve">. </w:t>
      </w:r>
    </w:p>
    <w:p w14:paraId="4E7A8D1F" w14:textId="0B76E9C5" w:rsidR="0018190B" w:rsidRPr="000A4EC1" w:rsidRDefault="002A701A" w:rsidP="00463A7C">
      <w:pPr>
        <w:pStyle w:val="ListParagraph"/>
        <w:numPr>
          <w:ilvl w:val="0"/>
          <w:numId w:val="62"/>
        </w:numPr>
        <w:ind w:left="360"/>
        <w:contextualSpacing w:val="0"/>
        <w:rPr>
          <w:rFonts w:ascii="Cambria" w:eastAsia="Calibri" w:hAnsi="Cambria" w:cs="Times New Roman"/>
          <w:color w:val="5D5B4E"/>
          <w:sz w:val="24"/>
          <w:szCs w:val="24"/>
          <w:u w:val="single"/>
        </w:rPr>
      </w:pPr>
      <w:r>
        <w:rPr>
          <w:rFonts w:ascii="Cambria" w:eastAsia="Calibri" w:hAnsi="Cambria" w:cs="Times New Roman"/>
          <w:color w:val="5D5B4E"/>
          <w:sz w:val="24"/>
          <w:szCs w:val="24"/>
        </w:rPr>
        <w:t>Record</w:t>
      </w:r>
      <w:r w:rsidR="00B40909">
        <w:rPr>
          <w:rFonts w:ascii="Cambria" w:eastAsia="Calibri" w:hAnsi="Cambria" w:cs="Times New Roman"/>
          <w:color w:val="5D5B4E"/>
          <w:sz w:val="24"/>
          <w:szCs w:val="24"/>
        </w:rPr>
        <w:t>s to show</w:t>
      </w:r>
      <w:r>
        <w:rPr>
          <w:rFonts w:ascii="Cambria" w:eastAsia="Calibri" w:hAnsi="Cambria" w:cs="Times New Roman"/>
          <w:color w:val="5D5B4E"/>
          <w:sz w:val="24"/>
          <w:szCs w:val="24"/>
        </w:rPr>
        <w:t xml:space="preserve"> </w:t>
      </w:r>
      <w:r w:rsidR="0018190B">
        <w:rPr>
          <w:rFonts w:ascii="Cambria" w:eastAsia="Calibri" w:hAnsi="Cambria" w:cs="Times New Roman"/>
          <w:color w:val="5D5B4E"/>
          <w:sz w:val="24"/>
          <w:szCs w:val="24"/>
        </w:rPr>
        <w:t>the student received TBIP services on or before the count day and within the prior month.</w:t>
      </w:r>
    </w:p>
    <w:p w14:paraId="62D7A37A" w14:textId="61697AB5" w:rsidR="000A4EC1" w:rsidRDefault="000A4EC1" w:rsidP="007C7888">
      <w:pPr>
        <w:spacing w:after="0"/>
        <w:rPr>
          <w:rFonts w:ascii="Cambria" w:eastAsia="Calibri" w:hAnsi="Cambria" w:cs="Times New Roman"/>
          <w:color w:val="5D5B4E"/>
          <w:sz w:val="24"/>
          <w:szCs w:val="24"/>
          <w:u w:val="single"/>
        </w:rPr>
      </w:pPr>
      <w:r>
        <w:rPr>
          <w:rFonts w:ascii="Cambria" w:eastAsia="Calibri" w:hAnsi="Cambria" w:cs="Times New Roman"/>
          <w:color w:val="5D5B4E"/>
          <w:sz w:val="24"/>
          <w:szCs w:val="24"/>
          <w:u w:val="single"/>
        </w:rPr>
        <w:t>Exited TBIP records to support the enrollment reported to include</w:t>
      </w:r>
      <w:r w:rsidRPr="00CF47BD">
        <w:rPr>
          <w:rFonts w:ascii="Cambria" w:eastAsia="Calibri" w:hAnsi="Cambria" w:cs="Times New Roman"/>
          <w:color w:val="5D5B4E"/>
          <w:sz w:val="24"/>
          <w:szCs w:val="24"/>
        </w:rPr>
        <w:t>:</w:t>
      </w:r>
    </w:p>
    <w:p w14:paraId="4D03ABCE" w14:textId="72CFD6A3" w:rsidR="000A4EC1" w:rsidRPr="0018190B" w:rsidRDefault="000A4EC1" w:rsidP="00463A7C">
      <w:pPr>
        <w:pStyle w:val="ListParagraph"/>
        <w:numPr>
          <w:ilvl w:val="0"/>
          <w:numId w:val="62"/>
        </w:numPr>
        <w:ind w:left="360"/>
        <w:contextualSpacing w:val="0"/>
        <w:rPr>
          <w:rFonts w:ascii="Cambria" w:eastAsia="Calibri" w:hAnsi="Cambria" w:cs="Times New Roman"/>
          <w:color w:val="5D5B4E"/>
          <w:sz w:val="24"/>
          <w:szCs w:val="24"/>
          <w:u w:val="single"/>
        </w:rPr>
      </w:pPr>
      <w:r>
        <w:rPr>
          <w:rFonts w:ascii="Cambria" w:eastAsia="Calibri" w:hAnsi="Cambria" w:cs="Times New Roman"/>
          <w:color w:val="5D5B4E"/>
          <w:sz w:val="24"/>
          <w:szCs w:val="24"/>
        </w:rPr>
        <w:t>Record</w:t>
      </w:r>
      <w:r w:rsidR="00B40909">
        <w:rPr>
          <w:rFonts w:ascii="Cambria" w:eastAsia="Calibri" w:hAnsi="Cambria" w:cs="Times New Roman"/>
          <w:color w:val="5D5B4E"/>
          <w:sz w:val="24"/>
          <w:szCs w:val="24"/>
        </w:rPr>
        <w:t>s that show</w:t>
      </w:r>
      <w:r>
        <w:rPr>
          <w:rFonts w:ascii="Cambria" w:eastAsia="Calibri" w:hAnsi="Cambria" w:cs="Times New Roman"/>
          <w:color w:val="5D5B4E"/>
          <w:sz w:val="24"/>
          <w:szCs w:val="24"/>
        </w:rPr>
        <w:t xml:space="preserve"> each </w:t>
      </w:r>
      <w:r w:rsidR="00C4489C">
        <w:rPr>
          <w:rFonts w:ascii="Cambria" w:eastAsia="Calibri" w:hAnsi="Cambria" w:cs="Times New Roman"/>
          <w:color w:val="5D5B4E"/>
          <w:sz w:val="24"/>
          <w:szCs w:val="24"/>
        </w:rPr>
        <w:t xml:space="preserve">reported Exited TBIP </w:t>
      </w:r>
      <w:r>
        <w:rPr>
          <w:rFonts w:ascii="Cambria" w:eastAsia="Calibri" w:hAnsi="Cambria" w:cs="Times New Roman"/>
          <w:color w:val="5D5B4E"/>
          <w:sz w:val="24"/>
          <w:szCs w:val="24"/>
        </w:rPr>
        <w:t xml:space="preserve">student scored Proficient in either the </w:t>
      </w:r>
      <w:proofErr w:type="gramStart"/>
      <w:r>
        <w:rPr>
          <w:rFonts w:ascii="Cambria" w:eastAsia="Calibri" w:hAnsi="Cambria" w:cs="Times New Roman"/>
          <w:color w:val="5D5B4E"/>
          <w:sz w:val="24"/>
          <w:szCs w:val="24"/>
        </w:rPr>
        <w:t>Spring</w:t>
      </w:r>
      <w:proofErr w:type="gramEnd"/>
      <w:r>
        <w:rPr>
          <w:rFonts w:ascii="Cambria" w:eastAsia="Calibri" w:hAnsi="Cambria" w:cs="Times New Roman"/>
          <w:color w:val="5D5B4E"/>
          <w:sz w:val="24"/>
          <w:szCs w:val="24"/>
        </w:rPr>
        <w:t xml:space="preserve"> 201</w:t>
      </w:r>
      <w:r w:rsidR="00634F0D">
        <w:rPr>
          <w:rFonts w:ascii="Cambria" w:eastAsia="Calibri" w:hAnsi="Cambria" w:cs="Times New Roman"/>
          <w:color w:val="5D5B4E"/>
          <w:sz w:val="24"/>
          <w:szCs w:val="24"/>
        </w:rPr>
        <w:t>7</w:t>
      </w:r>
      <w:r>
        <w:rPr>
          <w:rFonts w:ascii="Cambria" w:eastAsia="Calibri" w:hAnsi="Cambria" w:cs="Times New Roman"/>
          <w:color w:val="5D5B4E"/>
          <w:sz w:val="24"/>
          <w:szCs w:val="24"/>
        </w:rPr>
        <w:t xml:space="preserve"> or Spring 201</w:t>
      </w:r>
      <w:r w:rsidR="00634F0D">
        <w:rPr>
          <w:rFonts w:ascii="Cambria" w:eastAsia="Calibri" w:hAnsi="Cambria" w:cs="Times New Roman"/>
          <w:color w:val="5D5B4E"/>
          <w:sz w:val="24"/>
          <w:szCs w:val="24"/>
        </w:rPr>
        <w:t>8</w:t>
      </w:r>
      <w:r>
        <w:rPr>
          <w:rFonts w:ascii="Cambria" w:eastAsia="Calibri" w:hAnsi="Cambria" w:cs="Times New Roman"/>
          <w:color w:val="5D5B4E"/>
          <w:sz w:val="24"/>
          <w:szCs w:val="24"/>
        </w:rPr>
        <w:t xml:space="preserve"> ELPA21 test. </w:t>
      </w:r>
    </w:p>
    <w:p w14:paraId="3B27AB08" w14:textId="0C1E86AB" w:rsidR="006F2EB8" w:rsidRPr="002A701A" w:rsidRDefault="00BD5BFF" w:rsidP="007C7888">
      <w:pPr>
        <w:tabs>
          <w:tab w:val="left" w:pos="720"/>
        </w:tabs>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ALE records to support the enrollment reported to include</w:t>
      </w:r>
      <w:r w:rsidRPr="002A701A">
        <w:rPr>
          <w:rFonts w:ascii="Cambria" w:eastAsia="Calibri" w:hAnsi="Cambria" w:cs="Times New Roman"/>
          <w:color w:val="5D5B4E"/>
          <w:sz w:val="24"/>
          <w:szCs w:val="24"/>
        </w:rPr>
        <w:t>:</w:t>
      </w:r>
    </w:p>
    <w:p w14:paraId="69CB95BD" w14:textId="617F7224" w:rsidR="00BD5BFF" w:rsidRPr="00BD5BFF" w:rsidRDefault="008247A5"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ALE s</w:t>
      </w:r>
      <w:r w:rsidR="00BD5BFF">
        <w:rPr>
          <w:rFonts w:ascii="Cambria" w:eastAsia="Calibri" w:hAnsi="Cambria" w:cs="Times New Roman"/>
          <w:color w:val="5D5B4E"/>
          <w:sz w:val="24"/>
          <w:szCs w:val="24"/>
        </w:rPr>
        <w:t>chool board policy.</w:t>
      </w:r>
    </w:p>
    <w:p w14:paraId="11FF7805" w14:textId="7035F887" w:rsidR="00BD5BFF" w:rsidRPr="00BD5BFF" w:rsidRDefault="00BD5BFF" w:rsidP="00DE57DB">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Annual reports to the board of directors as required by WAC </w:t>
      </w:r>
      <w:hyperlink r:id="rId118"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(5).</w:t>
      </w:r>
    </w:p>
    <w:p w14:paraId="7259B61F" w14:textId="4056C71C"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Monthly and annual reports to OSPI as required by WAC </w:t>
      </w:r>
      <w:hyperlink r:id="rId119"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(9).</w:t>
      </w:r>
    </w:p>
    <w:p w14:paraId="5C347E36" w14:textId="1D1E6FA3" w:rsidR="00BD5BFF" w:rsidRPr="00BD5BFF" w:rsidRDefault="004004EA"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W</w:t>
      </w:r>
      <w:r w:rsidR="00BD5BFF">
        <w:rPr>
          <w:rFonts w:ascii="Cambria" w:eastAsia="Calibri" w:hAnsi="Cambria" w:cs="Times New Roman"/>
          <w:color w:val="5D5B4E"/>
          <w:sz w:val="24"/>
          <w:szCs w:val="24"/>
        </w:rPr>
        <w:t xml:space="preserve">ritten student learning plans required by WAC </w:t>
      </w:r>
      <w:hyperlink r:id="rId120" w:history="1">
        <w:r w:rsidR="00DE57DB">
          <w:rPr>
            <w:rStyle w:val="Hyperlink"/>
            <w:rFonts w:ascii="Cambria" w:eastAsia="Calibri" w:hAnsi="Cambria" w:cs="Times New Roman"/>
            <w:sz w:val="24"/>
            <w:szCs w:val="24"/>
          </w:rPr>
          <w:t>392-121-182</w:t>
        </w:r>
      </w:hyperlink>
      <w:r w:rsidR="00BD5BFF">
        <w:rPr>
          <w:rFonts w:ascii="Cambria" w:eastAsia="Calibri" w:hAnsi="Cambria" w:cs="Times New Roman"/>
          <w:color w:val="5D5B4E"/>
          <w:sz w:val="24"/>
          <w:szCs w:val="24"/>
        </w:rPr>
        <w:t>(4</w:t>
      </w:r>
      <w:proofErr w:type="gramStart"/>
      <w:r w:rsidR="00BD5BFF">
        <w:rPr>
          <w:rFonts w:ascii="Cambria" w:eastAsia="Calibri" w:hAnsi="Cambria" w:cs="Times New Roman"/>
          <w:color w:val="5D5B4E"/>
          <w:sz w:val="24"/>
          <w:szCs w:val="24"/>
        </w:rPr>
        <w:t>)</w:t>
      </w:r>
      <w:r w:rsidR="0018190B">
        <w:rPr>
          <w:rFonts w:ascii="Cambria" w:eastAsia="Calibri" w:hAnsi="Cambria" w:cs="Times New Roman"/>
          <w:color w:val="5D5B4E"/>
          <w:sz w:val="24"/>
          <w:szCs w:val="24"/>
        </w:rPr>
        <w:t>(</w:t>
      </w:r>
      <w:proofErr w:type="gramEnd"/>
      <w:r w:rsidR="0018190B">
        <w:rPr>
          <w:rFonts w:ascii="Cambria" w:eastAsia="Calibri" w:hAnsi="Cambria" w:cs="Times New Roman"/>
          <w:color w:val="5D5B4E"/>
          <w:sz w:val="24"/>
          <w:szCs w:val="24"/>
        </w:rPr>
        <w:t>a)</w:t>
      </w:r>
      <w:r w:rsidR="00BD5BFF">
        <w:rPr>
          <w:rFonts w:ascii="Cambria" w:eastAsia="Calibri" w:hAnsi="Cambria" w:cs="Times New Roman"/>
          <w:color w:val="5D5B4E"/>
          <w:sz w:val="24"/>
          <w:szCs w:val="24"/>
        </w:rPr>
        <w:t>.</w:t>
      </w:r>
    </w:p>
    <w:p w14:paraId="0EB109D6" w14:textId="13796012"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Evidence of direct weekly personal contact required by WAC </w:t>
      </w:r>
      <w:hyperlink r:id="rId121"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(4</w:t>
      </w:r>
      <w:proofErr w:type="gramStart"/>
      <w:r>
        <w:rPr>
          <w:rFonts w:ascii="Cambria" w:eastAsia="Calibri" w:hAnsi="Cambria" w:cs="Times New Roman"/>
          <w:color w:val="5D5B4E"/>
          <w:sz w:val="24"/>
          <w:szCs w:val="24"/>
        </w:rPr>
        <w:t>)</w:t>
      </w:r>
      <w:r w:rsidR="0018190B">
        <w:rPr>
          <w:rFonts w:ascii="Cambria" w:eastAsia="Calibri" w:hAnsi="Cambria" w:cs="Times New Roman"/>
          <w:color w:val="5D5B4E"/>
          <w:sz w:val="24"/>
          <w:szCs w:val="24"/>
        </w:rPr>
        <w:t>(</w:t>
      </w:r>
      <w:proofErr w:type="gramEnd"/>
      <w:r w:rsidR="0018190B">
        <w:rPr>
          <w:rFonts w:ascii="Cambria" w:eastAsia="Calibri" w:hAnsi="Cambria" w:cs="Times New Roman"/>
          <w:color w:val="5D5B4E"/>
          <w:sz w:val="24"/>
          <w:szCs w:val="24"/>
        </w:rPr>
        <w:t>b)</w:t>
      </w:r>
      <w:r>
        <w:rPr>
          <w:rFonts w:ascii="Cambria" w:eastAsia="Calibri" w:hAnsi="Cambria" w:cs="Times New Roman"/>
          <w:color w:val="5D5B4E"/>
          <w:sz w:val="24"/>
          <w:szCs w:val="24"/>
        </w:rPr>
        <w:t>.</w:t>
      </w:r>
    </w:p>
    <w:p w14:paraId="188BC006" w14:textId="726589C9"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Student monthly progress evaluations and intervention plans required by WAC </w:t>
      </w:r>
      <w:hyperlink r:id="rId122"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(4</w:t>
      </w:r>
      <w:proofErr w:type="gramStart"/>
      <w:r>
        <w:rPr>
          <w:rFonts w:ascii="Cambria" w:eastAsia="Calibri" w:hAnsi="Cambria" w:cs="Times New Roman"/>
          <w:color w:val="5D5B4E"/>
          <w:sz w:val="24"/>
          <w:szCs w:val="24"/>
        </w:rPr>
        <w:t>)</w:t>
      </w:r>
      <w:r w:rsidR="0018190B">
        <w:rPr>
          <w:rFonts w:ascii="Cambria" w:eastAsia="Calibri" w:hAnsi="Cambria" w:cs="Times New Roman"/>
          <w:color w:val="5D5B4E"/>
          <w:sz w:val="24"/>
          <w:szCs w:val="24"/>
        </w:rPr>
        <w:t>(</w:t>
      </w:r>
      <w:proofErr w:type="gramEnd"/>
      <w:r w:rsidR="0018190B">
        <w:rPr>
          <w:rFonts w:ascii="Cambria" w:eastAsia="Calibri" w:hAnsi="Cambria" w:cs="Times New Roman"/>
          <w:color w:val="5D5B4E"/>
          <w:sz w:val="24"/>
          <w:szCs w:val="24"/>
        </w:rPr>
        <w:t>c)</w:t>
      </w:r>
      <w:r>
        <w:rPr>
          <w:rFonts w:ascii="Cambria" w:eastAsia="Calibri" w:hAnsi="Cambria" w:cs="Times New Roman"/>
          <w:color w:val="5D5B4E"/>
          <w:sz w:val="24"/>
          <w:szCs w:val="24"/>
        </w:rPr>
        <w:t>.</w:t>
      </w:r>
    </w:p>
    <w:p w14:paraId="16126A0D" w14:textId="3E54C64E"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Results of any assessments required by WAC </w:t>
      </w:r>
      <w:hyperlink r:id="rId123" w:history="1">
        <w:r w:rsidR="00DE57DB">
          <w:rPr>
            <w:rStyle w:val="Hyperlink"/>
            <w:rFonts w:ascii="Cambria" w:eastAsia="Calibri" w:hAnsi="Cambria" w:cs="Times New Roman"/>
            <w:sz w:val="24"/>
            <w:szCs w:val="24"/>
          </w:rPr>
          <w:t>392-121-182</w:t>
        </w:r>
      </w:hyperlink>
      <w:r>
        <w:rPr>
          <w:rFonts w:ascii="Cambria" w:eastAsia="Calibri" w:hAnsi="Cambria" w:cs="Times New Roman"/>
          <w:color w:val="5D5B4E"/>
          <w:sz w:val="24"/>
          <w:szCs w:val="24"/>
        </w:rPr>
        <w:t>(8).</w:t>
      </w:r>
    </w:p>
    <w:p w14:paraId="4D07E886" w14:textId="7274C2AA"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Student enrollment detail substantiating FTE reported to the state.</w:t>
      </w:r>
    </w:p>
    <w:p w14:paraId="045CECC6" w14:textId="395B67F1" w:rsidR="00BD5BFF" w:rsidRPr="00BD5BFF" w:rsidRDefault="00BD5BFF" w:rsidP="00463A7C">
      <w:pPr>
        <w:pStyle w:val="ListParagraph"/>
        <w:numPr>
          <w:ilvl w:val="0"/>
          <w:numId w:val="57"/>
        </w:numPr>
        <w:ind w:left="360"/>
        <w:rPr>
          <w:rFonts w:ascii="Cambria" w:eastAsia="Calibri" w:hAnsi="Cambria" w:cs="Times New Roman"/>
          <w:color w:val="5D5B4E"/>
          <w:sz w:val="24"/>
          <w:szCs w:val="24"/>
          <w:u w:val="single"/>
        </w:rPr>
      </w:pPr>
      <w:r>
        <w:rPr>
          <w:rFonts w:ascii="Cambria" w:eastAsia="Calibri" w:hAnsi="Cambria" w:cs="Times New Roman"/>
          <w:color w:val="5D5B4E"/>
          <w:sz w:val="24"/>
          <w:szCs w:val="24"/>
        </w:rPr>
        <w:t xml:space="preserve">Signed parent enrollment disclosure documents </w:t>
      </w:r>
      <w:r w:rsidR="0018190B">
        <w:rPr>
          <w:rFonts w:ascii="Cambria" w:eastAsia="Calibri" w:hAnsi="Cambria" w:cs="Times New Roman"/>
          <w:color w:val="5D5B4E"/>
          <w:sz w:val="24"/>
          <w:szCs w:val="24"/>
        </w:rPr>
        <w:t xml:space="preserve">required by WAC </w:t>
      </w:r>
      <w:hyperlink r:id="rId124" w:history="1">
        <w:r w:rsidR="00DE57DB">
          <w:rPr>
            <w:rStyle w:val="Hyperlink"/>
            <w:rFonts w:ascii="Cambria" w:eastAsia="Calibri" w:hAnsi="Cambria" w:cs="Times New Roman"/>
            <w:sz w:val="24"/>
            <w:szCs w:val="24"/>
          </w:rPr>
          <w:t>392-121-182</w:t>
        </w:r>
      </w:hyperlink>
      <w:r w:rsidR="0018190B">
        <w:rPr>
          <w:rFonts w:ascii="Cambria" w:eastAsia="Calibri" w:hAnsi="Cambria" w:cs="Times New Roman"/>
          <w:color w:val="5D5B4E"/>
          <w:sz w:val="24"/>
          <w:szCs w:val="24"/>
        </w:rPr>
        <w:t>(6</w:t>
      </w:r>
      <w:proofErr w:type="gramStart"/>
      <w:r w:rsidR="0018190B">
        <w:rPr>
          <w:rFonts w:ascii="Cambria" w:eastAsia="Calibri" w:hAnsi="Cambria" w:cs="Times New Roman"/>
          <w:color w:val="5D5B4E"/>
          <w:sz w:val="24"/>
          <w:szCs w:val="24"/>
        </w:rPr>
        <w:t>)(</w:t>
      </w:r>
      <w:proofErr w:type="gramEnd"/>
      <w:r w:rsidR="0018190B">
        <w:rPr>
          <w:rFonts w:ascii="Cambria" w:eastAsia="Calibri" w:hAnsi="Cambria" w:cs="Times New Roman"/>
          <w:color w:val="5D5B4E"/>
          <w:sz w:val="24"/>
          <w:szCs w:val="24"/>
        </w:rPr>
        <w:t>j</w:t>
      </w:r>
      <w:r>
        <w:rPr>
          <w:rFonts w:ascii="Cambria" w:eastAsia="Calibri" w:hAnsi="Cambria" w:cs="Times New Roman"/>
          <w:color w:val="5D5B4E"/>
          <w:sz w:val="24"/>
          <w:szCs w:val="24"/>
        </w:rPr>
        <w:t>).</w:t>
      </w:r>
    </w:p>
    <w:p w14:paraId="67233B74" w14:textId="457ED069" w:rsidR="005A003B" w:rsidRPr="007C7888" w:rsidRDefault="00BD5BFF" w:rsidP="007B4F3A">
      <w:pPr>
        <w:pStyle w:val="ListParagraph"/>
        <w:numPr>
          <w:ilvl w:val="0"/>
          <w:numId w:val="57"/>
        </w:numPr>
        <w:ind w:left="360"/>
        <w:rPr>
          <w:rFonts w:ascii="Cambria" w:eastAsia="Calibri" w:hAnsi="Cambria" w:cs="Times New Roman"/>
          <w:color w:val="5D5B4E"/>
          <w:sz w:val="24"/>
          <w:szCs w:val="24"/>
        </w:rPr>
      </w:pPr>
      <w:r w:rsidRPr="007C7888">
        <w:rPr>
          <w:rFonts w:ascii="Cambria" w:eastAsia="Calibri" w:hAnsi="Cambria" w:cs="Times New Roman"/>
          <w:color w:val="5D5B4E"/>
          <w:sz w:val="24"/>
          <w:szCs w:val="24"/>
        </w:rPr>
        <w:t>List of ALE purchased services and materials and documentation that supports how these purchases are substantially similar to those available in the regular instructional setting.</w:t>
      </w:r>
    </w:p>
    <w:p w14:paraId="16196D77" w14:textId="76212F87" w:rsidR="00C4489C" w:rsidRPr="006830CA" w:rsidRDefault="00C4489C" w:rsidP="007C7888">
      <w:pPr>
        <w:spacing w:after="0"/>
        <w:rPr>
          <w:rFonts w:ascii="Cambria" w:eastAsia="Calibri" w:hAnsi="Cambria" w:cs="Times New Roman"/>
          <w:color w:val="5D5B4E"/>
          <w:sz w:val="24"/>
          <w:szCs w:val="24"/>
          <w:u w:val="single"/>
        </w:rPr>
      </w:pPr>
      <w:r w:rsidRPr="006830CA">
        <w:rPr>
          <w:rFonts w:ascii="Cambria" w:eastAsia="Calibri" w:hAnsi="Cambria" w:cs="Times New Roman"/>
          <w:color w:val="5D5B4E"/>
          <w:sz w:val="24"/>
          <w:szCs w:val="24"/>
          <w:u w:val="single"/>
        </w:rPr>
        <w:t xml:space="preserve">Running Start records to support the enrollment </w:t>
      </w:r>
      <w:r w:rsidR="00670E71">
        <w:rPr>
          <w:rFonts w:ascii="Cambria" w:eastAsia="Calibri" w:hAnsi="Cambria" w:cs="Times New Roman"/>
          <w:color w:val="5D5B4E"/>
          <w:sz w:val="24"/>
          <w:szCs w:val="24"/>
          <w:u w:val="single"/>
        </w:rPr>
        <w:t xml:space="preserve">reported </w:t>
      </w:r>
      <w:r w:rsidRPr="006830CA">
        <w:rPr>
          <w:rFonts w:ascii="Cambria" w:eastAsia="Calibri" w:hAnsi="Cambria" w:cs="Times New Roman"/>
          <w:color w:val="5D5B4E"/>
          <w:sz w:val="24"/>
          <w:szCs w:val="24"/>
          <w:u w:val="single"/>
        </w:rPr>
        <w:t>to include</w:t>
      </w:r>
      <w:r w:rsidRPr="006830CA">
        <w:rPr>
          <w:rFonts w:ascii="Cambria" w:eastAsia="Calibri" w:hAnsi="Cambria" w:cs="Times New Roman"/>
          <w:color w:val="5D5B4E"/>
          <w:sz w:val="24"/>
          <w:szCs w:val="24"/>
        </w:rPr>
        <w:t>:</w:t>
      </w:r>
    </w:p>
    <w:p w14:paraId="688926E0" w14:textId="0D509967" w:rsidR="008C6D8E" w:rsidRPr="006830CA" w:rsidRDefault="00C4489C" w:rsidP="00463A7C">
      <w:pPr>
        <w:pStyle w:val="ListParagraph"/>
        <w:numPr>
          <w:ilvl w:val="0"/>
          <w:numId w:val="63"/>
        </w:numPr>
        <w:ind w:left="360"/>
        <w:rPr>
          <w:rFonts w:ascii="Cambria" w:eastAsia="Calibri" w:hAnsi="Cambria" w:cs="Times New Roman"/>
          <w:color w:val="5D5B4E"/>
          <w:sz w:val="24"/>
          <w:szCs w:val="24"/>
        </w:rPr>
      </w:pPr>
      <w:r w:rsidRPr="006830CA">
        <w:rPr>
          <w:rFonts w:ascii="Cambria" w:eastAsia="Calibri" w:hAnsi="Cambria" w:cs="Times New Roman"/>
          <w:color w:val="5D5B4E"/>
          <w:sz w:val="24"/>
          <w:szCs w:val="24"/>
        </w:rPr>
        <w:t>College must retain evidence the students claimed on Form P-223RS had participated in the reported college courses on or before the monthly count day and within the prior month.</w:t>
      </w:r>
    </w:p>
    <w:p w14:paraId="22E731AB" w14:textId="08AFE3AD" w:rsidR="00821821" w:rsidRPr="002A701A" w:rsidRDefault="00821821" w:rsidP="007C7888">
      <w:pPr>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lastRenderedPageBreak/>
        <w:t xml:space="preserve">Nonstandard school year records to support the enrollment </w:t>
      </w:r>
      <w:r w:rsidR="00670E71">
        <w:rPr>
          <w:rFonts w:ascii="Cambria" w:eastAsia="Calibri" w:hAnsi="Cambria" w:cs="Times New Roman"/>
          <w:color w:val="5D5B4E"/>
          <w:sz w:val="24"/>
          <w:szCs w:val="24"/>
          <w:u w:val="single"/>
        </w:rPr>
        <w:t xml:space="preserve">reported </w:t>
      </w:r>
      <w:r w:rsidRPr="002A701A">
        <w:rPr>
          <w:rFonts w:ascii="Cambria" w:eastAsia="Calibri" w:hAnsi="Cambria" w:cs="Times New Roman"/>
          <w:color w:val="5D5B4E"/>
          <w:sz w:val="24"/>
          <w:szCs w:val="24"/>
          <w:u w:val="single"/>
        </w:rPr>
        <w:t>to include</w:t>
      </w:r>
      <w:r w:rsidRPr="002A701A">
        <w:rPr>
          <w:rFonts w:ascii="Cambria" w:eastAsia="Calibri" w:hAnsi="Cambria" w:cs="Times New Roman"/>
          <w:color w:val="5D5B4E"/>
          <w:sz w:val="24"/>
          <w:szCs w:val="24"/>
        </w:rPr>
        <w:t>:</w:t>
      </w:r>
    </w:p>
    <w:p w14:paraId="6FFB481F" w14:textId="72A189B6" w:rsidR="00821821" w:rsidRDefault="00821821" w:rsidP="00463A7C">
      <w:pPr>
        <w:pStyle w:val="ListParagraph"/>
        <w:numPr>
          <w:ilvl w:val="0"/>
          <w:numId w:val="63"/>
        </w:numPr>
        <w:ind w:left="360"/>
        <w:rPr>
          <w:rFonts w:ascii="Cambria" w:eastAsia="Calibri" w:hAnsi="Cambria" w:cs="Times New Roman"/>
          <w:color w:val="5D5B4E"/>
          <w:sz w:val="24"/>
          <w:szCs w:val="24"/>
        </w:rPr>
      </w:pPr>
      <w:r>
        <w:rPr>
          <w:rFonts w:ascii="Cambria" w:eastAsia="Calibri" w:hAnsi="Cambria" w:cs="Times New Roman"/>
          <w:color w:val="5D5B4E"/>
          <w:sz w:val="24"/>
          <w:szCs w:val="24"/>
        </w:rPr>
        <w:t>For each student claimed on Form P-223S, the student’s available AAFTE for the nonstandard school year.</w:t>
      </w:r>
    </w:p>
    <w:p w14:paraId="6749792E" w14:textId="1C7F2785" w:rsidR="00821821" w:rsidRPr="00821821" w:rsidRDefault="00821821" w:rsidP="00463A7C">
      <w:pPr>
        <w:pStyle w:val="ListParagraph"/>
        <w:numPr>
          <w:ilvl w:val="0"/>
          <w:numId w:val="63"/>
        </w:numPr>
        <w:ind w:left="360"/>
        <w:contextualSpacing w:val="0"/>
        <w:rPr>
          <w:rFonts w:ascii="Cambria" w:eastAsia="Calibri" w:hAnsi="Cambria" w:cs="Times New Roman"/>
          <w:color w:val="5D5B4E"/>
          <w:sz w:val="24"/>
          <w:szCs w:val="24"/>
        </w:rPr>
      </w:pPr>
      <w:r>
        <w:rPr>
          <w:rFonts w:ascii="Cambria" w:eastAsia="Calibri" w:hAnsi="Cambria" w:cs="Times New Roman"/>
          <w:color w:val="5D5B4E"/>
          <w:sz w:val="24"/>
          <w:szCs w:val="24"/>
        </w:rPr>
        <w:t>Records of each student’s actual enrolled hours for the summer months.</w:t>
      </w:r>
    </w:p>
    <w:p w14:paraId="5A33CB42" w14:textId="19F0A89F" w:rsidR="00BD5BFF" w:rsidRPr="002A701A" w:rsidRDefault="00BD5BFF" w:rsidP="007C7888">
      <w:pPr>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WBL records to support the enrollment reported to include</w:t>
      </w:r>
      <w:r w:rsidRPr="002A701A">
        <w:rPr>
          <w:rFonts w:ascii="Cambria" w:eastAsia="Calibri" w:hAnsi="Cambria" w:cs="Times New Roman"/>
          <w:color w:val="5D5B4E"/>
          <w:sz w:val="24"/>
          <w:szCs w:val="24"/>
        </w:rPr>
        <w:t>:</w:t>
      </w:r>
    </w:p>
    <w:p w14:paraId="42149602" w14:textId="5A886D1F" w:rsidR="00BD5BFF" w:rsidRPr="00BD5BFF" w:rsidRDefault="00BD5BFF" w:rsidP="00463A7C">
      <w:pPr>
        <w:pStyle w:val="ListParagraph"/>
        <w:numPr>
          <w:ilvl w:val="0"/>
          <w:numId w:val="58"/>
        </w:numPr>
        <w:ind w:left="360"/>
        <w:rPr>
          <w:rFonts w:ascii="Cambria" w:eastAsia="Calibri" w:hAnsi="Cambria" w:cs="Times New Roman"/>
          <w:color w:val="5D5B4E"/>
          <w:sz w:val="24"/>
          <w:szCs w:val="24"/>
        </w:rPr>
      </w:pPr>
      <w:r w:rsidRPr="00BD5BFF">
        <w:rPr>
          <w:rFonts w:ascii="Cambria" w:eastAsia="Calibri" w:hAnsi="Cambria" w:cs="Times New Roman"/>
          <w:color w:val="5D5B4E"/>
          <w:sz w:val="24"/>
          <w:szCs w:val="24"/>
        </w:rPr>
        <w:t>Documented actual hours of work experience used to calculate FTE claimed.</w:t>
      </w:r>
    </w:p>
    <w:p w14:paraId="3ECF2BF5" w14:textId="2B89B5F8" w:rsidR="00BD5BFF" w:rsidRPr="00BD5BFF" w:rsidRDefault="00BD5BFF" w:rsidP="00463A7C">
      <w:pPr>
        <w:pStyle w:val="ListParagraph"/>
        <w:numPr>
          <w:ilvl w:val="0"/>
          <w:numId w:val="58"/>
        </w:numPr>
        <w:ind w:left="360"/>
        <w:rPr>
          <w:rFonts w:ascii="Cambria" w:eastAsia="Calibri" w:hAnsi="Cambria" w:cs="Times New Roman"/>
          <w:color w:val="5D5B4E"/>
          <w:sz w:val="24"/>
          <w:szCs w:val="24"/>
        </w:rPr>
      </w:pPr>
      <w:r w:rsidRPr="00BD5BFF">
        <w:rPr>
          <w:rFonts w:ascii="Cambria" w:eastAsia="Calibri" w:hAnsi="Cambria" w:cs="Times New Roman"/>
          <w:color w:val="5D5B4E"/>
          <w:sz w:val="24"/>
          <w:szCs w:val="24"/>
        </w:rPr>
        <w:t>Individual student WBL learning plans.</w:t>
      </w:r>
    </w:p>
    <w:p w14:paraId="5D16ACBB" w14:textId="62C4F66C" w:rsidR="00BD5BFF" w:rsidRPr="00BD5BFF" w:rsidRDefault="00BD5BFF" w:rsidP="00463A7C">
      <w:pPr>
        <w:pStyle w:val="ListParagraph"/>
        <w:numPr>
          <w:ilvl w:val="0"/>
          <w:numId w:val="58"/>
        </w:numPr>
        <w:ind w:left="360"/>
        <w:rPr>
          <w:rFonts w:ascii="Cambria" w:eastAsia="Calibri" w:hAnsi="Cambria" w:cs="Times New Roman"/>
          <w:color w:val="5D5B4E"/>
          <w:sz w:val="24"/>
          <w:szCs w:val="24"/>
        </w:rPr>
      </w:pPr>
      <w:r w:rsidRPr="00BD5BFF">
        <w:rPr>
          <w:rFonts w:ascii="Cambria" w:eastAsia="Calibri" w:hAnsi="Cambria" w:cs="Times New Roman"/>
          <w:color w:val="5D5B4E"/>
          <w:sz w:val="24"/>
          <w:szCs w:val="24"/>
        </w:rPr>
        <w:t>Agreements with the workplace.</w:t>
      </w:r>
    </w:p>
    <w:p w14:paraId="392E7A8E" w14:textId="78373B90" w:rsidR="00BD5BFF" w:rsidRDefault="00BD5BFF" w:rsidP="00463A7C">
      <w:pPr>
        <w:pStyle w:val="ListParagraph"/>
        <w:numPr>
          <w:ilvl w:val="0"/>
          <w:numId w:val="58"/>
        </w:numPr>
        <w:ind w:left="360"/>
        <w:contextualSpacing w:val="0"/>
        <w:rPr>
          <w:rFonts w:ascii="Cambria" w:eastAsia="Calibri" w:hAnsi="Cambria" w:cs="Times New Roman"/>
          <w:color w:val="5D5B4E"/>
          <w:sz w:val="24"/>
          <w:szCs w:val="24"/>
        </w:rPr>
      </w:pPr>
      <w:r w:rsidRPr="00BD5BFF">
        <w:rPr>
          <w:rFonts w:ascii="Cambria" w:eastAsia="Calibri" w:hAnsi="Cambria" w:cs="Times New Roman"/>
          <w:color w:val="5D5B4E"/>
          <w:sz w:val="24"/>
          <w:szCs w:val="24"/>
        </w:rPr>
        <w:t xml:space="preserve">Evidence of </w:t>
      </w:r>
      <w:r w:rsidR="004004EA">
        <w:rPr>
          <w:rFonts w:ascii="Cambria" w:eastAsia="Calibri" w:hAnsi="Cambria" w:cs="Times New Roman"/>
          <w:color w:val="5D5B4E"/>
          <w:sz w:val="24"/>
          <w:szCs w:val="24"/>
        </w:rPr>
        <w:t xml:space="preserve">each eligible </w:t>
      </w:r>
      <w:r w:rsidRPr="00BD5BFF">
        <w:rPr>
          <w:rFonts w:ascii="Cambria" w:eastAsia="Calibri" w:hAnsi="Cambria" w:cs="Times New Roman"/>
          <w:color w:val="5D5B4E"/>
          <w:sz w:val="24"/>
          <w:szCs w:val="24"/>
        </w:rPr>
        <w:t>student’s participation in a program orientation.</w:t>
      </w:r>
    </w:p>
    <w:p w14:paraId="3F1F73AA" w14:textId="2E09CBF1" w:rsidR="00304A4F" w:rsidRPr="002A701A" w:rsidRDefault="00304A4F" w:rsidP="007C7888">
      <w:pPr>
        <w:spacing w:after="0"/>
        <w:rPr>
          <w:rFonts w:ascii="Cambria" w:eastAsia="Calibri" w:hAnsi="Cambria" w:cs="Times New Roman"/>
          <w:color w:val="5D5B4E"/>
          <w:sz w:val="24"/>
          <w:szCs w:val="24"/>
          <w:u w:val="single"/>
        </w:rPr>
      </w:pPr>
      <w:r w:rsidRPr="002A701A">
        <w:rPr>
          <w:rFonts w:ascii="Cambria" w:eastAsia="Calibri" w:hAnsi="Cambria" w:cs="Times New Roman"/>
          <w:color w:val="5D5B4E"/>
          <w:sz w:val="24"/>
          <w:szCs w:val="24"/>
          <w:u w:val="single"/>
        </w:rPr>
        <w:t>Open Doors records to support the enroll</w:t>
      </w:r>
      <w:r w:rsidR="00CF47BD">
        <w:rPr>
          <w:rFonts w:ascii="Cambria" w:eastAsia="Calibri" w:hAnsi="Cambria" w:cs="Times New Roman"/>
          <w:color w:val="5D5B4E"/>
          <w:sz w:val="24"/>
          <w:szCs w:val="24"/>
          <w:u w:val="single"/>
        </w:rPr>
        <w:t>ment</w:t>
      </w:r>
      <w:r w:rsidRPr="002A701A">
        <w:rPr>
          <w:rFonts w:ascii="Cambria" w:eastAsia="Calibri" w:hAnsi="Cambria" w:cs="Times New Roman"/>
          <w:color w:val="5D5B4E"/>
          <w:sz w:val="24"/>
          <w:szCs w:val="24"/>
          <w:u w:val="single"/>
        </w:rPr>
        <w:t xml:space="preserve"> reported to include</w:t>
      </w:r>
      <w:r w:rsidRPr="002A701A">
        <w:rPr>
          <w:rFonts w:ascii="Cambria" w:eastAsia="Calibri" w:hAnsi="Cambria" w:cs="Times New Roman"/>
          <w:color w:val="5D5B4E"/>
          <w:sz w:val="24"/>
          <w:szCs w:val="24"/>
        </w:rPr>
        <w:t>:</w:t>
      </w:r>
    </w:p>
    <w:p w14:paraId="4C9DA878" w14:textId="55AFCFED" w:rsidR="00304A4F" w:rsidRDefault="00304A4F" w:rsidP="00463A7C">
      <w:pPr>
        <w:pStyle w:val="ListParagraph"/>
        <w:numPr>
          <w:ilvl w:val="0"/>
          <w:numId w:val="59"/>
        </w:numPr>
        <w:ind w:left="360"/>
        <w:rPr>
          <w:rFonts w:ascii="Cambria" w:eastAsia="Calibri" w:hAnsi="Cambria" w:cs="Times New Roman"/>
          <w:color w:val="5D5B4E"/>
          <w:sz w:val="24"/>
          <w:szCs w:val="24"/>
        </w:rPr>
      </w:pPr>
      <w:r>
        <w:rPr>
          <w:rFonts w:ascii="Cambria" w:eastAsia="Calibri" w:hAnsi="Cambria" w:cs="Times New Roman"/>
          <w:color w:val="5D5B4E"/>
          <w:sz w:val="24"/>
          <w:szCs w:val="24"/>
        </w:rPr>
        <w:t>Documentation for each student’s eligibility to enroll in an Open Doors program.</w:t>
      </w:r>
    </w:p>
    <w:p w14:paraId="54C8925C" w14:textId="1FF95FAB" w:rsidR="00304A4F" w:rsidRDefault="00304A4F" w:rsidP="00463A7C">
      <w:pPr>
        <w:pStyle w:val="ListParagraph"/>
        <w:numPr>
          <w:ilvl w:val="1"/>
          <w:numId w:val="59"/>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met the age requirement.</w:t>
      </w:r>
    </w:p>
    <w:p w14:paraId="7C6AE1E3" w14:textId="0ACB8B7E" w:rsidR="00304A4F" w:rsidRDefault="00304A4F" w:rsidP="00463A7C">
      <w:pPr>
        <w:pStyle w:val="ListParagraph"/>
        <w:numPr>
          <w:ilvl w:val="1"/>
          <w:numId w:val="59"/>
        </w:numPr>
        <w:ind w:left="720"/>
        <w:rPr>
          <w:rFonts w:ascii="Cambria" w:eastAsia="Calibri" w:hAnsi="Cambria" w:cs="Times New Roman"/>
          <w:color w:val="5D5B4E"/>
          <w:sz w:val="24"/>
          <w:szCs w:val="24"/>
        </w:rPr>
      </w:pPr>
      <w:r>
        <w:rPr>
          <w:rFonts w:ascii="Cambria" w:eastAsia="Calibri" w:hAnsi="Cambria" w:cs="Times New Roman"/>
          <w:color w:val="5D5B4E"/>
          <w:sz w:val="24"/>
          <w:szCs w:val="24"/>
        </w:rPr>
        <w:t>Credit deficiency calculation for each student. If the student is f</w:t>
      </w:r>
      <w:r w:rsidR="00CF47BD">
        <w:rPr>
          <w:rFonts w:ascii="Cambria" w:eastAsia="Calibri" w:hAnsi="Cambria" w:cs="Times New Roman"/>
          <w:color w:val="5D5B4E"/>
          <w:sz w:val="24"/>
          <w:szCs w:val="24"/>
        </w:rPr>
        <w:t>ound not to be credit deficient</w:t>
      </w:r>
      <w:r>
        <w:rPr>
          <w:rFonts w:ascii="Cambria" w:eastAsia="Calibri" w:hAnsi="Cambria" w:cs="Times New Roman"/>
          <w:color w:val="5D5B4E"/>
          <w:sz w:val="24"/>
          <w:szCs w:val="24"/>
        </w:rPr>
        <w:t xml:space="preserve">, the written </w:t>
      </w:r>
      <w:r w:rsidR="00AE0113">
        <w:rPr>
          <w:rFonts w:ascii="Cambria" w:eastAsia="Calibri" w:hAnsi="Cambria" w:cs="Times New Roman"/>
          <w:color w:val="5D5B4E"/>
          <w:sz w:val="24"/>
          <w:szCs w:val="24"/>
        </w:rPr>
        <w:t xml:space="preserve">documentation </w:t>
      </w:r>
      <w:r>
        <w:rPr>
          <w:rFonts w:ascii="Cambria" w:eastAsia="Calibri" w:hAnsi="Cambria" w:cs="Times New Roman"/>
          <w:color w:val="5D5B4E"/>
          <w:sz w:val="24"/>
          <w:szCs w:val="24"/>
        </w:rPr>
        <w:t xml:space="preserve">from appropriate </w:t>
      </w:r>
      <w:r w:rsidR="00AE0113">
        <w:rPr>
          <w:rFonts w:ascii="Cambria" w:eastAsia="Calibri" w:hAnsi="Cambria" w:cs="Times New Roman"/>
          <w:color w:val="5D5B4E"/>
          <w:sz w:val="24"/>
          <w:szCs w:val="24"/>
        </w:rPr>
        <w:t xml:space="preserve">individual recommending the student to enroll. </w:t>
      </w:r>
    </w:p>
    <w:p w14:paraId="025363F7" w14:textId="2DAE9CAD" w:rsidR="00304A4F" w:rsidRDefault="00304A4F" w:rsidP="00463A7C">
      <w:pPr>
        <w:pStyle w:val="ListParagraph"/>
        <w:numPr>
          <w:ilvl w:val="0"/>
          <w:numId w:val="59"/>
        </w:numPr>
        <w:ind w:left="360"/>
        <w:rPr>
          <w:rFonts w:ascii="Cambria" w:eastAsia="Calibri" w:hAnsi="Cambria" w:cs="Times New Roman"/>
          <w:color w:val="5D5B4E"/>
          <w:sz w:val="24"/>
          <w:szCs w:val="24"/>
        </w:rPr>
      </w:pPr>
      <w:r>
        <w:rPr>
          <w:rFonts w:ascii="Cambria" w:eastAsia="Calibri" w:hAnsi="Cambria" w:cs="Times New Roman"/>
          <w:color w:val="5D5B4E"/>
          <w:sz w:val="24"/>
          <w:szCs w:val="24"/>
        </w:rPr>
        <w:t>Evidence the student met the requirements to be claimed for state funding to include:</w:t>
      </w:r>
    </w:p>
    <w:p w14:paraId="4E1FE3F5" w14:textId="30622652" w:rsidR="00304A4F" w:rsidRDefault="00304A4F" w:rsidP="00463A7C">
      <w:pPr>
        <w:pStyle w:val="ListParagraph"/>
        <w:numPr>
          <w:ilvl w:val="1"/>
          <w:numId w:val="59"/>
        </w:numPr>
        <w:tabs>
          <w:tab w:val="left" w:pos="81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Minimum attendance requirement.</w:t>
      </w:r>
    </w:p>
    <w:p w14:paraId="08174991" w14:textId="7A66737A" w:rsidR="00304A4F" w:rsidRDefault="00304A4F" w:rsidP="00463A7C">
      <w:pPr>
        <w:pStyle w:val="ListParagraph"/>
        <w:numPr>
          <w:ilvl w:val="1"/>
          <w:numId w:val="59"/>
        </w:numPr>
        <w:tabs>
          <w:tab w:val="left" w:pos="810"/>
        </w:tabs>
        <w:ind w:left="720"/>
        <w:rPr>
          <w:rFonts w:ascii="Cambria" w:eastAsia="Calibri" w:hAnsi="Cambria" w:cs="Times New Roman"/>
          <w:color w:val="5D5B4E"/>
          <w:sz w:val="24"/>
          <w:szCs w:val="24"/>
        </w:rPr>
      </w:pPr>
      <w:r>
        <w:rPr>
          <w:rFonts w:ascii="Cambria" w:eastAsia="Calibri" w:hAnsi="Cambria" w:cs="Times New Roman"/>
          <w:color w:val="5D5B4E"/>
          <w:sz w:val="24"/>
          <w:szCs w:val="24"/>
        </w:rPr>
        <w:t>Weekly status check requirement.</w:t>
      </w:r>
    </w:p>
    <w:p w14:paraId="005061C4" w14:textId="72A7BD2C" w:rsidR="00AE0113" w:rsidRPr="00AE0113" w:rsidRDefault="00304A4F" w:rsidP="005A003B">
      <w:pPr>
        <w:pStyle w:val="ListParagraph"/>
        <w:numPr>
          <w:ilvl w:val="1"/>
          <w:numId w:val="59"/>
        </w:numPr>
        <w:spacing w:after="0"/>
        <w:ind w:left="720"/>
        <w:rPr>
          <w:rFonts w:ascii="Cambria" w:eastAsia="Calibri" w:hAnsi="Cambria" w:cs="Times New Roman"/>
          <w:color w:val="5D5B4E"/>
          <w:sz w:val="24"/>
          <w:szCs w:val="24"/>
        </w:rPr>
      </w:pPr>
      <w:r w:rsidRPr="00AE0113">
        <w:rPr>
          <w:rFonts w:ascii="Cambria" w:eastAsia="Calibri" w:hAnsi="Cambria" w:cs="Times New Roman"/>
          <w:color w:val="5D5B4E"/>
          <w:sz w:val="24"/>
          <w:szCs w:val="24"/>
        </w:rPr>
        <w:t>For below 100 level classes, the requirement to make academic progress within three months of being counted.</w:t>
      </w:r>
    </w:p>
    <w:p w14:paraId="2089FD2F" w14:textId="03764F3D" w:rsidR="00C95BC1" w:rsidRPr="00871A37" w:rsidRDefault="00AE0113" w:rsidP="007C7888">
      <w:pPr>
        <w:shd w:val="clear" w:color="auto" w:fill="FFFFFF"/>
        <w:spacing w:after="0"/>
        <w:ind w:left="360"/>
        <w:rPr>
          <w:rFonts w:ascii="Cambria" w:hAnsi="Cambria" w:cs="Arial"/>
          <w:color w:val="666666"/>
          <w:sz w:val="24"/>
          <w:szCs w:val="24"/>
        </w:rPr>
      </w:pPr>
      <w:r w:rsidRPr="00AE0113">
        <w:rPr>
          <w:rFonts w:ascii="Cambria" w:eastAsia="Calibri" w:hAnsi="Cambria" w:cs="Times New Roman"/>
          <w:color w:val="5D5B4E"/>
          <w:sz w:val="24"/>
          <w:szCs w:val="24"/>
        </w:rPr>
        <w:t xml:space="preserve">For more detailed information on the documentation requirements for attendance period and weekly status checks, as well as sample logs, </w:t>
      </w:r>
      <w:r w:rsidR="00C95BC1">
        <w:rPr>
          <w:rFonts w:ascii="Cambria" w:hAnsi="Cambria" w:cs="Arial"/>
          <w:color w:val="666666"/>
          <w:sz w:val="24"/>
          <w:szCs w:val="24"/>
        </w:rPr>
        <w:t xml:space="preserve">refer to OSPI’s </w:t>
      </w:r>
      <w:hyperlink r:id="rId125" w:history="1">
        <w:r w:rsidR="00C95BC1">
          <w:rPr>
            <w:rStyle w:val="Hyperlink"/>
            <w:rFonts w:ascii="Cambria" w:hAnsi="Cambria" w:cs="Arial"/>
            <w:sz w:val="24"/>
            <w:szCs w:val="24"/>
            <w:u w:val="none"/>
          </w:rPr>
          <w:t>Open Doors website</w:t>
        </w:r>
      </w:hyperlink>
      <w:r w:rsidR="00C95BC1" w:rsidRPr="00871A37">
        <w:rPr>
          <w:rFonts w:ascii="Cambria" w:hAnsi="Cambria" w:cs="Arial"/>
          <w:sz w:val="24"/>
          <w:szCs w:val="24"/>
        </w:rPr>
        <w:t>.</w:t>
      </w:r>
      <w:r w:rsidR="00C95BC1" w:rsidRPr="00871A37">
        <w:rPr>
          <w:rFonts w:ascii="Cambria" w:hAnsi="Cambria" w:cs="Arial"/>
          <w:color w:val="666666"/>
          <w:sz w:val="24"/>
          <w:szCs w:val="24"/>
        </w:rPr>
        <w:t xml:space="preserve"> </w:t>
      </w:r>
    </w:p>
    <w:p w14:paraId="3F32C7ED" w14:textId="6FA7B660" w:rsidR="00AE0113" w:rsidRDefault="00AE0113" w:rsidP="00463A7C">
      <w:pPr>
        <w:pStyle w:val="ListParagraph"/>
        <w:numPr>
          <w:ilvl w:val="0"/>
          <w:numId w:val="72"/>
        </w:numPr>
        <w:rPr>
          <w:rFonts w:ascii="Cambria" w:eastAsia="Calibri" w:hAnsi="Cambria" w:cs="Times New Roman"/>
          <w:color w:val="5D5B4E"/>
          <w:sz w:val="24"/>
          <w:szCs w:val="24"/>
        </w:rPr>
      </w:pPr>
      <w:r>
        <w:rPr>
          <w:rFonts w:ascii="Cambria" w:eastAsia="Calibri" w:hAnsi="Cambria" w:cs="Times New Roman"/>
          <w:color w:val="5D5B4E"/>
          <w:sz w:val="24"/>
          <w:szCs w:val="24"/>
        </w:rPr>
        <w:t>For each student claimed for July and August, evidence of the student’s available AAFTE for the nonstandard school year.</w:t>
      </w:r>
    </w:p>
    <w:p w14:paraId="3762CC82" w14:textId="77777777" w:rsidR="00E54B24" w:rsidRDefault="0018190B" w:rsidP="007C7888">
      <w:pPr>
        <w:spacing w:after="0"/>
        <w:rPr>
          <w:rFonts w:ascii="Cambria" w:eastAsia="Calibri" w:hAnsi="Cambria" w:cs="Times New Roman"/>
          <w:b/>
          <w:color w:val="5D5B4E"/>
          <w:sz w:val="24"/>
          <w:szCs w:val="24"/>
        </w:rPr>
      </w:pPr>
      <w:r w:rsidRPr="003F41AF">
        <w:rPr>
          <w:rFonts w:ascii="Cambria" w:eastAsia="Calibri" w:hAnsi="Cambria" w:cs="Times New Roman"/>
          <w:color w:val="5D5B4E"/>
          <w:sz w:val="24"/>
          <w:szCs w:val="24"/>
          <w:u w:val="single"/>
        </w:rPr>
        <w:t>Ancillary Service records for the enrollment reported on Form P-240 to include</w:t>
      </w:r>
      <w:r w:rsidR="00E54B24" w:rsidRPr="003F41AF">
        <w:rPr>
          <w:rFonts w:ascii="Cambria" w:eastAsia="Calibri" w:hAnsi="Cambria" w:cs="Times New Roman"/>
          <w:color w:val="5D5B4E"/>
          <w:sz w:val="24"/>
          <w:szCs w:val="24"/>
        </w:rPr>
        <w:t>:</w:t>
      </w:r>
    </w:p>
    <w:p w14:paraId="0EAE7750" w14:textId="03EFCB6A" w:rsidR="007C7888" w:rsidRPr="00E23FA8" w:rsidRDefault="00E54B24" w:rsidP="00C02AA5">
      <w:pPr>
        <w:pStyle w:val="ListParagraph"/>
        <w:numPr>
          <w:ilvl w:val="0"/>
          <w:numId w:val="73"/>
        </w:numPr>
        <w:rPr>
          <w:rFonts w:ascii="Cambria" w:eastAsia="Calibri" w:hAnsi="Cambria" w:cs="Times New Roman"/>
          <w:color w:val="5D5B4E"/>
          <w:sz w:val="24"/>
          <w:szCs w:val="24"/>
        </w:rPr>
      </w:pPr>
      <w:r w:rsidRPr="00E23FA8">
        <w:rPr>
          <w:rFonts w:ascii="Cambria" w:eastAsia="Calibri" w:hAnsi="Cambria" w:cs="Times New Roman"/>
          <w:color w:val="5D5B4E"/>
          <w:sz w:val="24"/>
          <w:szCs w:val="24"/>
        </w:rPr>
        <w:t>A</w:t>
      </w:r>
      <w:r w:rsidR="0018190B" w:rsidRPr="00E23FA8">
        <w:rPr>
          <w:rFonts w:ascii="Cambria" w:eastAsia="Calibri" w:hAnsi="Cambria" w:cs="Times New Roman"/>
          <w:color w:val="5D5B4E"/>
          <w:sz w:val="24"/>
          <w:szCs w:val="24"/>
        </w:rPr>
        <w:t>ctual annual hours of services to private and home-based students.</w:t>
      </w:r>
    </w:p>
    <w:p w14:paraId="0F768776" w14:textId="4D7EB255" w:rsidR="005F583E" w:rsidRPr="003F41AF" w:rsidRDefault="005F583E" w:rsidP="007C7888">
      <w:pPr>
        <w:spacing w:after="0"/>
        <w:rPr>
          <w:rFonts w:ascii="Cambria" w:eastAsia="Calibri" w:hAnsi="Cambria" w:cs="Times New Roman"/>
          <w:color w:val="5D5B4E"/>
          <w:sz w:val="24"/>
          <w:szCs w:val="24"/>
          <w:u w:val="single"/>
        </w:rPr>
      </w:pPr>
      <w:r w:rsidRPr="003F41AF">
        <w:rPr>
          <w:rFonts w:ascii="Cambria" w:eastAsia="Calibri" w:hAnsi="Cambria" w:cs="Times New Roman"/>
          <w:color w:val="5D5B4E"/>
          <w:sz w:val="24"/>
          <w:szCs w:val="24"/>
          <w:u w:val="single"/>
        </w:rPr>
        <w:t>Home</w:t>
      </w:r>
      <w:r w:rsidR="003B00CF">
        <w:rPr>
          <w:rFonts w:ascii="Cambria" w:eastAsia="Calibri" w:hAnsi="Cambria" w:cs="Times New Roman"/>
          <w:color w:val="5D5B4E"/>
          <w:sz w:val="24"/>
          <w:szCs w:val="24"/>
          <w:u w:val="single"/>
        </w:rPr>
        <w:t xml:space="preserve"> </w:t>
      </w:r>
      <w:r w:rsidRPr="003F41AF">
        <w:rPr>
          <w:rFonts w:ascii="Cambria" w:eastAsia="Calibri" w:hAnsi="Cambria" w:cs="Times New Roman"/>
          <w:color w:val="5D5B4E"/>
          <w:sz w:val="24"/>
          <w:szCs w:val="24"/>
          <w:u w:val="single"/>
        </w:rPr>
        <w:t xml:space="preserve">Hospital (HH) services records reported on Form </w:t>
      </w:r>
      <w:r w:rsidR="0018190B" w:rsidRPr="003F41AF">
        <w:rPr>
          <w:rFonts w:ascii="Cambria" w:eastAsia="Calibri" w:hAnsi="Cambria" w:cs="Times New Roman"/>
          <w:color w:val="5D5B4E"/>
          <w:sz w:val="24"/>
          <w:szCs w:val="24"/>
          <w:u w:val="single"/>
        </w:rPr>
        <w:t>E-525</w:t>
      </w:r>
      <w:r w:rsidRPr="003F41AF">
        <w:rPr>
          <w:rFonts w:ascii="Cambria" w:eastAsia="Calibri" w:hAnsi="Cambria" w:cs="Times New Roman"/>
          <w:color w:val="5D5B4E"/>
          <w:sz w:val="24"/>
          <w:szCs w:val="24"/>
          <w:u w:val="single"/>
        </w:rPr>
        <w:t xml:space="preserve"> to include</w:t>
      </w:r>
      <w:r w:rsidR="00821821" w:rsidRPr="003F41AF">
        <w:rPr>
          <w:rFonts w:ascii="Cambria" w:eastAsia="Calibri" w:hAnsi="Cambria" w:cs="Times New Roman"/>
          <w:color w:val="5D5B4E"/>
          <w:sz w:val="24"/>
          <w:szCs w:val="24"/>
          <w:u w:val="single"/>
        </w:rPr>
        <w:t xml:space="preserve"> for each student</w:t>
      </w:r>
      <w:r w:rsidRPr="003F41AF">
        <w:rPr>
          <w:rFonts w:ascii="Cambria" w:eastAsia="Calibri" w:hAnsi="Cambria" w:cs="Times New Roman"/>
          <w:color w:val="5D5B4E"/>
          <w:sz w:val="24"/>
          <w:szCs w:val="24"/>
        </w:rPr>
        <w:t>:</w:t>
      </w:r>
    </w:p>
    <w:p w14:paraId="7D8DB36A" w14:textId="70335A3C" w:rsidR="00E54B24" w:rsidRDefault="005F583E" w:rsidP="00463A7C">
      <w:pPr>
        <w:pStyle w:val="ListParagraph"/>
        <w:numPr>
          <w:ilvl w:val="0"/>
          <w:numId w:val="74"/>
        </w:numPr>
        <w:rPr>
          <w:rFonts w:ascii="Cambria" w:eastAsia="Calibri" w:hAnsi="Cambria" w:cs="Times New Roman"/>
          <w:color w:val="5D5B4E"/>
          <w:sz w:val="24"/>
          <w:szCs w:val="24"/>
        </w:rPr>
      </w:pPr>
      <w:r>
        <w:rPr>
          <w:rFonts w:ascii="Cambria" w:eastAsia="Calibri" w:hAnsi="Cambria" w:cs="Times New Roman"/>
          <w:color w:val="5D5B4E"/>
          <w:sz w:val="24"/>
          <w:szCs w:val="24"/>
        </w:rPr>
        <w:t>The original letter from a medical practitioner</w:t>
      </w:r>
      <w:r w:rsidR="00E54B24">
        <w:rPr>
          <w:rFonts w:ascii="Cambria" w:eastAsia="Calibri" w:hAnsi="Cambria" w:cs="Times New Roman"/>
          <w:color w:val="5D5B4E"/>
          <w:sz w:val="24"/>
          <w:szCs w:val="24"/>
        </w:rPr>
        <w:t xml:space="preserve"> stating the student was expected to be a</w:t>
      </w:r>
      <w:r w:rsidR="005A033B">
        <w:rPr>
          <w:rFonts w:ascii="Cambria" w:eastAsia="Calibri" w:hAnsi="Cambria" w:cs="Times New Roman"/>
          <w:color w:val="5D5B4E"/>
          <w:sz w:val="24"/>
          <w:szCs w:val="24"/>
        </w:rPr>
        <w:t>bsent from school for at least four</w:t>
      </w:r>
      <w:r w:rsidR="00E54B24">
        <w:rPr>
          <w:rFonts w:ascii="Cambria" w:eastAsia="Calibri" w:hAnsi="Cambria" w:cs="Times New Roman"/>
          <w:color w:val="5D5B4E"/>
          <w:sz w:val="24"/>
          <w:szCs w:val="24"/>
        </w:rPr>
        <w:t xml:space="preserve"> weeks.</w:t>
      </w:r>
    </w:p>
    <w:p w14:paraId="085915CB" w14:textId="1AC61F50" w:rsidR="00E54B24" w:rsidRDefault="00E54B24" w:rsidP="00463A7C">
      <w:pPr>
        <w:pStyle w:val="ListParagraph"/>
        <w:numPr>
          <w:ilvl w:val="0"/>
          <w:numId w:val="74"/>
        </w:numPr>
        <w:rPr>
          <w:rFonts w:ascii="Cambria" w:eastAsia="Calibri" w:hAnsi="Cambria" w:cs="Times New Roman"/>
          <w:color w:val="5D5B4E"/>
          <w:sz w:val="24"/>
          <w:szCs w:val="24"/>
        </w:rPr>
      </w:pPr>
      <w:r>
        <w:rPr>
          <w:rFonts w:ascii="Cambria" w:eastAsia="Calibri" w:hAnsi="Cambria" w:cs="Times New Roman"/>
          <w:color w:val="5D5B4E"/>
          <w:sz w:val="24"/>
          <w:szCs w:val="24"/>
        </w:rPr>
        <w:t xml:space="preserve">Documentation of the </w:t>
      </w:r>
      <w:r w:rsidR="00821821">
        <w:rPr>
          <w:rFonts w:ascii="Cambria" w:eastAsia="Calibri" w:hAnsi="Cambria" w:cs="Times New Roman"/>
          <w:color w:val="5D5B4E"/>
          <w:sz w:val="24"/>
          <w:szCs w:val="24"/>
        </w:rPr>
        <w:t xml:space="preserve">student’s </w:t>
      </w:r>
      <w:r>
        <w:rPr>
          <w:rFonts w:ascii="Cambria" w:eastAsia="Calibri" w:hAnsi="Cambria" w:cs="Times New Roman"/>
          <w:color w:val="5D5B4E"/>
          <w:sz w:val="24"/>
          <w:szCs w:val="24"/>
        </w:rPr>
        <w:t>first and last day of HH services.</w:t>
      </w:r>
    </w:p>
    <w:p w14:paraId="6C68C4D4" w14:textId="77777777" w:rsidR="00821821" w:rsidRDefault="00821821" w:rsidP="00463A7C">
      <w:pPr>
        <w:pStyle w:val="ListParagraph"/>
        <w:numPr>
          <w:ilvl w:val="0"/>
          <w:numId w:val="74"/>
        </w:numPr>
        <w:rPr>
          <w:rFonts w:ascii="Cambria" w:eastAsia="Calibri" w:hAnsi="Cambria" w:cs="Times New Roman"/>
          <w:color w:val="5D5B4E"/>
          <w:sz w:val="24"/>
          <w:szCs w:val="24"/>
        </w:rPr>
      </w:pPr>
      <w:r>
        <w:rPr>
          <w:rFonts w:ascii="Cambria" w:eastAsia="Calibri" w:hAnsi="Cambria" w:cs="Times New Roman"/>
          <w:color w:val="5D5B4E"/>
          <w:sz w:val="24"/>
          <w:szCs w:val="24"/>
        </w:rPr>
        <w:t>Student attendance records to show the student’s missed school days.</w:t>
      </w:r>
    </w:p>
    <w:p w14:paraId="4E2F3867" w14:textId="541072FC" w:rsidR="007C30D8" w:rsidRPr="00821821" w:rsidRDefault="00821821" w:rsidP="003F41AF">
      <w:pPr>
        <w:rPr>
          <w:rFonts w:ascii="Cambria" w:eastAsia="Calibri" w:hAnsi="Cambria" w:cs="Times New Roman"/>
          <w:color w:val="5D5B4E"/>
          <w:sz w:val="24"/>
          <w:szCs w:val="24"/>
        </w:rPr>
      </w:pPr>
      <w:r>
        <w:rPr>
          <w:rFonts w:ascii="Cambria" w:eastAsia="Calibri" w:hAnsi="Cambria" w:cs="Times New Roman"/>
          <w:color w:val="5D5B4E"/>
          <w:sz w:val="24"/>
          <w:szCs w:val="24"/>
        </w:rPr>
        <w:t>The Secretary of State’s Division of Archives and Records Management has established the standards for retaining enrollment records</w:t>
      </w:r>
      <w:r w:rsidR="00C95BC1">
        <w:rPr>
          <w:rFonts w:ascii="Cambria" w:eastAsia="Calibri" w:hAnsi="Cambria" w:cs="Times New Roman"/>
          <w:color w:val="5D5B4E"/>
          <w:sz w:val="24"/>
          <w:szCs w:val="24"/>
        </w:rPr>
        <w:t xml:space="preserve"> and for further information refer to the </w:t>
      </w:r>
      <w:hyperlink r:id="rId126" w:history="1">
        <w:r w:rsidR="00C95BC1">
          <w:rPr>
            <w:rStyle w:val="Hyperlink"/>
            <w:rFonts w:ascii="Cambria" w:hAnsi="Cambria" w:cs="Arial"/>
            <w:sz w:val="24"/>
            <w:szCs w:val="24"/>
            <w:u w:val="none"/>
          </w:rPr>
          <w:t>Secretary of State website</w:t>
        </w:r>
      </w:hyperlink>
      <w:r w:rsidR="00C95BC1">
        <w:rPr>
          <w:rStyle w:val="Hyperlink"/>
          <w:rFonts w:ascii="Cambria" w:hAnsi="Cambria" w:cs="Arial"/>
          <w:sz w:val="24"/>
          <w:szCs w:val="24"/>
          <w:u w:val="none"/>
        </w:rPr>
        <w:t>.</w:t>
      </w:r>
      <w:r>
        <w:rPr>
          <w:rFonts w:ascii="Cambria" w:eastAsia="Calibri" w:hAnsi="Cambria" w:cs="Times New Roman"/>
          <w:color w:val="5D5B4E"/>
          <w:sz w:val="24"/>
          <w:szCs w:val="24"/>
        </w:rPr>
        <w:t xml:space="preserve"> </w:t>
      </w:r>
      <w:r w:rsidR="007C30D8" w:rsidRPr="00821821">
        <w:rPr>
          <w:rFonts w:ascii="Cambria" w:eastAsia="Calibri" w:hAnsi="Cambria" w:cs="Times New Roman"/>
          <w:color w:val="5D5B4E"/>
          <w:sz w:val="24"/>
          <w:szCs w:val="24"/>
        </w:rPr>
        <w:br w:type="page"/>
      </w:r>
    </w:p>
    <w:p w14:paraId="7D0F6F04" w14:textId="77777777" w:rsidR="0066212E" w:rsidRDefault="0066212E" w:rsidP="00182885">
      <w:pPr>
        <w:spacing w:after="0"/>
        <w:ind w:left="360" w:hanging="360"/>
        <w:rPr>
          <w:rFonts w:ascii="Cambria" w:eastAsia="Calibri" w:hAnsi="Cambria" w:cs="Times New Roman"/>
          <w:color w:val="5D5B4E"/>
          <w:sz w:val="24"/>
          <w:szCs w:val="24"/>
        </w:rPr>
        <w:sectPr w:rsidR="0066212E" w:rsidSect="00925909">
          <w:footerReference w:type="default" r:id="rId127"/>
          <w:pgSz w:w="12240" w:h="15840" w:code="1"/>
          <w:pgMar w:top="1440" w:right="1440" w:bottom="1440" w:left="1440" w:header="720" w:footer="720" w:gutter="0"/>
          <w:pgNumType w:start="1"/>
          <w:cols w:space="720"/>
          <w:docGrid w:linePitch="360"/>
        </w:sectPr>
      </w:pPr>
    </w:p>
    <w:p w14:paraId="3204DF65" w14:textId="6CD2F343" w:rsidR="00BC3690" w:rsidRDefault="00670E71" w:rsidP="00BC3690">
      <w:pPr>
        <w:pStyle w:val="Heading2"/>
        <w:spacing w:before="0"/>
        <w:rPr>
          <w:rFonts w:ascii="Calibri" w:eastAsia="Calibri" w:hAnsi="Calibri" w:cs="Times New Roman"/>
          <w:b/>
          <w:color w:val="5D5B4E"/>
          <w:sz w:val="36"/>
          <w:szCs w:val="24"/>
        </w:rPr>
      </w:pPr>
      <w:r>
        <w:rPr>
          <w:rFonts w:ascii="Calibri" w:eastAsia="Calibri" w:hAnsi="Calibri" w:cs="Times New Roman"/>
          <w:b/>
          <w:color w:val="5D5B4E"/>
          <w:sz w:val="36"/>
          <w:szCs w:val="24"/>
        </w:rPr>
        <w:lastRenderedPageBreak/>
        <w:t>Section 11</w:t>
      </w:r>
      <w:r w:rsidR="00BC3690">
        <w:rPr>
          <w:rFonts w:ascii="Calibri" w:eastAsia="Calibri" w:hAnsi="Calibri" w:cs="Times New Roman"/>
          <w:b/>
          <w:color w:val="5D5B4E"/>
          <w:sz w:val="36"/>
          <w:szCs w:val="24"/>
        </w:rPr>
        <w:t xml:space="preserve">. Index </w:t>
      </w:r>
    </w:p>
    <w:p w14:paraId="177C263E" w14:textId="77777777" w:rsidR="007C054B" w:rsidRPr="00952757" w:rsidRDefault="007C054B" w:rsidP="007C054B">
      <w:pPr>
        <w:spacing w:after="0"/>
        <w:rPr>
          <w:rFonts w:ascii="Cambria" w:eastAsia="Calibri" w:hAnsi="Cambria" w:cs="Times New Roman"/>
          <w:color w:val="5D5B4E"/>
          <w:sz w:val="24"/>
          <w:szCs w:val="24"/>
        </w:rPr>
      </w:pPr>
    </w:p>
    <w:p w14:paraId="31410F2F" w14:textId="77777777" w:rsidR="00836DC3" w:rsidRDefault="00836DC3" w:rsidP="007C054B">
      <w:pPr>
        <w:tabs>
          <w:tab w:val="left" w:pos="360"/>
        </w:tabs>
        <w:contextualSpacing/>
        <w:rPr>
          <w:rFonts w:ascii="Cambria" w:eastAsia="Calibri" w:hAnsi="Cambria" w:cs="Times New Roman"/>
          <w:color w:val="5D5B4E"/>
          <w:sz w:val="24"/>
          <w:szCs w:val="24"/>
        </w:rPr>
        <w:sectPr w:rsidR="00836DC3" w:rsidSect="00433C86">
          <w:type w:val="continuous"/>
          <w:pgSz w:w="12240" w:h="15840" w:code="1"/>
          <w:pgMar w:top="1440" w:right="1440" w:bottom="1440" w:left="1440" w:header="720" w:footer="576" w:gutter="0"/>
          <w:cols w:space="720"/>
          <w:docGrid w:linePitch="360"/>
        </w:sectPr>
      </w:pPr>
    </w:p>
    <w:p w14:paraId="6A09F662" w14:textId="170E7FA9" w:rsidR="004011C3" w:rsidRPr="005333B7" w:rsidRDefault="004011C3" w:rsidP="004011C3">
      <w:pPr>
        <w:tabs>
          <w:tab w:val="right" w:leader="dot" w:pos="9360"/>
        </w:tabs>
        <w:spacing w:after="0"/>
        <w:ind w:left="630" w:hanging="630"/>
        <w:contextualSpacing/>
        <w:rPr>
          <w:rFonts w:ascii="Cambria" w:eastAsia="Calibri" w:hAnsi="Cambria" w:cs="Times New Roman"/>
          <w:color w:val="5D5B4E"/>
          <w:sz w:val="24"/>
          <w:szCs w:val="24"/>
        </w:rPr>
      </w:pPr>
      <w:r w:rsidRPr="004011C3">
        <w:rPr>
          <w:rFonts w:ascii="Cambria" w:eastAsia="Calibri" w:hAnsi="Cambria" w:cs="Times New Roman"/>
          <w:color w:val="5D5B4E"/>
          <w:sz w:val="24"/>
          <w:szCs w:val="24"/>
        </w:rPr>
        <w:t>Absence</w:t>
      </w:r>
      <w:r>
        <w:rPr>
          <w:rFonts w:ascii="Calibri" w:eastAsia="Calibri" w:hAnsi="Calibri" w:cs="Times New Roman"/>
          <w:color w:val="5D5B4E"/>
          <w:sz w:val="24"/>
          <w:szCs w:val="24"/>
        </w:rPr>
        <w:t>s</w:t>
      </w:r>
      <w:r w:rsidRPr="00B31CA2">
        <w:rPr>
          <w:rFonts w:ascii="Calibri" w:eastAsia="Calibri" w:hAnsi="Calibri" w:cs="Times New Roman"/>
          <w:color w:val="5D5B4E"/>
          <w:sz w:val="24"/>
          <w:szCs w:val="24"/>
        </w:rPr>
        <w:tab/>
      </w:r>
      <w:r w:rsidRPr="005333B7">
        <w:rPr>
          <w:rFonts w:ascii="Cambria" w:eastAsia="Calibri" w:hAnsi="Cambria" w:cs="Times New Roman"/>
          <w:color w:val="5D5B4E"/>
          <w:sz w:val="24"/>
          <w:szCs w:val="24"/>
        </w:rPr>
        <w:t>1</w:t>
      </w:r>
      <w:r w:rsidR="00004A3F">
        <w:rPr>
          <w:rFonts w:ascii="Cambria" w:eastAsia="Calibri" w:hAnsi="Cambria" w:cs="Times New Roman"/>
          <w:color w:val="5D5B4E"/>
          <w:sz w:val="24"/>
          <w:szCs w:val="24"/>
        </w:rPr>
        <w:t>5</w:t>
      </w:r>
    </w:p>
    <w:p w14:paraId="1AD9088E" w14:textId="4ECFBBE8" w:rsidR="004011C3" w:rsidRPr="005333B7" w:rsidRDefault="004011C3" w:rsidP="004011C3">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Advisory Time</w:t>
      </w:r>
      <w:r w:rsidRPr="005333B7">
        <w:rPr>
          <w:rFonts w:ascii="Cambria" w:eastAsia="Calibri" w:hAnsi="Cambria" w:cs="Times New Roman"/>
          <w:color w:val="5D5B4E"/>
          <w:sz w:val="24"/>
          <w:szCs w:val="24"/>
        </w:rPr>
        <w:tab/>
      </w:r>
      <w:r w:rsidR="00066FF1">
        <w:rPr>
          <w:rFonts w:ascii="Cambria" w:eastAsia="Calibri" w:hAnsi="Cambria" w:cs="Times New Roman"/>
          <w:color w:val="5D5B4E"/>
          <w:sz w:val="24"/>
          <w:szCs w:val="24"/>
        </w:rPr>
        <w:t>2</w:t>
      </w:r>
      <w:r w:rsidRPr="005333B7">
        <w:rPr>
          <w:rFonts w:ascii="Cambria" w:eastAsia="Calibri" w:hAnsi="Cambria" w:cs="Times New Roman"/>
          <w:color w:val="5D5B4E"/>
          <w:sz w:val="24"/>
          <w:szCs w:val="24"/>
        </w:rPr>
        <w:t>1</w:t>
      </w:r>
    </w:p>
    <w:p w14:paraId="73ABAF55" w14:textId="3F6E68FD" w:rsidR="005333B7" w:rsidRPr="005333B7" w:rsidRDefault="00066FF1" w:rsidP="005333B7">
      <w:pPr>
        <w:tabs>
          <w:tab w:val="right" w:leader="dot" w:pos="9360"/>
        </w:tabs>
        <w:spacing w:after="0"/>
        <w:ind w:left="630" w:hanging="630"/>
        <w:contextualSpacing/>
        <w:rPr>
          <w:rFonts w:ascii="Cambria" w:eastAsia="Calibri" w:hAnsi="Cambria" w:cs="Times New Roman"/>
          <w:color w:val="5D5B4E"/>
          <w:sz w:val="24"/>
          <w:szCs w:val="24"/>
        </w:rPr>
      </w:pPr>
      <w:r>
        <w:rPr>
          <w:rFonts w:ascii="Cambria" w:eastAsia="Calibri" w:hAnsi="Cambria" w:cs="Times New Roman"/>
          <w:color w:val="5D5B4E"/>
          <w:sz w:val="24"/>
          <w:szCs w:val="24"/>
        </w:rPr>
        <w:t>Age Determination</w:t>
      </w:r>
      <w:r>
        <w:rPr>
          <w:rFonts w:ascii="Cambria" w:eastAsia="Calibri" w:hAnsi="Cambria" w:cs="Times New Roman"/>
          <w:color w:val="5D5B4E"/>
          <w:sz w:val="24"/>
          <w:szCs w:val="24"/>
        </w:rPr>
        <w:tab/>
        <w:t>19</w:t>
      </w:r>
      <w:r w:rsidR="005333B7" w:rsidRPr="005333B7">
        <w:rPr>
          <w:rFonts w:ascii="Cambria" w:eastAsia="Calibri" w:hAnsi="Cambria" w:cs="Times New Roman"/>
          <w:color w:val="5D5B4E"/>
          <w:sz w:val="24"/>
          <w:szCs w:val="24"/>
        </w:rPr>
        <w:t>, 2</w:t>
      </w:r>
      <w:r w:rsidR="000B4348">
        <w:rPr>
          <w:rFonts w:ascii="Cambria" w:eastAsia="Calibri" w:hAnsi="Cambria" w:cs="Times New Roman"/>
          <w:color w:val="5D5B4E"/>
          <w:sz w:val="24"/>
          <w:szCs w:val="24"/>
        </w:rPr>
        <w:t>7</w:t>
      </w:r>
    </w:p>
    <w:p w14:paraId="0498CE00" w14:textId="5D5D5264" w:rsidR="005333B7" w:rsidRPr="005333B7" w:rsidRDefault="005333B7" w:rsidP="005333B7">
      <w:pPr>
        <w:tabs>
          <w:tab w:val="right" w:leader="dot" w:pos="9360"/>
        </w:tabs>
        <w:spacing w:after="0"/>
        <w:ind w:left="630" w:hanging="630"/>
        <w:contextualSpacing/>
        <w:rPr>
          <w:rFonts w:ascii="Cambria" w:eastAsia="Calibri" w:hAnsi="Cambria" w:cs="Times New Roman"/>
          <w:color w:val="5D5B4E"/>
          <w:sz w:val="24"/>
          <w:szCs w:val="24"/>
        </w:rPr>
      </w:pPr>
      <w:r>
        <w:rPr>
          <w:rFonts w:ascii="Cambria" w:eastAsia="Calibri" w:hAnsi="Cambria" w:cs="Times New Roman"/>
          <w:color w:val="5D5B4E"/>
          <w:sz w:val="24"/>
          <w:szCs w:val="24"/>
        </w:rPr>
        <w:t>Alternative Learning (ALE)</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9D03FE">
        <w:rPr>
          <w:rFonts w:ascii="Cambria" w:eastAsia="Calibri" w:hAnsi="Cambria" w:cs="Times New Roman"/>
          <w:color w:val="5D5B4E"/>
          <w:sz w:val="24"/>
          <w:szCs w:val="24"/>
        </w:rPr>
        <w:t>5, 14</w:t>
      </w:r>
      <w:r>
        <w:rPr>
          <w:rFonts w:ascii="Cambria" w:eastAsia="Calibri" w:hAnsi="Cambria" w:cs="Times New Roman"/>
          <w:color w:val="5D5B4E"/>
          <w:sz w:val="24"/>
          <w:szCs w:val="24"/>
        </w:rPr>
        <w:t>, 2</w:t>
      </w:r>
      <w:r w:rsidR="00066FF1">
        <w:rPr>
          <w:rFonts w:ascii="Cambria" w:eastAsia="Calibri" w:hAnsi="Cambria" w:cs="Times New Roman"/>
          <w:color w:val="5D5B4E"/>
          <w:sz w:val="24"/>
          <w:szCs w:val="24"/>
        </w:rPr>
        <w:t>2</w:t>
      </w:r>
      <w:r w:rsidR="000B4348">
        <w:rPr>
          <w:rFonts w:ascii="Cambria" w:eastAsia="Calibri" w:hAnsi="Cambria" w:cs="Times New Roman"/>
          <w:color w:val="5D5B4E"/>
          <w:sz w:val="24"/>
          <w:szCs w:val="24"/>
        </w:rPr>
        <w:t>, 27</w:t>
      </w:r>
    </w:p>
    <w:p w14:paraId="2D346D9F" w14:textId="15D15B6C" w:rsidR="005333B7" w:rsidRPr="005333B7" w:rsidRDefault="005333B7" w:rsidP="005333B7">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w:t>
      </w:r>
      <w:r>
        <w:rPr>
          <w:rFonts w:ascii="Cambria" w:eastAsia="Calibri" w:hAnsi="Cambria" w:cs="Times New Roman"/>
          <w:color w:val="5D5B4E"/>
          <w:sz w:val="24"/>
          <w:szCs w:val="24"/>
        </w:rPr>
        <w:t>ncillary Services</w:t>
      </w:r>
      <w:r w:rsidRPr="005333B7">
        <w:rPr>
          <w:rFonts w:ascii="Cambria" w:eastAsia="Calibri" w:hAnsi="Cambria" w:cs="Times New Roman"/>
          <w:color w:val="5D5B4E"/>
          <w:sz w:val="24"/>
          <w:szCs w:val="24"/>
        </w:rPr>
        <w:tab/>
        <w:t>1</w:t>
      </w:r>
      <w:r w:rsidR="009D03FE">
        <w:rPr>
          <w:rFonts w:ascii="Cambria" w:eastAsia="Calibri" w:hAnsi="Cambria" w:cs="Times New Roman"/>
          <w:color w:val="5D5B4E"/>
          <w:sz w:val="24"/>
          <w:szCs w:val="24"/>
        </w:rPr>
        <w:t>5</w:t>
      </w:r>
      <w:r>
        <w:rPr>
          <w:rFonts w:ascii="Cambria" w:eastAsia="Calibri" w:hAnsi="Cambria" w:cs="Times New Roman"/>
          <w:color w:val="5D5B4E"/>
          <w:sz w:val="24"/>
          <w:szCs w:val="24"/>
        </w:rPr>
        <w:t>,</w:t>
      </w:r>
      <w:r w:rsidR="00652091">
        <w:rPr>
          <w:rFonts w:ascii="Cambria" w:eastAsia="Calibri" w:hAnsi="Cambria" w:cs="Times New Roman"/>
          <w:color w:val="5D5B4E"/>
          <w:sz w:val="24"/>
          <w:szCs w:val="24"/>
        </w:rPr>
        <w:t xml:space="preserve"> </w:t>
      </w:r>
      <w:r w:rsidR="00947906">
        <w:rPr>
          <w:rFonts w:ascii="Cambria" w:eastAsia="Calibri" w:hAnsi="Cambria" w:cs="Times New Roman"/>
          <w:color w:val="5D5B4E"/>
          <w:sz w:val="24"/>
          <w:szCs w:val="24"/>
        </w:rPr>
        <w:t xml:space="preserve">19, </w:t>
      </w:r>
      <w:r w:rsidR="000B4348">
        <w:rPr>
          <w:rFonts w:ascii="Cambria" w:eastAsia="Calibri" w:hAnsi="Cambria" w:cs="Times New Roman"/>
          <w:color w:val="5D5B4E"/>
          <w:sz w:val="24"/>
          <w:szCs w:val="24"/>
        </w:rPr>
        <w:t>37</w:t>
      </w:r>
    </w:p>
    <w:p w14:paraId="1ACD0F0F" w14:textId="0676B82A" w:rsidR="00284C46" w:rsidRPr="005333B7" w:rsidRDefault="00284C46" w:rsidP="00284C46">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w:t>
      </w:r>
      <w:r>
        <w:rPr>
          <w:rFonts w:ascii="Cambria" w:eastAsia="Calibri" w:hAnsi="Cambria" w:cs="Times New Roman"/>
          <w:color w:val="5D5B4E"/>
          <w:sz w:val="24"/>
          <w:szCs w:val="24"/>
        </w:rPr>
        <w:t>nnual Average FTE (AAFTE)</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3</w:t>
      </w:r>
      <w:r w:rsidR="00247015">
        <w:rPr>
          <w:rFonts w:ascii="Cambria" w:eastAsia="Calibri" w:hAnsi="Cambria" w:cs="Times New Roman"/>
          <w:color w:val="5D5B4E"/>
          <w:sz w:val="24"/>
          <w:szCs w:val="24"/>
        </w:rPr>
        <w:t>, 22</w:t>
      </w:r>
    </w:p>
    <w:p w14:paraId="0C0C8C57" w14:textId="1C46ADA9" w:rsidR="005333B7" w:rsidRPr="005333B7" w:rsidRDefault="005333B7" w:rsidP="005333B7">
      <w:pPr>
        <w:tabs>
          <w:tab w:val="right" w:leader="dot" w:pos="9360"/>
        </w:tabs>
        <w:spacing w:after="0"/>
        <w:ind w:left="630" w:hanging="630"/>
        <w:contextualSpacing/>
        <w:rPr>
          <w:rFonts w:ascii="Cambria" w:eastAsia="Calibri" w:hAnsi="Cambria" w:cs="Times New Roman"/>
          <w:color w:val="5D5B4E"/>
          <w:sz w:val="24"/>
          <w:szCs w:val="24"/>
        </w:rPr>
      </w:pPr>
      <w:r w:rsidRPr="005333B7">
        <w:rPr>
          <w:rFonts w:ascii="Cambria" w:eastAsia="Calibri" w:hAnsi="Cambria" w:cs="Times New Roman"/>
          <w:color w:val="5D5B4E"/>
          <w:sz w:val="24"/>
          <w:szCs w:val="24"/>
        </w:rPr>
        <w:t>A</w:t>
      </w:r>
      <w:r w:rsidR="00652091">
        <w:rPr>
          <w:rFonts w:ascii="Cambria" w:eastAsia="Calibri" w:hAnsi="Cambria" w:cs="Times New Roman"/>
          <w:color w:val="5D5B4E"/>
          <w:sz w:val="24"/>
          <w:szCs w:val="24"/>
        </w:rPr>
        <w:t>pportionment Reports</w:t>
      </w:r>
      <w:r w:rsidRPr="005333B7">
        <w:rPr>
          <w:rFonts w:ascii="Cambria" w:eastAsia="Calibri" w:hAnsi="Cambria" w:cs="Times New Roman"/>
          <w:color w:val="5D5B4E"/>
          <w:sz w:val="24"/>
          <w:szCs w:val="24"/>
        </w:rPr>
        <w:tab/>
      </w:r>
      <w:r w:rsidR="00284C46">
        <w:rPr>
          <w:rFonts w:ascii="Cambria" w:eastAsia="Calibri" w:hAnsi="Cambria" w:cs="Times New Roman"/>
          <w:color w:val="5D5B4E"/>
          <w:sz w:val="24"/>
          <w:szCs w:val="24"/>
        </w:rPr>
        <w:t>7</w:t>
      </w:r>
    </w:p>
    <w:p w14:paraId="50B65DC8" w14:textId="163BFFBA" w:rsidR="005333B7" w:rsidRDefault="005333B7" w:rsidP="005333B7">
      <w:pPr>
        <w:tabs>
          <w:tab w:val="right" w:leader="dot" w:pos="9360"/>
        </w:tabs>
        <w:spacing w:after="0"/>
        <w:ind w:left="630" w:hanging="630"/>
        <w:contextualSpacing/>
        <w:rPr>
          <w:rFonts w:ascii="Calibri" w:eastAsia="Calibri" w:hAnsi="Calibri" w:cs="Times New Roman"/>
          <w:color w:val="5D5B4E"/>
          <w:sz w:val="24"/>
          <w:szCs w:val="24"/>
        </w:rPr>
      </w:pPr>
      <w:r w:rsidRPr="005333B7">
        <w:rPr>
          <w:rFonts w:ascii="Cambria" w:eastAsia="Calibri" w:hAnsi="Cambria" w:cs="Times New Roman"/>
          <w:color w:val="5D5B4E"/>
          <w:sz w:val="24"/>
          <w:szCs w:val="24"/>
        </w:rPr>
        <w:t>A</w:t>
      </w:r>
      <w:r w:rsidR="00652091">
        <w:rPr>
          <w:rFonts w:ascii="Cambria" w:eastAsia="Calibri" w:hAnsi="Cambria" w:cs="Times New Roman"/>
          <w:color w:val="5D5B4E"/>
          <w:sz w:val="24"/>
          <w:szCs w:val="24"/>
        </w:rPr>
        <w:t>udit Issues</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7</w:t>
      </w:r>
      <w:r w:rsidR="00652091">
        <w:rPr>
          <w:rFonts w:ascii="Cambria" w:eastAsia="Calibri" w:hAnsi="Cambria" w:cs="Times New Roman"/>
          <w:color w:val="5D5B4E"/>
          <w:sz w:val="24"/>
          <w:szCs w:val="24"/>
        </w:rPr>
        <w:t>, 4</w:t>
      </w:r>
      <w:r w:rsidR="00247015">
        <w:rPr>
          <w:rFonts w:ascii="Cambria" w:eastAsia="Calibri" w:hAnsi="Cambria" w:cs="Times New Roman"/>
          <w:color w:val="5D5B4E"/>
          <w:sz w:val="24"/>
          <w:szCs w:val="24"/>
        </w:rPr>
        <w:t>5</w:t>
      </w:r>
    </w:p>
    <w:p w14:paraId="656AB2B9" w14:textId="7918E1A5"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Basic Education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2</w:t>
      </w:r>
      <w:r w:rsidR="000B4348">
        <w:rPr>
          <w:rFonts w:ascii="Cambria" w:eastAsia="Calibri" w:hAnsi="Cambria" w:cs="Times New Roman"/>
          <w:color w:val="5D5B4E"/>
          <w:sz w:val="24"/>
          <w:szCs w:val="24"/>
        </w:rPr>
        <w:t>6</w:t>
      </w:r>
    </w:p>
    <w:p w14:paraId="30349620" w14:textId="7F3DEF50" w:rsidR="00376E37" w:rsidRDefault="00376E37" w:rsidP="00376E37">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Charter Schools</w:t>
      </w:r>
      <w:r w:rsidRPr="005333B7">
        <w:rPr>
          <w:rFonts w:ascii="Cambria" w:eastAsia="Calibri" w:hAnsi="Cambria" w:cs="Times New Roman"/>
          <w:color w:val="5D5B4E"/>
          <w:sz w:val="24"/>
          <w:szCs w:val="24"/>
        </w:rPr>
        <w:tab/>
        <w:t>1</w:t>
      </w:r>
      <w:r>
        <w:rPr>
          <w:rFonts w:ascii="Cambria" w:eastAsia="Calibri" w:hAnsi="Cambria" w:cs="Times New Roman"/>
          <w:color w:val="5D5B4E"/>
          <w:sz w:val="24"/>
          <w:szCs w:val="24"/>
        </w:rPr>
        <w:t>7</w:t>
      </w:r>
    </w:p>
    <w:p w14:paraId="06AA53B1" w14:textId="1F00123F"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Choice Transfer</w:t>
      </w:r>
      <w:r w:rsidRPr="005333B7">
        <w:rPr>
          <w:rFonts w:ascii="Cambria" w:eastAsia="Calibri" w:hAnsi="Cambria" w:cs="Times New Roman"/>
          <w:color w:val="5D5B4E"/>
          <w:sz w:val="24"/>
          <w:szCs w:val="24"/>
        </w:rPr>
        <w:tab/>
        <w:t>1</w:t>
      </w:r>
      <w:r w:rsidR="00004A3F">
        <w:rPr>
          <w:rFonts w:ascii="Cambria" w:eastAsia="Calibri" w:hAnsi="Cambria" w:cs="Times New Roman"/>
          <w:color w:val="5D5B4E"/>
          <w:sz w:val="24"/>
          <w:szCs w:val="24"/>
        </w:rPr>
        <w:t>6</w:t>
      </w:r>
    </w:p>
    <w:p w14:paraId="6A557105" w14:textId="442F622A"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Classroom Instruction</w:t>
      </w:r>
      <w:r w:rsidRPr="005333B7">
        <w:rPr>
          <w:rFonts w:ascii="Cambria" w:eastAsia="Calibri" w:hAnsi="Cambria" w:cs="Times New Roman"/>
          <w:color w:val="5D5B4E"/>
          <w:sz w:val="24"/>
          <w:szCs w:val="24"/>
        </w:rPr>
        <w:tab/>
      </w:r>
      <w:r w:rsidR="00284C46">
        <w:rPr>
          <w:rFonts w:ascii="Cambria" w:eastAsia="Calibri" w:hAnsi="Cambria" w:cs="Times New Roman"/>
          <w:color w:val="5D5B4E"/>
          <w:sz w:val="24"/>
          <w:szCs w:val="24"/>
        </w:rPr>
        <w:t>5</w:t>
      </w:r>
      <w:r>
        <w:rPr>
          <w:rFonts w:ascii="Cambria" w:eastAsia="Calibri" w:hAnsi="Cambria" w:cs="Times New Roman"/>
          <w:color w:val="5D5B4E"/>
          <w:sz w:val="24"/>
          <w:szCs w:val="24"/>
        </w:rPr>
        <w:t>, 14</w:t>
      </w:r>
      <w:r w:rsidR="00D13DCF">
        <w:rPr>
          <w:rFonts w:ascii="Cambria" w:eastAsia="Calibri" w:hAnsi="Cambria" w:cs="Times New Roman"/>
          <w:color w:val="5D5B4E"/>
          <w:sz w:val="24"/>
          <w:szCs w:val="24"/>
        </w:rPr>
        <w:t>, 19</w:t>
      </w:r>
    </w:p>
    <w:p w14:paraId="30D317F4" w14:textId="347CF8D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Contracted Instruction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9D03FE">
        <w:rPr>
          <w:rFonts w:ascii="Cambria" w:eastAsia="Calibri" w:hAnsi="Cambria" w:cs="Times New Roman"/>
          <w:color w:val="5D5B4E"/>
          <w:sz w:val="24"/>
          <w:szCs w:val="24"/>
        </w:rPr>
        <w:t>5</w:t>
      </w:r>
      <w:r>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 xml:space="preserve">17, </w:t>
      </w:r>
      <w:r w:rsidR="00066FF1">
        <w:rPr>
          <w:rFonts w:ascii="Cambria" w:eastAsia="Calibri" w:hAnsi="Cambria" w:cs="Times New Roman"/>
          <w:color w:val="5D5B4E"/>
          <w:sz w:val="24"/>
          <w:szCs w:val="24"/>
        </w:rPr>
        <w:t>22</w:t>
      </w:r>
    </w:p>
    <w:p w14:paraId="3B184AC8" w14:textId="76F7421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Corrections to Data</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4</w:t>
      </w:r>
      <w:r w:rsidR="00247015">
        <w:rPr>
          <w:rFonts w:ascii="Cambria" w:eastAsia="Calibri" w:hAnsi="Cambria" w:cs="Times New Roman"/>
          <w:color w:val="5D5B4E"/>
          <w:sz w:val="24"/>
          <w:szCs w:val="24"/>
        </w:rPr>
        <w:t>4</w:t>
      </w:r>
    </w:p>
    <w:p w14:paraId="25E0EB6F" w14:textId="0A3C5C5C"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Count Dates</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11</w:t>
      </w:r>
    </w:p>
    <w:p w14:paraId="34898407" w14:textId="7198FB2B" w:rsidR="009D03FE" w:rsidRPr="009D03FE" w:rsidRDefault="009D03FE" w:rsidP="009D03FE">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Course of Study</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14</w:t>
      </w:r>
    </w:p>
    <w:p w14:paraId="04836960" w14:textId="70477B94"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Direct-Funded Tech College</w:t>
      </w:r>
      <w:r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15</w:t>
      </w:r>
      <w:r>
        <w:rPr>
          <w:rFonts w:ascii="Cambria" w:eastAsia="Calibri" w:hAnsi="Cambria" w:cs="Times New Roman"/>
          <w:color w:val="5D5B4E"/>
          <w:sz w:val="24"/>
          <w:szCs w:val="24"/>
        </w:rPr>
        <w:t xml:space="preserve">, </w:t>
      </w:r>
      <w:r w:rsidR="00004A3F">
        <w:rPr>
          <w:rFonts w:ascii="Cambria" w:eastAsia="Calibri" w:hAnsi="Cambria" w:cs="Times New Roman"/>
          <w:color w:val="5D5B4E"/>
          <w:sz w:val="24"/>
          <w:szCs w:val="24"/>
        </w:rPr>
        <w:t xml:space="preserve">16, </w:t>
      </w:r>
      <w:r w:rsidR="00376E37">
        <w:rPr>
          <w:rFonts w:ascii="Cambria" w:eastAsia="Calibri" w:hAnsi="Cambria" w:cs="Times New Roman"/>
          <w:color w:val="5D5B4E"/>
          <w:sz w:val="24"/>
          <w:szCs w:val="24"/>
        </w:rPr>
        <w:t xml:space="preserve">17, </w:t>
      </w:r>
      <w:r w:rsidR="000B4348">
        <w:rPr>
          <w:rFonts w:ascii="Cambria" w:eastAsia="Calibri" w:hAnsi="Cambria" w:cs="Times New Roman"/>
          <w:color w:val="5D5B4E"/>
          <w:sz w:val="24"/>
          <w:szCs w:val="24"/>
        </w:rPr>
        <w:t>3</w:t>
      </w:r>
      <w:r w:rsidR="00256DE2">
        <w:rPr>
          <w:rFonts w:ascii="Cambria" w:eastAsia="Calibri" w:hAnsi="Cambria" w:cs="Times New Roman"/>
          <w:color w:val="5D5B4E"/>
          <w:sz w:val="24"/>
          <w:szCs w:val="24"/>
        </w:rPr>
        <w:t>1</w:t>
      </w:r>
    </w:p>
    <w:p w14:paraId="1ED62559" w14:textId="557F87F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Documentation</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7</w:t>
      </w:r>
      <w:r>
        <w:rPr>
          <w:rFonts w:ascii="Cambria" w:eastAsia="Calibri" w:hAnsi="Cambria" w:cs="Times New Roman"/>
          <w:color w:val="5D5B4E"/>
          <w:sz w:val="24"/>
          <w:szCs w:val="24"/>
        </w:rPr>
        <w:t>, 4</w:t>
      </w:r>
      <w:r w:rsidR="00247015">
        <w:rPr>
          <w:rFonts w:ascii="Cambria" w:eastAsia="Calibri" w:hAnsi="Cambria" w:cs="Times New Roman"/>
          <w:color w:val="5D5B4E"/>
          <w:sz w:val="24"/>
          <w:szCs w:val="24"/>
        </w:rPr>
        <w:t>5</w:t>
      </w:r>
    </w:p>
    <w:p w14:paraId="2BB11180" w14:textId="2CA74421"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Dropouts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5</w:t>
      </w:r>
    </w:p>
    <w:p w14:paraId="5AB617D5" w14:textId="6775B873"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Due Dates</w:t>
      </w:r>
      <w:r w:rsidRPr="005333B7">
        <w:rPr>
          <w:rFonts w:ascii="Cambria" w:eastAsia="Calibri" w:hAnsi="Cambria" w:cs="Times New Roman"/>
          <w:color w:val="5D5B4E"/>
          <w:sz w:val="24"/>
          <w:szCs w:val="24"/>
        </w:rPr>
        <w:tab/>
      </w:r>
      <w:r w:rsidR="007C43A4">
        <w:rPr>
          <w:rFonts w:ascii="Cambria" w:eastAsia="Calibri" w:hAnsi="Cambria" w:cs="Times New Roman"/>
          <w:color w:val="5D5B4E"/>
          <w:sz w:val="24"/>
          <w:szCs w:val="24"/>
        </w:rPr>
        <w:t>11</w:t>
      </w:r>
    </w:p>
    <w:p w14:paraId="2E884307" w14:textId="61399140"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Electronic Reporting</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9</w:t>
      </w:r>
      <w:r w:rsidR="000B4348">
        <w:rPr>
          <w:rFonts w:ascii="Cambria" w:eastAsia="Calibri" w:hAnsi="Cambria" w:cs="Times New Roman"/>
          <w:color w:val="5D5B4E"/>
          <w:sz w:val="24"/>
          <w:szCs w:val="24"/>
        </w:rPr>
        <w:t>, 13, 41</w:t>
      </w:r>
    </w:p>
    <w:p w14:paraId="4048A81F" w14:textId="1E8F58CE"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Enrolled Student</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14</w:t>
      </w:r>
    </w:p>
    <w:p w14:paraId="62132723" w14:textId="5D62F63B"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Enrollment Exclusions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947906">
        <w:rPr>
          <w:rFonts w:ascii="Cambria" w:eastAsia="Calibri" w:hAnsi="Cambria" w:cs="Times New Roman"/>
          <w:color w:val="5D5B4E"/>
          <w:sz w:val="24"/>
          <w:szCs w:val="24"/>
        </w:rPr>
        <w:t>5</w:t>
      </w:r>
    </w:p>
    <w:p w14:paraId="13C69D09" w14:textId="12A7F938"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Exception to the 1.0 FTE Limit</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 xml:space="preserve">6, </w:t>
      </w:r>
      <w:r w:rsidR="00066FF1">
        <w:rPr>
          <w:rFonts w:ascii="Cambria" w:eastAsia="Calibri" w:hAnsi="Cambria" w:cs="Times New Roman"/>
          <w:color w:val="5D5B4E"/>
          <w:sz w:val="24"/>
          <w:szCs w:val="24"/>
        </w:rPr>
        <w:t>23</w:t>
      </w:r>
    </w:p>
    <w:p w14:paraId="600E43E7" w14:textId="44F1EBE1"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Exited TBIP</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3</w:t>
      </w:r>
      <w:r w:rsidR="000B4348">
        <w:rPr>
          <w:rFonts w:ascii="Cambria" w:eastAsia="Calibri" w:hAnsi="Cambria" w:cs="Times New Roman"/>
          <w:color w:val="5D5B4E"/>
          <w:sz w:val="24"/>
          <w:szCs w:val="24"/>
        </w:rPr>
        <w:t>0</w:t>
      </w:r>
    </w:p>
    <w:p w14:paraId="5343A80C" w14:textId="21446ED1"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Expelled Students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6</w:t>
      </w:r>
    </w:p>
    <w:p w14:paraId="3E96E4BA" w14:textId="20238BD4"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Foreign Exchange Students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6</w:t>
      </w:r>
    </w:p>
    <w:p w14:paraId="179DEC7A" w14:textId="7EAA7555"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FTE Calculation</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D13DCF">
        <w:rPr>
          <w:rFonts w:ascii="Cambria" w:eastAsia="Calibri" w:hAnsi="Cambria" w:cs="Times New Roman"/>
          <w:color w:val="5D5B4E"/>
          <w:sz w:val="24"/>
          <w:szCs w:val="24"/>
        </w:rPr>
        <w:t>19</w:t>
      </w:r>
    </w:p>
    <w:p w14:paraId="287C48D9" w14:textId="2FA1449D"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Grade Level Definitions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376E37">
        <w:rPr>
          <w:rFonts w:ascii="Cambria" w:eastAsia="Calibri" w:hAnsi="Cambria" w:cs="Times New Roman"/>
          <w:color w:val="5D5B4E"/>
          <w:sz w:val="24"/>
          <w:szCs w:val="24"/>
        </w:rPr>
        <w:t>9</w:t>
      </w:r>
    </w:p>
    <w:p w14:paraId="6657A1FA" w14:textId="38D280EA"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Graduates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5</w:t>
      </w:r>
    </w:p>
    <w:p w14:paraId="3C99E269" w14:textId="52FC7667" w:rsidR="00652091" w:rsidRDefault="006520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Home Hospital</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3</w:t>
      </w:r>
      <w:r w:rsidR="00256DE2">
        <w:rPr>
          <w:rFonts w:ascii="Cambria" w:eastAsia="Calibri" w:hAnsi="Cambria" w:cs="Times New Roman"/>
          <w:color w:val="5D5B4E"/>
          <w:sz w:val="24"/>
          <w:szCs w:val="24"/>
        </w:rPr>
        <w:t>8</w:t>
      </w:r>
    </w:p>
    <w:p w14:paraId="6FFDAF91" w14:textId="00EF9DD5" w:rsidR="00652091" w:rsidRDefault="00BC7291" w:rsidP="006520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Home-Based Students</w:t>
      </w:r>
      <w:r w:rsidR="00652091"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376E37">
        <w:rPr>
          <w:rFonts w:ascii="Cambria" w:eastAsia="Calibri" w:hAnsi="Cambria" w:cs="Times New Roman"/>
          <w:color w:val="5D5B4E"/>
          <w:sz w:val="24"/>
          <w:szCs w:val="24"/>
        </w:rPr>
        <w:t>9</w:t>
      </w:r>
    </w:p>
    <w:p w14:paraId="7902EF3C" w14:textId="0EDB6601"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Institutions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5</w:t>
      </w:r>
      <w:r w:rsidR="000B4348">
        <w:rPr>
          <w:rFonts w:ascii="Cambria" w:eastAsia="Calibri" w:hAnsi="Cambria" w:cs="Times New Roman"/>
          <w:color w:val="5D5B4E"/>
          <w:sz w:val="24"/>
          <w:szCs w:val="24"/>
        </w:rPr>
        <w:t>, 3</w:t>
      </w:r>
      <w:r w:rsidR="00256DE2">
        <w:rPr>
          <w:rFonts w:ascii="Cambria" w:eastAsia="Calibri" w:hAnsi="Cambria" w:cs="Times New Roman"/>
          <w:color w:val="5D5B4E"/>
          <w:sz w:val="24"/>
          <w:szCs w:val="24"/>
        </w:rPr>
        <w:t>7</w:t>
      </w:r>
    </w:p>
    <w:p w14:paraId="2F992750" w14:textId="7EF75782"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proofErr w:type="spellStart"/>
      <w:r>
        <w:rPr>
          <w:rFonts w:ascii="Cambria" w:eastAsia="Calibri" w:hAnsi="Cambria" w:cs="Times New Roman"/>
          <w:color w:val="5D5B4E"/>
          <w:sz w:val="24"/>
          <w:szCs w:val="24"/>
        </w:rPr>
        <w:t>Interdistrict</w:t>
      </w:r>
      <w:proofErr w:type="spellEnd"/>
      <w:r>
        <w:rPr>
          <w:rFonts w:ascii="Cambria" w:eastAsia="Calibri" w:hAnsi="Cambria" w:cs="Times New Roman"/>
          <w:color w:val="5D5B4E"/>
          <w:sz w:val="24"/>
          <w:szCs w:val="24"/>
        </w:rPr>
        <w:t xml:space="preserve"> Agreements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6</w:t>
      </w:r>
    </w:p>
    <w:p w14:paraId="3A605DBC" w14:textId="24872DFB"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K–3 Class Size Reporting</w:t>
      </w:r>
      <w:r w:rsidRPr="005333B7">
        <w:rPr>
          <w:rFonts w:ascii="Cambria" w:eastAsia="Calibri" w:hAnsi="Cambria" w:cs="Times New Roman"/>
          <w:color w:val="5D5B4E"/>
          <w:sz w:val="24"/>
          <w:szCs w:val="24"/>
        </w:rPr>
        <w:tab/>
      </w:r>
      <w:r w:rsidR="00284C46">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41</w:t>
      </w:r>
    </w:p>
    <w:p w14:paraId="424AE566" w14:textId="13B13ABE" w:rsidR="00BC7291" w:rsidRDefault="00BC7291"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Kindergarten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947906">
        <w:rPr>
          <w:rFonts w:ascii="Cambria" w:eastAsia="Calibri" w:hAnsi="Cambria" w:cs="Times New Roman"/>
          <w:color w:val="5D5B4E"/>
          <w:sz w:val="24"/>
          <w:szCs w:val="24"/>
        </w:rPr>
        <w:t>9</w:t>
      </w:r>
    </w:p>
    <w:p w14:paraId="26E344C3" w14:textId="142FB94D"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Middle School Vocational</w:t>
      </w:r>
      <w:r w:rsidR="00BC7291" w:rsidRPr="005333B7">
        <w:rPr>
          <w:rFonts w:ascii="Cambria" w:eastAsia="Calibri" w:hAnsi="Cambria" w:cs="Times New Roman"/>
          <w:color w:val="5D5B4E"/>
          <w:sz w:val="24"/>
          <w:szCs w:val="24"/>
        </w:rPr>
        <w:tab/>
      </w:r>
      <w:r>
        <w:rPr>
          <w:rFonts w:ascii="Cambria" w:eastAsia="Calibri" w:hAnsi="Cambria" w:cs="Times New Roman"/>
          <w:color w:val="5D5B4E"/>
          <w:sz w:val="24"/>
          <w:szCs w:val="24"/>
        </w:rPr>
        <w:t>2</w:t>
      </w:r>
      <w:r w:rsidR="00947906">
        <w:rPr>
          <w:rFonts w:ascii="Cambria" w:eastAsia="Calibri" w:hAnsi="Cambria" w:cs="Times New Roman"/>
          <w:color w:val="5D5B4E"/>
          <w:sz w:val="24"/>
          <w:szCs w:val="24"/>
        </w:rPr>
        <w:t>8</w:t>
      </w:r>
    </w:p>
    <w:p w14:paraId="312C780E" w14:textId="433C8FE5"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Monthly Due Dates</w:t>
      </w:r>
      <w:r w:rsidR="00BC7291"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11</w:t>
      </w:r>
    </w:p>
    <w:p w14:paraId="17B6EE4C" w14:textId="0B7DA2B9"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proofErr w:type="spellStart"/>
      <w:r>
        <w:rPr>
          <w:rFonts w:ascii="Cambria" w:eastAsia="Calibri" w:hAnsi="Cambria" w:cs="Times New Roman"/>
          <w:color w:val="5D5B4E"/>
          <w:sz w:val="24"/>
          <w:szCs w:val="24"/>
        </w:rPr>
        <w:t>Nonhigh</w:t>
      </w:r>
      <w:proofErr w:type="spellEnd"/>
      <w:r>
        <w:rPr>
          <w:rFonts w:ascii="Cambria" w:eastAsia="Calibri" w:hAnsi="Cambria" w:cs="Times New Roman"/>
          <w:color w:val="5D5B4E"/>
          <w:sz w:val="24"/>
          <w:szCs w:val="24"/>
        </w:rPr>
        <w:t xml:space="preserve"> Students</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376E37">
        <w:rPr>
          <w:rFonts w:ascii="Cambria" w:eastAsia="Calibri" w:hAnsi="Cambria" w:cs="Times New Roman"/>
          <w:color w:val="5D5B4E"/>
          <w:sz w:val="24"/>
          <w:szCs w:val="24"/>
        </w:rPr>
        <w:t xml:space="preserve">17, </w:t>
      </w:r>
      <w:r w:rsidR="00256DE2">
        <w:rPr>
          <w:rFonts w:ascii="Cambria" w:eastAsia="Calibri" w:hAnsi="Cambria" w:cs="Times New Roman"/>
          <w:color w:val="5D5B4E"/>
          <w:sz w:val="24"/>
          <w:szCs w:val="24"/>
        </w:rPr>
        <w:t>39</w:t>
      </w:r>
    </w:p>
    <w:p w14:paraId="185D0D24" w14:textId="2B27B868" w:rsidR="00BC7291" w:rsidRDefault="00C73AC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Nonresident Students</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BC7291">
        <w:rPr>
          <w:rFonts w:ascii="Cambria" w:eastAsia="Calibri" w:hAnsi="Cambria" w:cs="Times New Roman"/>
          <w:color w:val="5D5B4E"/>
          <w:sz w:val="24"/>
          <w:szCs w:val="24"/>
        </w:rPr>
        <w:t>1</w:t>
      </w:r>
      <w:r w:rsidR="00004A3F">
        <w:rPr>
          <w:rFonts w:ascii="Cambria" w:eastAsia="Calibri" w:hAnsi="Cambria" w:cs="Times New Roman"/>
          <w:color w:val="5D5B4E"/>
          <w:sz w:val="24"/>
          <w:szCs w:val="24"/>
        </w:rPr>
        <w:t>6</w:t>
      </w:r>
    </w:p>
    <w:p w14:paraId="35C81126" w14:textId="3C7BE34A"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Nonstandard School</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3, </w:t>
      </w:r>
      <w:r w:rsidR="009D03FE">
        <w:rPr>
          <w:rFonts w:ascii="Cambria" w:eastAsia="Calibri" w:hAnsi="Cambria" w:cs="Times New Roman"/>
          <w:color w:val="5D5B4E"/>
          <w:sz w:val="24"/>
          <w:szCs w:val="24"/>
        </w:rPr>
        <w:t>5</w:t>
      </w:r>
      <w:r>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35</w:t>
      </w:r>
    </w:p>
    <w:p w14:paraId="4347A942" w14:textId="3B9B80D0"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Out-of-State</w:t>
      </w:r>
      <w:r w:rsidR="00BC7291" w:rsidRPr="005333B7">
        <w:rPr>
          <w:rFonts w:ascii="Cambria" w:eastAsia="Calibri" w:hAnsi="Cambria" w:cs="Times New Roman"/>
          <w:color w:val="5D5B4E"/>
          <w:sz w:val="24"/>
          <w:szCs w:val="24"/>
        </w:rPr>
        <w:tab/>
      </w:r>
      <w:r w:rsidR="00BC7291">
        <w:rPr>
          <w:rFonts w:ascii="Cambria" w:eastAsia="Calibri" w:hAnsi="Cambria" w:cs="Times New Roman"/>
          <w:color w:val="5D5B4E"/>
          <w:sz w:val="24"/>
          <w:szCs w:val="24"/>
        </w:rPr>
        <w:t>1</w:t>
      </w:r>
      <w:r w:rsidR="00004A3F">
        <w:rPr>
          <w:rFonts w:ascii="Cambria" w:eastAsia="Calibri" w:hAnsi="Cambria" w:cs="Times New Roman"/>
          <w:color w:val="5D5B4E"/>
          <w:sz w:val="24"/>
          <w:szCs w:val="24"/>
        </w:rPr>
        <w:t>6</w:t>
      </w:r>
    </w:p>
    <w:p w14:paraId="19E7B595" w14:textId="0B9BE84F"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Open Doors</w:t>
      </w:r>
      <w:r w:rsidR="00BC7291"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sidR="009D03FE">
        <w:rPr>
          <w:rFonts w:ascii="Cambria" w:eastAsia="Calibri" w:hAnsi="Cambria" w:cs="Times New Roman"/>
          <w:color w:val="5D5B4E"/>
          <w:sz w:val="24"/>
          <w:szCs w:val="24"/>
        </w:rPr>
        <w:t>5</w:t>
      </w:r>
      <w:r>
        <w:rPr>
          <w:rFonts w:ascii="Cambria" w:eastAsia="Calibri" w:hAnsi="Cambria" w:cs="Times New Roman"/>
          <w:color w:val="5D5B4E"/>
          <w:sz w:val="24"/>
          <w:szCs w:val="24"/>
        </w:rPr>
        <w:t xml:space="preserve">, </w:t>
      </w:r>
      <w:r w:rsidR="00004A3F">
        <w:rPr>
          <w:rFonts w:ascii="Cambria" w:eastAsia="Calibri" w:hAnsi="Cambria" w:cs="Times New Roman"/>
          <w:color w:val="5D5B4E"/>
          <w:sz w:val="24"/>
          <w:szCs w:val="24"/>
        </w:rPr>
        <w:t>15</w:t>
      </w:r>
      <w:r w:rsidR="000B4348">
        <w:rPr>
          <w:rFonts w:ascii="Cambria" w:eastAsia="Calibri" w:hAnsi="Cambria" w:cs="Times New Roman"/>
          <w:color w:val="5D5B4E"/>
          <w:sz w:val="24"/>
          <w:szCs w:val="24"/>
        </w:rPr>
        <w:t>, 31</w:t>
      </w:r>
    </w:p>
    <w:p w14:paraId="70456443" w14:textId="3FEBE741" w:rsidR="00BC7291" w:rsidRDefault="00C028F3" w:rsidP="00BC7291">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Paper Forms</w:t>
      </w:r>
      <w:r w:rsidR="00BC7291"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10</w:t>
      </w:r>
      <w:r>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 xml:space="preserve">13, </w:t>
      </w:r>
      <w:r w:rsidR="00247015">
        <w:rPr>
          <w:rFonts w:ascii="Cambria" w:eastAsia="Calibri" w:hAnsi="Cambria" w:cs="Times New Roman"/>
          <w:color w:val="5D5B4E"/>
          <w:sz w:val="24"/>
          <w:szCs w:val="24"/>
        </w:rPr>
        <w:t>42</w:t>
      </w:r>
      <w:r>
        <w:rPr>
          <w:rFonts w:ascii="Cambria" w:eastAsia="Calibri" w:hAnsi="Cambria" w:cs="Times New Roman"/>
          <w:color w:val="5D5B4E"/>
          <w:sz w:val="24"/>
          <w:szCs w:val="24"/>
        </w:rPr>
        <w:t>, Appendix A</w:t>
      </w:r>
    </w:p>
    <w:p w14:paraId="5355A846" w14:textId="2586394D" w:rsidR="00C028F3" w:rsidRDefault="00C028F3"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Part-Time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376E37">
        <w:rPr>
          <w:rFonts w:ascii="Cambria" w:eastAsia="Calibri" w:hAnsi="Cambria" w:cs="Times New Roman"/>
          <w:color w:val="5D5B4E"/>
          <w:sz w:val="24"/>
          <w:szCs w:val="24"/>
        </w:rPr>
        <w:t>8</w:t>
      </w:r>
    </w:p>
    <w:p w14:paraId="638D5C4B" w14:textId="7E966E48"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Passing Time</w:t>
      </w:r>
      <w:r w:rsidR="00C028F3" w:rsidRPr="005333B7">
        <w:rPr>
          <w:rFonts w:ascii="Cambria" w:eastAsia="Calibri" w:hAnsi="Cambria" w:cs="Times New Roman"/>
          <w:color w:val="5D5B4E"/>
          <w:sz w:val="24"/>
          <w:szCs w:val="24"/>
        </w:rPr>
        <w:tab/>
      </w:r>
      <w:r w:rsidR="00066FF1">
        <w:rPr>
          <w:rFonts w:ascii="Cambria" w:eastAsia="Calibri" w:hAnsi="Cambria" w:cs="Times New Roman"/>
          <w:color w:val="5D5B4E"/>
          <w:sz w:val="24"/>
          <w:szCs w:val="24"/>
        </w:rPr>
        <w:t>20</w:t>
      </w:r>
    </w:p>
    <w:p w14:paraId="1A2747E4" w14:textId="0810E4D0"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Private School Students</w:t>
      </w:r>
      <w:r w:rsidR="00C028F3"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376E37">
        <w:rPr>
          <w:rFonts w:ascii="Cambria" w:eastAsia="Calibri" w:hAnsi="Cambria" w:cs="Times New Roman"/>
          <w:color w:val="5D5B4E"/>
          <w:sz w:val="24"/>
          <w:szCs w:val="24"/>
        </w:rPr>
        <w:t>8</w:t>
      </w:r>
    </w:p>
    <w:p w14:paraId="2DF4D8D7" w14:textId="0F93CC87"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Resident Students</w:t>
      </w:r>
      <w:r w:rsidR="00C028F3"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Pr>
          <w:rFonts w:ascii="Cambria" w:eastAsia="Calibri" w:hAnsi="Cambria" w:cs="Times New Roman"/>
          <w:color w:val="5D5B4E"/>
          <w:sz w:val="24"/>
          <w:szCs w:val="24"/>
        </w:rPr>
        <w:t>1</w:t>
      </w:r>
      <w:r w:rsidR="00376E37">
        <w:rPr>
          <w:rFonts w:ascii="Cambria" w:eastAsia="Calibri" w:hAnsi="Cambria" w:cs="Times New Roman"/>
          <w:color w:val="5D5B4E"/>
          <w:sz w:val="24"/>
          <w:szCs w:val="24"/>
        </w:rPr>
        <w:t>8</w:t>
      </w:r>
    </w:p>
    <w:p w14:paraId="58695393" w14:textId="0F72F490"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Revisions to Enrollment</w:t>
      </w:r>
      <w:r w:rsidR="00C028F3" w:rsidRPr="005333B7">
        <w:rPr>
          <w:rFonts w:ascii="Cambria" w:eastAsia="Calibri" w:hAnsi="Cambria" w:cs="Times New Roman"/>
          <w:color w:val="5D5B4E"/>
          <w:sz w:val="24"/>
          <w:szCs w:val="24"/>
        </w:rPr>
        <w:tab/>
      </w:r>
      <w:r>
        <w:rPr>
          <w:rFonts w:ascii="Cambria" w:eastAsia="Calibri" w:hAnsi="Cambria" w:cs="Times New Roman"/>
          <w:color w:val="5D5B4E"/>
          <w:sz w:val="24"/>
          <w:szCs w:val="24"/>
        </w:rPr>
        <w:t>4</w:t>
      </w:r>
      <w:r w:rsidR="00247015">
        <w:rPr>
          <w:rFonts w:ascii="Cambria" w:eastAsia="Calibri" w:hAnsi="Cambria" w:cs="Times New Roman"/>
          <w:color w:val="5D5B4E"/>
          <w:sz w:val="24"/>
          <w:szCs w:val="24"/>
        </w:rPr>
        <w:t>4</w:t>
      </w:r>
    </w:p>
    <w:p w14:paraId="62B90BF3" w14:textId="55EB7F28"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Rounding FTE</w:t>
      </w:r>
      <w:r w:rsidR="00C028F3" w:rsidRPr="005333B7">
        <w:rPr>
          <w:rFonts w:ascii="Cambria" w:eastAsia="Calibri" w:hAnsi="Cambria" w:cs="Times New Roman"/>
          <w:color w:val="5D5B4E"/>
          <w:sz w:val="24"/>
          <w:szCs w:val="24"/>
        </w:rPr>
        <w:tab/>
      </w:r>
      <w:r w:rsidR="00D13DCF">
        <w:rPr>
          <w:rFonts w:ascii="Cambria" w:eastAsia="Calibri" w:hAnsi="Cambria" w:cs="Times New Roman"/>
          <w:color w:val="5D5B4E"/>
          <w:sz w:val="24"/>
          <w:szCs w:val="24"/>
        </w:rPr>
        <w:t>19</w:t>
      </w:r>
    </w:p>
    <w:p w14:paraId="26728DC6" w14:textId="78A202E0"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Running Start</w:t>
      </w:r>
      <w:r w:rsidR="00C028F3"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sidR="009D03FE">
        <w:rPr>
          <w:rFonts w:ascii="Cambria" w:eastAsia="Calibri" w:hAnsi="Cambria" w:cs="Times New Roman"/>
          <w:color w:val="5D5B4E"/>
          <w:sz w:val="24"/>
          <w:szCs w:val="24"/>
        </w:rPr>
        <w:t>6</w:t>
      </w:r>
      <w:r>
        <w:rPr>
          <w:rFonts w:ascii="Cambria" w:eastAsia="Calibri" w:hAnsi="Cambria" w:cs="Times New Roman"/>
          <w:color w:val="5D5B4E"/>
          <w:sz w:val="24"/>
          <w:szCs w:val="24"/>
        </w:rPr>
        <w:t>, 1</w:t>
      </w:r>
      <w:r w:rsidR="00004A3F">
        <w:rPr>
          <w:rFonts w:ascii="Cambria" w:eastAsia="Calibri" w:hAnsi="Cambria" w:cs="Times New Roman"/>
          <w:color w:val="5D5B4E"/>
          <w:sz w:val="24"/>
          <w:szCs w:val="24"/>
        </w:rPr>
        <w:t>5</w:t>
      </w:r>
      <w:r>
        <w:rPr>
          <w:rFonts w:ascii="Cambria" w:eastAsia="Calibri" w:hAnsi="Cambria" w:cs="Times New Roman"/>
          <w:color w:val="5D5B4E"/>
          <w:sz w:val="24"/>
          <w:szCs w:val="24"/>
        </w:rPr>
        <w:t xml:space="preserve">, </w:t>
      </w:r>
      <w:r w:rsidR="00066FF1">
        <w:rPr>
          <w:rFonts w:ascii="Cambria" w:eastAsia="Calibri" w:hAnsi="Cambria" w:cs="Times New Roman"/>
          <w:color w:val="5D5B4E"/>
          <w:sz w:val="24"/>
          <w:szCs w:val="24"/>
        </w:rPr>
        <w:t>22</w:t>
      </w:r>
      <w:r>
        <w:rPr>
          <w:rFonts w:ascii="Cambria" w:eastAsia="Calibri" w:hAnsi="Cambria" w:cs="Times New Roman"/>
          <w:color w:val="5D5B4E"/>
          <w:sz w:val="24"/>
          <w:szCs w:val="24"/>
        </w:rPr>
        <w:t xml:space="preserve">, </w:t>
      </w:r>
      <w:r w:rsidR="007C43A4">
        <w:rPr>
          <w:rFonts w:ascii="Cambria" w:eastAsia="Calibri" w:hAnsi="Cambria" w:cs="Times New Roman"/>
          <w:color w:val="5D5B4E"/>
          <w:sz w:val="24"/>
          <w:szCs w:val="24"/>
        </w:rPr>
        <w:t xml:space="preserve">23, </w:t>
      </w:r>
      <w:r>
        <w:rPr>
          <w:rFonts w:ascii="Cambria" w:eastAsia="Calibri" w:hAnsi="Cambria" w:cs="Times New Roman"/>
          <w:color w:val="5D5B4E"/>
          <w:sz w:val="24"/>
          <w:szCs w:val="24"/>
        </w:rPr>
        <w:t>2</w:t>
      </w:r>
      <w:r w:rsidR="000B4348">
        <w:rPr>
          <w:rFonts w:ascii="Cambria" w:eastAsia="Calibri" w:hAnsi="Cambria" w:cs="Times New Roman"/>
          <w:color w:val="5D5B4E"/>
          <w:sz w:val="24"/>
          <w:szCs w:val="24"/>
        </w:rPr>
        <w:t>9</w:t>
      </w:r>
    </w:p>
    <w:p w14:paraId="67205973" w14:textId="2E38FEAC"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SAFS ALE Reporting</w:t>
      </w:r>
      <w:r w:rsidR="00C028F3"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9</w:t>
      </w:r>
      <w:r>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41</w:t>
      </w:r>
    </w:p>
    <w:p w14:paraId="31DBDEC8" w14:textId="06A7890B" w:rsidR="00376E37" w:rsidRPr="00376E37" w:rsidRDefault="00284C46" w:rsidP="00376E37">
      <w:pPr>
        <w:tabs>
          <w:tab w:val="right" w:leader="dot" w:pos="9360"/>
        </w:tabs>
        <w:spacing w:after="0"/>
        <w:ind w:left="630" w:hanging="630"/>
        <w:contextualSpacing/>
        <w:rPr>
          <w:rFonts w:ascii="Cambria" w:eastAsia="Calibri" w:hAnsi="Cambria" w:cs="Times New Roman"/>
          <w:color w:val="5D5B4E"/>
          <w:sz w:val="24"/>
          <w:szCs w:val="24"/>
        </w:rPr>
      </w:pPr>
      <w:r>
        <w:rPr>
          <w:rFonts w:ascii="Cambria" w:eastAsia="Calibri" w:hAnsi="Cambria" w:cs="Times New Roman"/>
          <w:color w:val="5D5B4E"/>
          <w:sz w:val="24"/>
          <w:szCs w:val="24"/>
        </w:rPr>
        <w:t>Seat-Time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5, 14</w:t>
      </w:r>
      <w:r w:rsidR="00D13DCF">
        <w:rPr>
          <w:rFonts w:ascii="Cambria" w:eastAsia="Calibri" w:hAnsi="Cambria" w:cs="Times New Roman"/>
          <w:color w:val="5D5B4E"/>
          <w:sz w:val="24"/>
          <w:szCs w:val="24"/>
        </w:rPr>
        <w:t>, 19</w:t>
      </w:r>
      <w:bookmarkStart w:id="0" w:name="_GoBack"/>
      <w:bookmarkEnd w:id="0"/>
    </w:p>
    <w:p w14:paraId="56419AAE" w14:textId="57E09789"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Seattle Children’s Hospital</w:t>
      </w:r>
      <w:r w:rsidR="00C028F3"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16</w:t>
      </w:r>
    </w:p>
    <w:p w14:paraId="4D6564DD" w14:textId="7186841B" w:rsidR="00C028F3" w:rsidRDefault="00CC4715" w:rsidP="00C028F3">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Skill Centers</w:t>
      </w:r>
      <w:r w:rsidR="00C028F3" w:rsidRPr="005333B7">
        <w:rPr>
          <w:rFonts w:ascii="Cambria" w:eastAsia="Calibri" w:hAnsi="Cambria" w:cs="Times New Roman"/>
          <w:color w:val="5D5B4E"/>
          <w:sz w:val="24"/>
          <w:szCs w:val="24"/>
        </w:rPr>
        <w:tab/>
      </w:r>
      <w:r w:rsidR="000B4348">
        <w:rPr>
          <w:rFonts w:ascii="Cambria" w:eastAsia="Calibri" w:hAnsi="Cambria" w:cs="Times New Roman"/>
          <w:color w:val="5D5B4E"/>
          <w:sz w:val="24"/>
          <w:szCs w:val="24"/>
        </w:rPr>
        <w:t xml:space="preserve">17, </w:t>
      </w:r>
      <w:r w:rsidR="007C43A4">
        <w:rPr>
          <w:rFonts w:ascii="Cambria" w:eastAsia="Calibri" w:hAnsi="Cambria" w:cs="Times New Roman"/>
          <w:color w:val="5D5B4E"/>
          <w:sz w:val="24"/>
          <w:szCs w:val="24"/>
        </w:rPr>
        <w:t xml:space="preserve">24, </w:t>
      </w:r>
      <w:r w:rsidR="000B4348">
        <w:rPr>
          <w:rFonts w:ascii="Cambria" w:eastAsia="Calibri" w:hAnsi="Cambria" w:cs="Times New Roman"/>
          <w:color w:val="5D5B4E"/>
          <w:sz w:val="24"/>
          <w:szCs w:val="24"/>
        </w:rPr>
        <w:t>28</w:t>
      </w:r>
      <w:r>
        <w:rPr>
          <w:rFonts w:ascii="Cambria" w:eastAsia="Calibri" w:hAnsi="Cambria" w:cs="Times New Roman"/>
          <w:color w:val="5D5B4E"/>
          <w:sz w:val="24"/>
          <w:szCs w:val="24"/>
        </w:rPr>
        <w:t xml:space="preserve">, </w:t>
      </w:r>
      <w:r w:rsidR="00947906">
        <w:rPr>
          <w:rFonts w:ascii="Cambria" w:eastAsia="Calibri" w:hAnsi="Cambria" w:cs="Times New Roman"/>
          <w:color w:val="5D5B4E"/>
          <w:sz w:val="24"/>
          <w:szCs w:val="24"/>
        </w:rPr>
        <w:t>34</w:t>
      </w:r>
    </w:p>
    <w:p w14:paraId="0A563714" w14:textId="77E8281D"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Special Educational Enrollment</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2</w:t>
      </w:r>
      <w:r w:rsidR="000B4348">
        <w:rPr>
          <w:rFonts w:ascii="Cambria" w:eastAsia="Calibri" w:hAnsi="Cambria" w:cs="Times New Roman"/>
          <w:color w:val="5D5B4E"/>
          <w:sz w:val="24"/>
          <w:szCs w:val="24"/>
        </w:rPr>
        <w:t>6</w:t>
      </w:r>
    </w:p>
    <w:p w14:paraId="6B724310" w14:textId="428AE4BA"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State Institutions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5</w:t>
      </w:r>
      <w:r>
        <w:rPr>
          <w:rFonts w:ascii="Cambria" w:eastAsia="Calibri" w:hAnsi="Cambria" w:cs="Times New Roman"/>
          <w:color w:val="5D5B4E"/>
          <w:sz w:val="24"/>
          <w:szCs w:val="24"/>
        </w:rPr>
        <w:t>, 3</w:t>
      </w:r>
      <w:r w:rsidR="00256DE2">
        <w:rPr>
          <w:rFonts w:ascii="Cambria" w:eastAsia="Calibri" w:hAnsi="Cambria" w:cs="Times New Roman"/>
          <w:color w:val="5D5B4E"/>
          <w:sz w:val="24"/>
          <w:szCs w:val="24"/>
        </w:rPr>
        <w:t>7</w:t>
      </w:r>
    </w:p>
    <w:p w14:paraId="4EEE975B" w14:textId="3A3C37AF"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State Schools</w:t>
      </w:r>
      <w:r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16</w:t>
      </w:r>
    </w:p>
    <w:p w14:paraId="2AA87BFB" w14:textId="18D7DDC7"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Summer Enrollment</w:t>
      </w:r>
      <w:r w:rsidRPr="005333B7">
        <w:rPr>
          <w:rFonts w:ascii="Cambria" w:eastAsia="Calibri" w:hAnsi="Cambria" w:cs="Times New Roman"/>
          <w:color w:val="5D5B4E"/>
          <w:sz w:val="24"/>
          <w:szCs w:val="24"/>
        </w:rPr>
        <w:tab/>
      </w:r>
      <w:r w:rsidR="00947906">
        <w:rPr>
          <w:rFonts w:ascii="Cambria" w:eastAsia="Calibri" w:hAnsi="Cambria" w:cs="Times New Roman"/>
          <w:color w:val="5D5B4E"/>
          <w:sz w:val="24"/>
          <w:szCs w:val="24"/>
        </w:rPr>
        <w:t>3</w:t>
      </w:r>
      <w:r>
        <w:rPr>
          <w:rFonts w:ascii="Cambria" w:eastAsia="Calibri" w:hAnsi="Cambria" w:cs="Times New Roman"/>
          <w:color w:val="5D5B4E"/>
          <w:sz w:val="24"/>
          <w:szCs w:val="24"/>
        </w:rPr>
        <w:t xml:space="preserve">, </w:t>
      </w:r>
      <w:r w:rsidR="00947906">
        <w:rPr>
          <w:rFonts w:ascii="Cambria" w:eastAsia="Calibri" w:hAnsi="Cambria" w:cs="Times New Roman"/>
          <w:color w:val="5D5B4E"/>
          <w:sz w:val="24"/>
          <w:szCs w:val="24"/>
        </w:rPr>
        <w:t>5</w:t>
      </w:r>
      <w:r>
        <w:rPr>
          <w:rFonts w:ascii="Cambria" w:eastAsia="Calibri" w:hAnsi="Cambria" w:cs="Times New Roman"/>
          <w:color w:val="5D5B4E"/>
          <w:sz w:val="24"/>
          <w:szCs w:val="24"/>
        </w:rPr>
        <w:t>, 3</w:t>
      </w:r>
      <w:r w:rsidR="00947906">
        <w:rPr>
          <w:rFonts w:ascii="Cambria" w:eastAsia="Calibri" w:hAnsi="Cambria" w:cs="Times New Roman"/>
          <w:color w:val="5D5B4E"/>
          <w:sz w:val="24"/>
          <w:szCs w:val="24"/>
        </w:rPr>
        <w:t>5</w:t>
      </w:r>
    </w:p>
    <w:p w14:paraId="7B162E05" w14:textId="0EBF3935"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Super FTEs</w:t>
      </w:r>
      <w:r w:rsidRPr="005333B7">
        <w:rPr>
          <w:rFonts w:ascii="Cambria" w:eastAsia="Calibri" w:hAnsi="Cambria" w:cs="Times New Roman"/>
          <w:color w:val="5D5B4E"/>
          <w:sz w:val="24"/>
          <w:szCs w:val="24"/>
        </w:rPr>
        <w:tab/>
      </w:r>
      <w:r w:rsidR="00947906">
        <w:rPr>
          <w:rFonts w:ascii="Cambria" w:eastAsia="Calibri" w:hAnsi="Cambria" w:cs="Times New Roman"/>
          <w:color w:val="5D5B4E"/>
          <w:sz w:val="24"/>
          <w:szCs w:val="24"/>
        </w:rPr>
        <w:t>6, 23</w:t>
      </w:r>
    </w:p>
    <w:p w14:paraId="334D7235" w14:textId="108B0202"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Suspended Students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6</w:t>
      </w:r>
    </w:p>
    <w:p w14:paraId="455125EC" w14:textId="6F38FB07"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Timely Reporting Rules</w:t>
      </w:r>
      <w:r w:rsidRPr="005333B7">
        <w:rPr>
          <w:rFonts w:ascii="Cambria" w:eastAsia="Calibri" w:hAnsi="Cambria" w:cs="Times New Roman"/>
          <w:color w:val="5D5B4E"/>
          <w:sz w:val="24"/>
          <w:szCs w:val="24"/>
        </w:rPr>
        <w:tab/>
      </w:r>
      <w:r w:rsidR="009D03FE">
        <w:rPr>
          <w:rFonts w:ascii="Cambria" w:eastAsia="Calibri" w:hAnsi="Cambria" w:cs="Times New Roman"/>
          <w:color w:val="5D5B4E"/>
          <w:sz w:val="24"/>
          <w:szCs w:val="24"/>
        </w:rPr>
        <w:t>12</w:t>
      </w:r>
    </w:p>
    <w:p w14:paraId="64B45CEC" w14:textId="397649E4"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Trans Bilingual Instruction (TBIP)</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4</w:t>
      </w:r>
      <w:r>
        <w:rPr>
          <w:rFonts w:ascii="Cambria" w:eastAsia="Calibri" w:hAnsi="Cambria" w:cs="Times New Roman"/>
          <w:color w:val="5D5B4E"/>
          <w:sz w:val="24"/>
          <w:szCs w:val="24"/>
        </w:rPr>
        <w:t xml:space="preserve">, </w:t>
      </w:r>
      <w:r w:rsidR="000B4348">
        <w:rPr>
          <w:rFonts w:ascii="Cambria" w:eastAsia="Calibri" w:hAnsi="Cambria" w:cs="Times New Roman"/>
          <w:color w:val="5D5B4E"/>
          <w:sz w:val="24"/>
          <w:szCs w:val="24"/>
        </w:rPr>
        <w:t>30</w:t>
      </w:r>
    </w:p>
    <w:p w14:paraId="675D5AD8" w14:textId="6992FF36" w:rsidR="00376E37" w:rsidRDefault="00376E37" w:rsidP="00376E37">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Tribal Compact Schools</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17</w:t>
      </w:r>
    </w:p>
    <w:p w14:paraId="5E97FA6F" w14:textId="2D5546CA"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Tuition</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5</w:t>
      </w:r>
    </w:p>
    <w:p w14:paraId="32A29F3A" w14:textId="6D5BEFB4"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Transfer</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004A3F">
        <w:rPr>
          <w:rFonts w:ascii="Cambria" w:eastAsia="Calibri" w:hAnsi="Cambria" w:cs="Times New Roman"/>
          <w:color w:val="5D5B4E"/>
          <w:sz w:val="24"/>
          <w:szCs w:val="24"/>
        </w:rPr>
        <w:t>5</w:t>
      </w:r>
    </w:p>
    <w:p w14:paraId="3175D1A6" w14:textId="4999CD5A"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UW Early Entrance Program</w:t>
      </w:r>
      <w:r w:rsidRPr="005333B7">
        <w:rPr>
          <w:rFonts w:ascii="Cambria" w:eastAsia="Calibri" w:hAnsi="Cambria" w:cs="Times New Roman"/>
          <w:color w:val="5D5B4E"/>
          <w:sz w:val="24"/>
          <w:szCs w:val="24"/>
        </w:rPr>
        <w:tab/>
      </w:r>
      <w:r w:rsidR="00004A3F">
        <w:rPr>
          <w:rFonts w:ascii="Cambria" w:eastAsia="Calibri" w:hAnsi="Cambria" w:cs="Times New Roman"/>
          <w:color w:val="5D5B4E"/>
          <w:sz w:val="24"/>
          <w:szCs w:val="24"/>
        </w:rPr>
        <w:t>15</w:t>
      </w:r>
      <w:r>
        <w:rPr>
          <w:rFonts w:ascii="Cambria" w:eastAsia="Calibri" w:hAnsi="Cambria" w:cs="Times New Roman"/>
          <w:color w:val="5D5B4E"/>
          <w:sz w:val="24"/>
          <w:szCs w:val="24"/>
        </w:rPr>
        <w:t>, 1</w:t>
      </w:r>
      <w:r w:rsidR="00004A3F">
        <w:rPr>
          <w:rFonts w:ascii="Cambria" w:eastAsia="Calibri" w:hAnsi="Cambria" w:cs="Times New Roman"/>
          <w:color w:val="5D5B4E"/>
          <w:sz w:val="24"/>
          <w:szCs w:val="24"/>
        </w:rPr>
        <w:t>6</w:t>
      </w:r>
    </w:p>
    <w:p w14:paraId="679720EF" w14:textId="7DF8E9B8"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Vocational Enrollment</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Pr>
          <w:rFonts w:ascii="Cambria" w:eastAsia="Calibri" w:hAnsi="Cambria" w:cs="Times New Roman"/>
          <w:color w:val="5D5B4E"/>
          <w:sz w:val="24"/>
          <w:szCs w:val="24"/>
        </w:rPr>
        <w:t>2</w:t>
      </w:r>
      <w:r w:rsidR="000B4348">
        <w:rPr>
          <w:rFonts w:ascii="Cambria" w:eastAsia="Calibri" w:hAnsi="Cambria" w:cs="Times New Roman"/>
          <w:color w:val="5D5B4E"/>
          <w:sz w:val="24"/>
          <w:szCs w:val="24"/>
        </w:rPr>
        <w:t>8</w:t>
      </w:r>
    </w:p>
    <w:p w14:paraId="2BF62028" w14:textId="1D4EC4FF"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Washington Youth Academy</w:t>
      </w:r>
      <w:r w:rsidRPr="005333B7">
        <w:rPr>
          <w:rFonts w:ascii="Cambria" w:eastAsia="Calibri" w:hAnsi="Cambria" w:cs="Times New Roman"/>
          <w:color w:val="5D5B4E"/>
          <w:sz w:val="24"/>
          <w:szCs w:val="24"/>
        </w:rPr>
        <w:tab/>
      </w:r>
      <w:r>
        <w:rPr>
          <w:rFonts w:ascii="Cambria" w:eastAsia="Calibri" w:hAnsi="Cambria" w:cs="Times New Roman"/>
          <w:color w:val="5D5B4E"/>
          <w:sz w:val="24"/>
          <w:szCs w:val="24"/>
        </w:rPr>
        <w:t>1</w:t>
      </w:r>
      <w:r w:rsidR="009D03FE">
        <w:rPr>
          <w:rFonts w:ascii="Cambria" w:eastAsia="Calibri" w:hAnsi="Cambria" w:cs="Times New Roman"/>
          <w:color w:val="5D5B4E"/>
          <w:sz w:val="24"/>
          <w:szCs w:val="24"/>
        </w:rPr>
        <w:t>5</w:t>
      </w:r>
    </w:p>
    <w:p w14:paraId="7A660EEC" w14:textId="7F942330" w:rsidR="00CC4715" w:rsidRDefault="00CC4715" w:rsidP="00CC4715">
      <w:pPr>
        <w:tabs>
          <w:tab w:val="right" w:leader="dot" w:pos="9360"/>
        </w:tabs>
        <w:spacing w:after="0"/>
        <w:ind w:left="630" w:hanging="630"/>
        <w:contextualSpacing/>
        <w:rPr>
          <w:rFonts w:ascii="Calibri" w:eastAsia="Calibri" w:hAnsi="Calibri" w:cs="Times New Roman"/>
          <w:color w:val="5D5B4E"/>
          <w:sz w:val="24"/>
          <w:szCs w:val="24"/>
        </w:rPr>
      </w:pPr>
      <w:r>
        <w:rPr>
          <w:rFonts w:ascii="Cambria" w:eastAsia="Calibri" w:hAnsi="Cambria" w:cs="Times New Roman"/>
          <w:color w:val="5D5B4E"/>
          <w:sz w:val="24"/>
          <w:szCs w:val="24"/>
        </w:rPr>
        <w:t>Work-Based Learning (WBL)</w:t>
      </w:r>
      <w:r w:rsidRPr="005333B7">
        <w:rPr>
          <w:rFonts w:ascii="Cambria" w:eastAsia="Calibri" w:hAnsi="Cambria" w:cs="Times New Roman"/>
          <w:color w:val="5D5B4E"/>
          <w:sz w:val="24"/>
          <w:szCs w:val="24"/>
        </w:rPr>
        <w:tab/>
      </w:r>
      <w:r w:rsidR="00E35035">
        <w:rPr>
          <w:rFonts w:ascii="Cambria" w:eastAsia="Calibri" w:hAnsi="Cambria" w:cs="Times New Roman"/>
          <w:color w:val="5D5B4E"/>
          <w:sz w:val="24"/>
          <w:szCs w:val="24"/>
        </w:rPr>
        <w:t xml:space="preserve">4, </w:t>
      </w:r>
      <w:r w:rsidR="009D03FE">
        <w:rPr>
          <w:rFonts w:ascii="Cambria" w:eastAsia="Calibri" w:hAnsi="Cambria" w:cs="Times New Roman"/>
          <w:color w:val="5D5B4E"/>
          <w:sz w:val="24"/>
          <w:szCs w:val="24"/>
        </w:rPr>
        <w:t>6</w:t>
      </w:r>
      <w:r>
        <w:rPr>
          <w:rFonts w:ascii="Cambria" w:eastAsia="Calibri" w:hAnsi="Cambria" w:cs="Times New Roman"/>
          <w:color w:val="5D5B4E"/>
          <w:sz w:val="24"/>
          <w:szCs w:val="24"/>
        </w:rPr>
        <w:t xml:space="preserve">, </w:t>
      </w:r>
      <w:r w:rsidR="00004A3F">
        <w:rPr>
          <w:rFonts w:ascii="Cambria" w:eastAsia="Calibri" w:hAnsi="Cambria" w:cs="Times New Roman"/>
          <w:color w:val="5D5B4E"/>
          <w:sz w:val="24"/>
          <w:szCs w:val="24"/>
        </w:rPr>
        <w:t>15</w:t>
      </w:r>
      <w:r w:rsidR="000B4348">
        <w:rPr>
          <w:rFonts w:ascii="Cambria" w:eastAsia="Calibri" w:hAnsi="Cambria" w:cs="Times New Roman"/>
          <w:color w:val="5D5B4E"/>
          <w:sz w:val="24"/>
          <w:szCs w:val="24"/>
        </w:rPr>
        <w:t>, 32</w:t>
      </w:r>
    </w:p>
    <w:p w14:paraId="7467974B" w14:textId="7C31C58D" w:rsidR="00102344" w:rsidRDefault="00102344" w:rsidP="007D1AAA">
      <w:pPr>
        <w:tabs>
          <w:tab w:val="left" w:pos="360"/>
          <w:tab w:val="left" w:pos="5040"/>
          <w:tab w:val="left" w:pos="5400"/>
        </w:tabs>
        <w:contextualSpacing/>
        <w:jc w:val="both"/>
        <w:rPr>
          <w:rFonts w:ascii="Cambria" w:eastAsia="Calibri" w:hAnsi="Cambria" w:cs="Times New Roman"/>
          <w:color w:val="5D5B4E"/>
          <w:sz w:val="24"/>
          <w:szCs w:val="24"/>
        </w:rPr>
      </w:pPr>
    </w:p>
    <w:p w14:paraId="16855916" w14:textId="77777777" w:rsidR="007D1AAA" w:rsidRDefault="007D1AAA">
      <w:pPr>
        <w:rPr>
          <w:rFonts w:ascii="Cambria" w:eastAsia="Calibri" w:hAnsi="Cambria" w:cs="Times New Roman"/>
          <w:color w:val="5D5B4E"/>
          <w:sz w:val="24"/>
          <w:szCs w:val="24"/>
        </w:rPr>
        <w:sectPr w:rsidR="007D1AAA" w:rsidSect="00004A3F">
          <w:type w:val="continuous"/>
          <w:pgSz w:w="12240" w:h="15840" w:code="1"/>
          <w:pgMar w:top="1440" w:right="1440" w:bottom="1440" w:left="1440" w:header="720" w:footer="446" w:gutter="0"/>
          <w:cols w:num="2" w:space="720"/>
          <w:titlePg/>
          <w:docGrid w:linePitch="360"/>
        </w:sectPr>
      </w:pPr>
    </w:p>
    <w:p w14:paraId="47FC999D" w14:textId="16FA2C62" w:rsidR="0066212E" w:rsidRDefault="0066212E">
      <w:pPr>
        <w:rPr>
          <w:rFonts w:ascii="Cambria" w:eastAsia="Calibri" w:hAnsi="Cambria" w:cs="Times New Roman"/>
          <w:color w:val="5D5B4E"/>
          <w:sz w:val="24"/>
          <w:szCs w:val="24"/>
        </w:rPr>
      </w:pPr>
    </w:p>
    <w:p w14:paraId="58AEEBF7" w14:textId="0FB883D0" w:rsidR="00836DC3" w:rsidRDefault="00836DC3" w:rsidP="0066212E">
      <w:pPr>
        <w:tabs>
          <w:tab w:val="left" w:pos="5040"/>
          <w:tab w:val="left" w:pos="5400"/>
        </w:tabs>
        <w:ind w:left="360"/>
        <w:contextualSpacing/>
        <w:rPr>
          <w:rFonts w:ascii="Cambria" w:eastAsia="Calibri" w:hAnsi="Cambria" w:cs="Times New Roman"/>
          <w:color w:val="5D5B4E"/>
          <w:sz w:val="24"/>
          <w:szCs w:val="24"/>
        </w:rPr>
      </w:pPr>
    </w:p>
    <w:p w14:paraId="34A58241" w14:textId="77777777" w:rsidR="00CD6562" w:rsidRDefault="00CD6562" w:rsidP="0066212E">
      <w:pPr>
        <w:tabs>
          <w:tab w:val="left" w:pos="5040"/>
          <w:tab w:val="left" w:pos="5400"/>
        </w:tabs>
        <w:ind w:left="360"/>
        <w:contextualSpacing/>
        <w:rPr>
          <w:rFonts w:ascii="Cambria" w:eastAsia="Calibri" w:hAnsi="Cambria" w:cs="Times New Roman"/>
          <w:color w:val="5D5B4E"/>
          <w:sz w:val="24"/>
          <w:szCs w:val="24"/>
        </w:rPr>
        <w:sectPr w:rsidR="00CD6562" w:rsidSect="00940F9B">
          <w:type w:val="continuous"/>
          <w:pgSz w:w="12240" w:h="15840" w:code="1"/>
          <w:pgMar w:top="1440" w:right="1440" w:bottom="1440" w:left="1440" w:header="720" w:footer="446" w:gutter="0"/>
          <w:cols w:num="2" w:space="1080"/>
          <w:titlePg/>
          <w:docGrid w:linePitch="360"/>
        </w:sectPr>
      </w:pPr>
    </w:p>
    <w:p w14:paraId="4F0DE175" w14:textId="77777777" w:rsidR="00836DC3" w:rsidRDefault="00836DC3" w:rsidP="00EE28BC">
      <w:pPr>
        <w:tabs>
          <w:tab w:val="left" w:pos="5040"/>
          <w:tab w:val="left" w:pos="5400"/>
        </w:tabs>
        <w:ind w:left="360" w:hanging="360"/>
        <w:contextualSpacing/>
        <w:rPr>
          <w:rFonts w:ascii="Cambria" w:eastAsia="Calibri" w:hAnsi="Cambria" w:cs="Times New Roman"/>
          <w:color w:val="5D5B4E"/>
          <w:sz w:val="24"/>
          <w:szCs w:val="24"/>
        </w:rPr>
      </w:pPr>
    </w:p>
    <w:p w14:paraId="0B7EB7B5" w14:textId="2934FF2D" w:rsidR="00D70D9C" w:rsidRDefault="00D70D9C" w:rsidP="00D70D9C">
      <w:pPr>
        <w:outlineLvl w:val="0"/>
        <w:rPr>
          <w:rFonts w:ascii="Calibri" w:eastAsia="Calibri" w:hAnsi="Calibri" w:cs="Times New Roman"/>
          <w:b/>
          <w:color w:val="3A6983"/>
          <w:sz w:val="48"/>
          <w:szCs w:val="48"/>
        </w:rPr>
      </w:pPr>
      <w:r>
        <w:rPr>
          <w:rFonts w:ascii="Calibri" w:eastAsia="Calibri" w:hAnsi="Calibri" w:cs="Times New Roman"/>
          <w:b/>
          <w:color w:val="3A6983"/>
          <w:sz w:val="48"/>
          <w:szCs w:val="48"/>
        </w:rPr>
        <w:t>APPENDICES</w:t>
      </w:r>
    </w:p>
    <w:p w14:paraId="0B7EB7B6" w14:textId="7D45587D" w:rsidR="00D70D9C" w:rsidRPr="00BE02D4" w:rsidRDefault="00D70D9C" w:rsidP="00D70D9C">
      <w:pPr>
        <w:pStyle w:val="Heading2"/>
        <w:rPr>
          <w:rFonts w:ascii="Calibri" w:eastAsia="Calibri" w:hAnsi="Calibri" w:cs="Times New Roman"/>
          <w:b/>
          <w:color w:val="5D5B4E"/>
          <w:sz w:val="36"/>
          <w:szCs w:val="24"/>
        </w:rPr>
      </w:pPr>
      <w:r>
        <w:rPr>
          <w:rFonts w:ascii="Calibri" w:eastAsia="Calibri" w:hAnsi="Calibri" w:cs="Times New Roman"/>
          <w:b/>
          <w:color w:val="5D5B4E"/>
          <w:sz w:val="36"/>
          <w:szCs w:val="24"/>
        </w:rPr>
        <w:t xml:space="preserve">Appendix A: </w:t>
      </w:r>
      <w:r w:rsidR="007646A4">
        <w:rPr>
          <w:rFonts w:ascii="Calibri" w:eastAsia="Calibri" w:hAnsi="Calibri" w:cs="Times New Roman"/>
          <w:b/>
          <w:color w:val="5D5B4E"/>
          <w:sz w:val="36"/>
          <w:szCs w:val="24"/>
        </w:rPr>
        <w:t>Paper Forms</w:t>
      </w:r>
    </w:p>
    <w:p w14:paraId="2D1E60C5" w14:textId="27DD2892" w:rsidR="007646A4" w:rsidRDefault="007646A4" w:rsidP="00D70D9C">
      <w:pPr>
        <w:rPr>
          <w:rFonts w:ascii="Cambria" w:eastAsia="Calibri" w:hAnsi="Cambria" w:cs="Times New Roman"/>
          <w:color w:val="5D5B4E"/>
          <w:sz w:val="24"/>
          <w:szCs w:val="24"/>
        </w:rPr>
      </w:pPr>
      <w:r>
        <w:rPr>
          <w:rFonts w:ascii="Cambria" w:eastAsia="Calibri" w:hAnsi="Cambria" w:cs="Times New Roman"/>
          <w:color w:val="5D5B4E"/>
          <w:sz w:val="24"/>
          <w:szCs w:val="24"/>
        </w:rPr>
        <w:t xml:space="preserve">The following enrollment reporting forms have been included in this handbook. These are also available on </w:t>
      </w:r>
      <w:r w:rsidR="0057154A">
        <w:rPr>
          <w:rFonts w:ascii="Cambria" w:eastAsia="Calibri" w:hAnsi="Cambria" w:cs="Times New Roman"/>
          <w:color w:val="5D5B4E"/>
          <w:sz w:val="24"/>
          <w:szCs w:val="24"/>
        </w:rPr>
        <w:t xml:space="preserve">OSPI’s </w:t>
      </w:r>
      <w:hyperlink r:id="rId128" w:history="1">
        <w:r w:rsidR="00554170">
          <w:rPr>
            <w:rStyle w:val="Hyperlink"/>
            <w:rFonts w:ascii="Cambria" w:eastAsia="Calibri" w:hAnsi="Cambria" w:cs="Times New Roman"/>
            <w:sz w:val="24"/>
            <w:szCs w:val="24"/>
            <w:u w:val="none"/>
          </w:rPr>
          <w:t>2018–19 Enrollment Reporting website</w:t>
        </w:r>
      </w:hyperlink>
      <w:r>
        <w:rPr>
          <w:rFonts w:ascii="Cambria" w:eastAsia="Calibri" w:hAnsi="Cambria" w:cs="Times New Roman"/>
          <w:color w:val="5D5B4E"/>
          <w:sz w:val="24"/>
          <w:szCs w:val="24"/>
        </w:rPr>
        <w:t>.</w:t>
      </w:r>
    </w:p>
    <w:p w14:paraId="17C747A0" w14:textId="3B8EE9F1" w:rsidR="007646A4" w:rsidRDefault="00B104D2"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w:t>
      </w:r>
      <w:r>
        <w:rPr>
          <w:rFonts w:ascii="Cambria" w:eastAsia="Calibri" w:hAnsi="Cambria" w:cs="Times New Roman"/>
          <w:color w:val="5D5B4E"/>
          <w:sz w:val="24"/>
          <w:szCs w:val="24"/>
        </w:rPr>
        <w:tab/>
      </w:r>
      <w:r w:rsidR="007646A4">
        <w:rPr>
          <w:rFonts w:ascii="Cambria" w:eastAsia="Calibri" w:hAnsi="Cambria" w:cs="Times New Roman"/>
          <w:color w:val="5D5B4E"/>
          <w:sz w:val="24"/>
          <w:szCs w:val="24"/>
        </w:rPr>
        <w:t>–</w:t>
      </w:r>
      <w:r w:rsidR="007646A4">
        <w:rPr>
          <w:rFonts w:ascii="Cambria" w:eastAsia="Calibri" w:hAnsi="Cambria" w:cs="Times New Roman"/>
          <w:color w:val="5D5B4E"/>
          <w:sz w:val="24"/>
          <w:szCs w:val="24"/>
        </w:rPr>
        <w:tab/>
        <w:t>Monthly Report of Enrollment Eligible for Basic Support</w:t>
      </w:r>
    </w:p>
    <w:p w14:paraId="2B94C08B" w14:textId="6DBA1753" w:rsidR="007646A4"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P-223H</w:t>
      </w:r>
      <w:r w:rsidR="00B104D2">
        <w:rPr>
          <w:rFonts w:ascii="Cambria" w:eastAsia="Calibri" w:hAnsi="Cambria" w:cs="Times New Roman"/>
          <w:color w:val="5D5B4E"/>
          <w:sz w:val="24"/>
          <w:szCs w:val="24"/>
        </w:rPr>
        <w:tab/>
        <w:t>–</w:t>
      </w:r>
      <w:r w:rsidR="00B104D2">
        <w:rPr>
          <w:rFonts w:ascii="Cambria" w:eastAsia="Calibri" w:hAnsi="Cambria" w:cs="Times New Roman"/>
          <w:color w:val="5D5B4E"/>
          <w:sz w:val="24"/>
          <w:szCs w:val="24"/>
        </w:rPr>
        <w:tab/>
      </w:r>
      <w:r>
        <w:rPr>
          <w:rFonts w:ascii="Cambria" w:eastAsia="Calibri" w:hAnsi="Cambria" w:cs="Times New Roman"/>
          <w:color w:val="5D5B4E"/>
          <w:sz w:val="24"/>
          <w:szCs w:val="24"/>
        </w:rPr>
        <w:t>Monthly Report of Special Education Enrollment</w:t>
      </w:r>
    </w:p>
    <w:p w14:paraId="3F640ABA" w14:textId="77777777" w:rsidR="007646A4"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P-223RS</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Monthly Report of Running Start Enrollment</w:t>
      </w:r>
    </w:p>
    <w:p w14:paraId="0B53694E" w14:textId="77777777" w:rsidR="00554170" w:rsidRDefault="00554170" w:rsidP="00554170">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P-223-1418</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Monthly Report of Open Doors (OD) Program Eligible Enrollment</w:t>
      </w:r>
    </w:p>
    <w:p w14:paraId="7786E31D" w14:textId="5BB80B80" w:rsidR="007646A4" w:rsidRDefault="007646A4" w:rsidP="00B104D2">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P-223TC</w:t>
      </w:r>
      <w:r w:rsidR="00B104D2">
        <w:rPr>
          <w:rFonts w:ascii="Cambria" w:eastAsia="Calibri" w:hAnsi="Cambria" w:cs="Times New Roman"/>
          <w:color w:val="5D5B4E"/>
          <w:sz w:val="24"/>
          <w:szCs w:val="24"/>
        </w:rPr>
        <w:tab/>
      </w:r>
      <w:r>
        <w:rPr>
          <w:rFonts w:ascii="Cambria" w:eastAsia="Calibri" w:hAnsi="Cambria" w:cs="Times New Roman"/>
          <w:color w:val="5D5B4E"/>
          <w:sz w:val="24"/>
          <w:szCs w:val="24"/>
        </w:rPr>
        <w:t>–</w:t>
      </w:r>
      <w:r>
        <w:rPr>
          <w:rFonts w:ascii="Cambria" w:eastAsia="Calibri" w:hAnsi="Cambria" w:cs="Times New Roman"/>
          <w:color w:val="5D5B4E"/>
          <w:sz w:val="24"/>
          <w:szCs w:val="24"/>
        </w:rPr>
        <w:tab/>
        <w:t>Monthly Report of Technical College Enrollment Eligible for Basic Education Support</w:t>
      </w:r>
    </w:p>
    <w:p w14:paraId="7E03DCD2" w14:textId="77777777" w:rsidR="00554170" w:rsidRDefault="00554170" w:rsidP="00554170">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P-223S</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Nonstandard School Year AAFTE Enrollment Eligible for Basic Support</w:t>
      </w:r>
    </w:p>
    <w:p w14:paraId="29BCFD54" w14:textId="77777777" w:rsidR="00554170" w:rsidRDefault="00554170" w:rsidP="00554170">
      <w:pPr>
        <w:tabs>
          <w:tab w:val="left" w:pos="1440"/>
          <w:tab w:val="left" w:pos="1800"/>
        </w:tabs>
        <w:ind w:left="1800" w:hanging="1800"/>
        <w:rPr>
          <w:rFonts w:ascii="Cambria" w:eastAsia="Calibri" w:hAnsi="Cambria" w:cs="Times New Roman"/>
          <w:color w:val="5D5B4E"/>
          <w:sz w:val="24"/>
          <w:szCs w:val="24"/>
        </w:rPr>
      </w:pPr>
      <w:r>
        <w:rPr>
          <w:rFonts w:ascii="Cambria" w:eastAsia="Calibri" w:hAnsi="Cambria" w:cs="Times New Roman"/>
          <w:color w:val="5D5B4E"/>
          <w:sz w:val="24"/>
          <w:szCs w:val="24"/>
        </w:rPr>
        <w:t>P-240</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Attendance Report of Ancillary Services to Part-Time Students Eligible for Basic Support</w:t>
      </w:r>
    </w:p>
    <w:p w14:paraId="346920E2" w14:textId="741500F7" w:rsidR="007646A4"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E-672</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Monthly Report of Institutional Education Program Enrollment</w:t>
      </w:r>
    </w:p>
    <w:p w14:paraId="70A3E29C" w14:textId="32426990" w:rsidR="00D94D75" w:rsidRDefault="007646A4" w:rsidP="00B104D2">
      <w:pPr>
        <w:tabs>
          <w:tab w:val="left" w:pos="1440"/>
          <w:tab w:val="left" w:pos="1800"/>
        </w:tabs>
        <w:rPr>
          <w:rFonts w:ascii="Cambria" w:eastAsia="Calibri" w:hAnsi="Cambria" w:cs="Times New Roman"/>
          <w:color w:val="5D5B4E"/>
          <w:sz w:val="24"/>
          <w:szCs w:val="24"/>
        </w:rPr>
      </w:pPr>
      <w:r>
        <w:rPr>
          <w:rFonts w:ascii="Cambria" w:eastAsia="Calibri" w:hAnsi="Cambria" w:cs="Times New Roman"/>
          <w:color w:val="5D5B4E"/>
          <w:sz w:val="24"/>
          <w:szCs w:val="24"/>
        </w:rPr>
        <w:t>E-525</w:t>
      </w:r>
      <w:r>
        <w:rPr>
          <w:rFonts w:ascii="Cambria" w:eastAsia="Calibri" w:hAnsi="Cambria" w:cs="Times New Roman"/>
          <w:color w:val="5D5B4E"/>
          <w:sz w:val="24"/>
          <w:szCs w:val="24"/>
        </w:rPr>
        <w:tab/>
        <w:t>–</w:t>
      </w:r>
      <w:r>
        <w:rPr>
          <w:rFonts w:ascii="Cambria" w:eastAsia="Calibri" w:hAnsi="Cambria" w:cs="Times New Roman"/>
          <w:color w:val="5D5B4E"/>
          <w:sz w:val="24"/>
          <w:szCs w:val="24"/>
        </w:rPr>
        <w:tab/>
        <w:t>Report of Final Home and Hospital (HH) Services</w:t>
      </w:r>
    </w:p>
    <w:p w14:paraId="61A585B1" w14:textId="165C8720" w:rsidR="009E4B5A" w:rsidRDefault="009E4B5A">
      <w:pPr>
        <w:rPr>
          <w:rFonts w:ascii="Cambria" w:eastAsia="Calibri" w:hAnsi="Cambria" w:cs="Times New Roman"/>
          <w:color w:val="5D5B4E"/>
          <w:sz w:val="24"/>
          <w:szCs w:val="24"/>
        </w:rPr>
      </w:pPr>
    </w:p>
    <w:p w14:paraId="10F59BE3" w14:textId="77777777" w:rsidR="009E4B5A" w:rsidRPr="009E4B5A" w:rsidRDefault="009E4B5A" w:rsidP="009E4B5A">
      <w:pPr>
        <w:rPr>
          <w:rFonts w:ascii="Cambria" w:eastAsia="Calibri" w:hAnsi="Cambria" w:cs="Times New Roman"/>
          <w:sz w:val="24"/>
          <w:szCs w:val="24"/>
        </w:rPr>
      </w:pPr>
    </w:p>
    <w:p w14:paraId="330C4390" w14:textId="77777777" w:rsidR="009E4B5A" w:rsidRPr="009E4B5A" w:rsidRDefault="009E4B5A" w:rsidP="009E4B5A">
      <w:pPr>
        <w:rPr>
          <w:rFonts w:ascii="Cambria" w:eastAsia="Calibri" w:hAnsi="Cambria" w:cs="Times New Roman"/>
          <w:sz w:val="24"/>
          <w:szCs w:val="24"/>
        </w:rPr>
      </w:pPr>
    </w:p>
    <w:p w14:paraId="2DB34C60" w14:textId="77777777" w:rsidR="009E4B5A" w:rsidRPr="009E4B5A" w:rsidRDefault="009E4B5A" w:rsidP="009E4B5A">
      <w:pPr>
        <w:rPr>
          <w:rFonts w:ascii="Cambria" w:eastAsia="Calibri" w:hAnsi="Cambria" w:cs="Times New Roman"/>
          <w:sz w:val="24"/>
          <w:szCs w:val="24"/>
        </w:rPr>
      </w:pPr>
    </w:p>
    <w:p w14:paraId="76B891F7" w14:textId="10C30391" w:rsidR="009E4B5A" w:rsidRDefault="009E4B5A" w:rsidP="009E4B5A">
      <w:pPr>
        <w:tabs>
          <w:tab w:val="left" w:pos="6450"/>
        </w:tabs>
        <w:rPr>
          <w:rFonts w:ascii="Cambria" w:eastAsia="Calibri" w:hAnsi="Cambria" w:cs="Times New Roman"/>
          <w:sz w:val="24"/>
          <w:szCs w:val="24"/>
        </w:rPr>
      </w:pPr>
      <w:r>
        <w:rPr>
          <w:rFonts w:ascii="Cambria" w:eastAsia="Calibri" w:hAnsi="Cambria" w:cs="Times New Roman"/>
          <w:sz w:val="24"/>
          <w:szCs w:val="24"/>
        </w:rPr>
        <w:tab/>
      </w:r>
    </w:p>
    <w:p w14:paraId="6051F4E4" w14:textId="22725EA0" w:rsidR="009E4B5A" w:rsidRDefault="009E4B5A" w:rsidP="009E4B5A">
      <w:pPr>
        <w:rPr>
          <w:rFonts w:ascii="Cambria" w:eastAsia="Calibri" w:hAnsi="Cambria" w:cs="Times New Roman"/>
          <w:sz w:val="24"/>
          <w:szCs w:val="24"/>
        </w:rPr>
      </w:pPr>
    </w:p>
    <w:p w14:paraId="18A4DD1F" w14:textId="77777777" w:rsidR="009E4B5A" w:rsidRPr="009E4B5A" w:rsidRDefault="009E4B5A" w:rsidP="009E4B5A">
      <w:pPr>
        <w:rPr>
          <w:rFonts w:ascii="Cambria" w:eastAsia="Calibri" w:hAnsi="Cambria" w:cs="Times New Roman"/>
          <w:sz w:val="24"/>
          <w:szCs w:val="24"/>
        </w:rPr>
        <w:sectPr w:rsidR="009E4B5A" w:rsidRPr="009E4B5A" w:rsidSect="00670E71">
          <w:headerReference w:type="even" r:id="rId129"/>
          <w:headerReference w:type="default" r:id="rId130"/>
          <w:footerReference w:type="default" r:id="rId131"/>
          <w:headerReference w:type="first" r:id="rId132"/>
          <w:pgSz w:w="12240" w:h="15840" w:code="1"/>
          <w:pgMar w:top="547" w:right="1714" w:bottom="576" w:left="1440" w:header="720" w:footer="720" w:gutter="0"/>
          <w:cols w:space="720"/>
          <w:noEndnote/>
          <w:docGrid w:linePitch="299"/>
        </w:sectPr>
      </w:pPr>
    </w:p>
    <w:p w14:paraId="2F791032" w14:textId="27DED035" w:rsidR="002A7540" w:rsidRDefault="002A7540" w:rsidP="002A7540">
      <w:pPr>
        <w:jc w:val="center"/>
        <w:rPr>
          <w:rFonts w:ascii="Calibri" w:eastAsia="Calibri" w:hAnsi="Calibri" w:cs="Times New Roman"/>
          <w:b/>
          <w:color w:val="3A6983"/>
          <w:sz w:val="48"/>
          <w:szCs w:val="48"/>
        </w:rPr>
      </w:pPr>
    </w:p>
    <w:p w14:paraId="526F163F" w14:textId="77777777" w:rsidR="002A7540" w:rsidRDefault="002A7540" w:rsidP="002A7540">
      <w:pPr>
        <w:jc w:val="center"/>
        <w:rPr>
          <w:rFonts w:ascii="Calibri" w:eastAsia="Calibri" w:hAnsi="Calibri" w:cs="Times New Roman"/>
          <w:b/>
          <w:color w:val="3A6983"/>
          <w:sz w:val="48"/>
          <w:szCs w:val="48"/>
        </w:rPr>
      </w:pPr>
    </w:p>
    <w:p w14:paraId="0AB53EB0" w14:textId="77777777" w:rsidR="002A7540" w:rsidRDefault="002A7540" w:rsidP="002A7540">
      <w:pPr>
        <w:jc w:val="center"/>
        <w:rPr>
          <w:rFonts w:ascii="Calibri" w:eastAsia="Calibri" w:hAnsi="Calibri" w:cs="Times New Roman"/>
          <w:b/>
          <w:color w:val="3A6983"/>
          <w:sz w:val="48"/>
          <w:szCs w:val="48"/>
        </w:rPr>
      </w:pPr>
    </w:p>
    <w:p w14:paraId="6632AA92" w14:textId="77777777" w:rsidR="002A7540" w:rsidRDefault="002A7540" w:rsidP="002A7540">
      <w:pPr>
        <w:jc w:val="center"/>
        <w:rPr>
          <w:rFonts w:ascii="Calibri" w:eastAsia="Calibri" w:hAnsi="Calibri" w:cs="Times New Roman"/>
          <w:b/>
          <w:color w:val="3A6983"/>
          <w:sz w:val="48"/>
          <w:szCs w:val="48"/>
        </w:rPr>
      </w:pPr>
    </w:p>
    <w:p w14:paraId="40C68B90" w14:textId="77777777" w:rsidR="002A7540" w:rsidRDefault="002A7540" w:rsidP="002A7540">
      <w:pPr>
        <w:jc w:val="center"/>
        <w:rPr>
          <w:rFonts w:ascii="Calibri" w:eastAsia="Calibri" w:hAnsi="Calibri" w:cs="Times New Roman"/>
          <w:b/>
          <w:color w:val="3A6983"/>
          <w:sz w:val="48"/>
          <w:szCs w:val="48"/>
        </w:rPr>
      </w:pPr>
    </w:p>
    <w:p w14:paraId="1BE4FC11" w14:textId="77777777" w:rsidR="002A7540" w:rsidRDefault="002A7540" w:rsidP="002A7540">
      <w:pPr>
        <w:jc w:val="center"/>
        <w:rPr>
          <w:rFonts w:ascii="Cambria" w:eastAsia="Calibri" w:hAnsi="Cambria" w:cs="Times New Roman"/>
          <w:color w:val="5D5B4E"/>
          <w:sz w:val="24"/>
          <w:szCs w:val="24"/>
        </w:rPr>
      </w:pPr>
      <w:r w:rsidRPr="008E59F5">
        <w:rPr>
          <w:rFonts w:ascii="Cambria" w:eastAsia="Calibri" w:hAnsi="Cambria" w:cs="Times New Roman"/>
          <w:color w:val="5D5B4E"/>
          <w:sz w:val="24"/>
          <w:szCs w:val="24"/>
        </w:rPr>
        <w:t>This page left blank intentionally.</w:t>
      </w:r>
    </w:p>
    <w:p w14:paraId="3AA6C91B" w14:textId="77777777" w:rsidR="002A7540" w:rsidRDefault="002A7540" w:rsidP="002A7540">
      <w:pPr>
        <w:jc w:val="center"/>
        <w:rPr>
          <w:rFonts w:ascii="Cambria" w:eastAsia="Calibri" w:hAnsi="Cambria" w:cs="Times New Roman"/>
          <w:color w:val="5D5B4E"/>
          <w:sz w:val="24"/>
          <w:szCs w:val="24"/>
        </w:rPr>
      </w:pPr>
    </w:p>
    <w:p w14:paraId="2B7DDBBD" w14:textId="77777777" w:rsidR="002A7540" w:rsidRDefault="002A7540" w:rsidP="002A7540">
      <w:pPr>
        <w:jc w:val="center"/>
        <w:rPr>
          <w:rFonts w:ascii="Cambria" w:eastAsia="Calibri" w:hAnsi="Cambria" w:cs="Times New Roman"/>
          <w:color w:val="5D5B4E"/>
          <w:sz w:val="24"/>
          <w:szCs w:val="24"/>
        </w:rPr>
      </w:pPr>
    </w:p>
    <w:p w14:paraId="1663ADB7" w14:textId="77777777" w:rsidR="002A7540" w:rsidRDefault="002A7540" w:rsidP="002A7540">
      <w:pPr>
        <w:jc w:val="center"/>
        <w:rPr>
          <w:rFonts w:ascii="Cambria" w:eastAsia="Calibri" w:hAnsi="Cambria" w:cs="Times New Roman"/>
          <w:color w:val="5D5B4E"/>
          <w:sz w:val="24"/>
          <w:szCs w:val="24"/>
        </w:rPr>
      </w:pPr>
    </w:p>
    <w:p w14:paraId="090C06F9" w14:textId="77777777" w:rsidR="002A7540" w:rsidRDefault="002A7540" w:rsidP="002A7540">
      <w:pPr>
        <w:jc w:val="center"/>
        <w:rPr>
          <w:rFonts w:ascii="Cambria" w:eastAsia="Calibri" w:hAnsi="Cambria" w:cs="Times New Roman"/>
          <w:color w:val="5D5B4E"/>
          <w:sz w:val="24"/>
          <w:szCs w:val="24"/>
        </w:rPr>
      </w:pPr>
    </w:p>
    <w:p w14:paraId="2D74287E" w14:textId="77777777" w:rsidR="002A7540" w:rsidRDefault="002A7540" w:rsidP="002A7540">
      <w:pPr>
        <w:jc w:val="center"/>
        <w:rPr>
          <w:rFonts w:ascii="Cambria" w:eastAsia="Calibri" w:hAnsi="Cambria" w:cs="Times New Roman"/>
          <w:color w:val="5D5B4E"/>
          <w:sz w:val="24"/>
          <w:szCs w:val="24"/>
        </w:rPr>
      </w:pPr>
    </w:p>
    <w:p w14:paraId="5C423FCA" w14:textId="77777777" w:rsidR="002A7540" w:rsidRDefault="002A7540" w:rsidP="002A7540">
      <w:pPr>
        <w:jc w:val="center"/>
        <w:rPr>
          <w:rFonts w:ascii="Cambria" w:eastAsia="Calibri" w:hAnsi="Cambria" w:cs="Times New Roman"/>
          <w:b/>
          <w:color w:val="3A6983"/>
          <w:sz w:val="48"/>
          <w:szCs w:val="48"/>
        </w:rPr>
      </w:pPr>
    </w:p>
    <w:p w14:paraId="7496164D" w14:textId="77777777" w:rsidR="002A7540" w:rsidRPr="00E32080" w:rsidRDefault="002A7540" w:rsidP="002A7540">
      <w:pPr>
        <w:rPr>
          <w:rFonts w:ascii="Cambria" w:eastAsia="Calibri" w:hAnsi="Cambria" w:cs="Times New Roman"/>
          <w:sz w:val="48"/>
          <w:szCs w:val="48"/>
        </w:rPr>
      </w:pPr>
    </w:p>
    <w:p w14:paraId="3CE273B8" w14:textId="77777777" w:rsidR="002A7540" w:rsidRPr="00E32080" w:rsidRDefault="002A7540" w:rsidP="002A7540">
      <w:pPr>
        <w:rPr>
          <w:rFonts w:ascii="Cambria" w:eastAsia="Calibri" w:hAnsi="Cambria" w:cs="Times New Roman"/>
          <w:sz w:val="48"/>
          <w:szCs w:val="48"/>
        </w:rPr>
      </w:pPr>
    </w:p>
    <w:p w14:paraId="567E3B79" w14:textId="77777777" w:rsidR="002A7540" w:rsidRPr="00E32080" w:rsidRDefault="002A7540" w:rsidP="002A7540">
      <w:pPr>
        <w:rPr>
          <w:rFonts w:ascii="Cambria" w:eastAsia="Calibri" w:hAnsi="Cambria" w:cs="Times New Roman"/>
          <w:sz w:val="48"/>
          <w:szCs w:val="48"/>
        </w:rPr>
      </w:pPr>
    </w:p>
    <w:p w14:paraId="43BC84CC" w14:textId="77777777" w:rsidR="002A7540" w:rsidRPr="00E32080" w:rsidRDefault="002A7540" w:rsidP="002A7540">
      <w:pPr>
        <w:rPr>
          <w:rFonts w:ascii="Cambria" w:eastAsia="Calibri" w:hAnsi="Cambria" w:cs="Times New Roman"/>
          <w:sz w:val="48"/>
          <w:szCs w:val="48"/>
        </w:rPr>
      </w:pPr>
    </w:p>
    <w:p w14:paraId="323F58E8" w14:textId="4DD1E749" w:rsidR="002A7540" w:rsidRDefault="002A7540">
      <w:pPr>
        <w:rPr>
          <w:rFonts w:ascii="Cambria" w:eastAsia="Calibri" w:hAnsi="Cambria" w:cs="Times New Roman"/>
          <w:sz w:val="48"/>
          <w:szCs w:val="48"/>
        </w:rPr>
      </w:pPr>
      <w:r>
        <w:rPr>
          <w:rFonts w:ascii="Cambria" w:eastAsia="Calibri" w:hAnsi="Cambria" w:cs="Times New Roman"/>
          <w:sz w:val="48"/>
          <w:szCs w:val="48"/>
        </w:rPr>
        <w:br w:type="page"/>
      </w:r>
    </w:p>
    <w:p w14:paraId="491F4D96" w14:textId="77777777" w:rsidR="00791E49" w:rsidRPr="00791E49" w:rsidRDefault="00791E49" w:rsidP="00791E49">
      <w:pPr>
        <w:keepNext/>
        <w:tabs>
          <w:tab w:val="left" w:pos="504"/>
          <w:tab w:val="left" w:pos="1440"/>
        </w:tabs>
        <w:spacing w:after="0" w:line="120" w:lineRule="auto"/>
        <w:jc w:val="center"/>
        <w:outlineLvl w:val="0"/>
        <w:rPr>
          <w:rFonts w:ascii="Times New Roman" w:eastAsia="Times New Roman" w:hAnsi="Times New Roman" w:cs="Times New Roman"/>
          <w:sz w:val="24"/>
          <w:szCs w:val="24"/>
        </w:rPr>
      </w:pPr>
    </w:p>
    <w:tbl>
      <w:tblPr>
        <w:tblW w:w="11525" w:type="dxa"/>
        <w:tblInd w:w="-5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OSPI Logo"/>
        <w:tblDescription w:val="OSPI Logo"/>
      </w:tblPr>
      <w:tblGrid>
        <w:gridCol w:w="1584"/>
        <w:gridCol w:w="487"/>
        <w:gridCol w:w="1084"/>
        <w:gridCol w:w="229"/>
        <w:gridCol w:w="491"/>
        <w:gridCol w:w="500"/>
        <w:gridCol w:w="490"/>
        <w:gridCol w:w="810"/>
        <w:gridCol w:w="990"/>
        <w:gridCol w:w="14"/>
        <w:gridCol w:w="940"/>
        <w:gridCol w:w="126"/>
        <w:gridCol w:w="720"/>
        <w:gridCol w:w="346"/>
        <w:gridCol w:w="14"/>
        <w:gridCol w:w="222"/>
        <w:gridCol w:w="56"/>
        <w:gridCol w:w="10"/>
        <w:gridCol w:w="170"/>
        <w:gridCol w:w="263"/>
        <w:gridCol w:w="17"/>
        <w:gridCol w:w="8"/>
        <w:gridCol w:w="64"/>
        <w:gridCol w:w="82"/>
        <w:gridCol w:w="90"/>
        <w:gridCol w:w="900"/>
        <w:gridCol w:w="268"/>
        <w:gridCol w:w="236"/>
        <w:gridCol w:w="296"/>
        <w:gridCol w:w="18"/>
      </w:tblGrid>
      <w:tr w:rsidR="00791E49" w:rsidRPr="00791E49" w14:paraId="1212552E" w14:textId="77777777" w:rsidTr="00791E49">
        <w:trPr>
          <w:cantSplit/>
          <w:trHeight w:val="276"/>
        </w:trPr>
        <w:tc>
          <w:tcPr>
            <w:tcW w:w="8811" w:type="dxa"/>
            <w:gridSpan w:val="14"/>
            <w:vMerge w:val="restart"/>
            <w:tcBorders>
              <w:top w:val="single" w:sz="12" w:space="0" w:color="auto"/>
              <w:left w:val="single" w:sz="12" w:space="0" w:color="auto"/>
              <w:bottom w:val="nil"/>
              <w:right w:val="single" w:sz="4" w:space="0" w:color="auto"/>
            </w:tcBorders>
          </w:tcPr>
          <w:p w14:paraId="01E5FB95" w14:textId="404B6FFC" w:rsidR="00791E49" w:rsidRPr="00791E49" w:rsidRDefault="00791E49" w:rsidP="00791E49">
            <w:pPr>
              <w:spacing w:after="0" w:line="240" w:lineRule="auto"/>
              <w:ind w:right="-2016"/>
              <w:jc w:val="center"/>
              <w:rPr>
                <w:rFonts w:ascii="Arial" w:eastAsia="Times New Roman" w:hAnsi="Arial" w:cs="Times New Roman"/>
                <w:sz w:val="24"/>
                <w:szCs w:val="20"/>
              </w:rPr>
            </w:pPr>
            <w:r w:rsidRPr="00791E49">
              <w:rPr>
                <w:rFonts w:ascii="Times New Roman" w:eastAsia="Times New Roman" w:hAnsi="Times New Roman" w:cs="Times New Roman"/>
                <w:noProof/>
                <w:sz w:val="24"/>
                <w:szCs w:val="24"/>
              </w:rPr>
              <w:drawing>
                <wp:anchor distT="0" distB="0" distL="114300" distR="114300" simplePos="0" relativeHeight="251729920" behindDoc="1" locked="0" layoutInCell="1" allowOverlap="1" wp14:anchorId="4813057D" wp14:editId="675BE42B">
                  <wp:simplePos x="0" y="0"/>
                  <wp:positionH relativeFrom="margin">
                    <wp:align>left</wp:align>
                  </wp:positionH>
                  <wp:positionV relativeFrom="margin">
                    <wp:align>center</wp:align>
                  </wp:positionV>
                  <wp:extent cx="1106424" cy="996696"/>
                  <wp:effectExtent l="0" t="0" r="0" b="0"/>
                  <wp:wrapNone/>
                  <wp:docPr id="210" name="Picture 210"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06424" cy="996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E49">
              <w:rPr>
                <w:rFonts w:ascii="Times New Roman" w:eastAsia="Times New Roman" w:hAnsi="Times New Roman" w:cs="Times New Roman"/>
                <w:sz w:val="24"/>
                <w:szCs w:val="24"/>
              </w:rPr>
              <w:br w:type="page"/>
            </w:r>
            <w:r w:rsidRPr="00791E49">
              <w:rPr>
                <w:rFonts w:ascii="Arial" w:eastAsia="Times New Roman" w:hAnsi="Arial" w:cs="Times New Roman"/>
                <w:sz w:val="12"/>
                <w:szCs w:val="20"/>
              </w:rPr>
              <w:t>OFFICE OF SUPERINTENDENT OF PUBLIC INSTRUCTION</w:t>
            </w:r>
          </w:p>
          <w:p w14:paraId="6EF1310F" w14:textId="77777777" w:rsidR="00791E49" w:rsidRPr="00791E49" w:rsidRDefault="00791E49" w:rsidP="00791E49">
            <w:pPr>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School Apportionment and Financial Services</w:t>
            </w:r>
          </w:p>
          <w:p w14:paraId="35F3F38E" w14:textId="77777777" w:rsidR="00791E49" w:rsidRPr="00791E49" w:rsidRDefault="00791E49" w:rsidP="00791E49">
            <w:pPr>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Old Capitol Building</w:t>
            </w:r>
          </w:p>
          <w:p w14:paraId="6AD356BD" w14:textId="1680059F" w:rsidR="00791E49" w:rsidRPr="00791E49" w:rsidRDefault="00262F7B" w:rsidP="00262F7B">
            <w:pPr>
              <w:tabs>
                <w:tab w:val="left" w:pos="968"/>
                <w:tab w:val="center" w:pos="5305"/>
              </w:tabs>
              <w:spacing w:after="0" w:line="240" w:lineRule="auto"/>
              <w:ind w:right="-2016"/>
              <w:rPr>
                <w:rFonts w:ascii="Arial" w:eastAsia="Times New Roman" w:hAnsi="Arial" w:cs="Times New Roman"/>
                <w:sz w:val="12"/>
                <w:szCs w:val="20"/>
              </w:rPr>
            </w:pPr>
            <w:r>
              <w:rPr>
                <w:rFonts w:ascii="Arial" w:eastAsia="Times New Roman" w:hAnsi="Arial" w:cs="Times New Roman"/>
                <w:sz w:val="12"/>
                <w:szCs w:val="20"/>
              </w:rPr>
              <w:tab/>
            </w:r>
            <w:r>
              <w:rPr>
                <w:rFonts w:ascii="Arial" w:eastAsia="Times New Roman" w:hAnsi="Arial" w:cs="Times New Roman"/>
                <w:sz w:val="12"/>
                <w:szCs w:val="20"/>
              </w:rPr>
              <w:tab/>
            </w:r>
            <w:r w:rsidR="00791E49" w:rsidRPr="00791E49">
              <w:rPr>
                <w:rFonts w:ascii="Arial" w:eastAsia="Times New Roman" w:hAnsi="Arial" w:cs="Times New Roman"/>
                <w:sz w:val="12"/>
                <w:szCs w:val="20"/>
              </w:rPr>
              <w:t>PO Box 47200</w:t>
            </w:r>
          </w:p>
          <w:p w14:paraId="48B38DCA" w14:textId="77777777" w:rsidR="00791E49" w:rsidRPr="00791E49" w:rsidRDefault="00791E49" w:rsidP="00791E49">
            <w:pPr>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OLYMPIA WA 98504-7200</w:t>
            </w:r>
          </w:p>
          <w:p w14:paraId="2B536569" w14:textId="77777777" w:rsidR="00791E49" w:rsidRPr="00791E49" w:rsidRDefault="00791E49" w:rsidP="00791E49">
            <w:pPr>
              <w:tabs>
                <w:tab w:val="left" w:pos="774"/>
                <w:tab w:val="left" w:pos="1073"/>
                <w:tab w:val="center" w:pos="5307"/>
              </w:tabs>
              <w:spacing w:after="0" w:line="240" w:lineRule="auto"/>
              <w:ind w:right="-2016"/>
              <w:jc w:val="center"/>
              <w:rPr>
                <w:rFonts w:ascii="Arial" w:eastAsia="Times New Roman" w:hAnsi="Arial" w:cs="Times New Roman"/>
                <w:sz w:val="12"/>
                <w:szCs w:val="20"/>
              </w:rPr>
            </w:pPr>
            <w:r w:rsidRPr="00791E49">
              <w:rPr>
                <w:rFonts w:ascii="Arial" w:eastAsia="Times New Roman" w:hAnsi="Arial" w:cs="Times New Roman"/>
                <w:sz w:val="12"/>
                <w:szCs w:val="20"/>
              </w:rPr>
              <w:t>360-725-6300 TTY 360-664-3631</w:t>
            </w:r>
          </w:p>
        </w:tc>
        <w:tc>
          <w:tcPr>
            <w:tcW w:w="906" w:type="dxa"/>
            <w:gridSpan w:val="10"/>
            <w:tcBorders>
              <w:top w:val="single" w:sz="12" w:space="0" w:color="auto"/>
              <w:left w:val="single" w:sz="4" w:space="0" w:color="auto"/>
              <w:bottom w:val="nil"/>
              <w:right w:val="single" w:sz="8" w:space="0" w:color="auto"/>
            </w:tcBorders>
          </w:tcPr>
          <w:p w14:paraId="39663D9E" w14:textId="77777777" w:rsidR="00791E49" w:rsidRPr="00791E49" w:rsidRDefault="00791E49" w:rsidP="00791E49">
            <w:pPr>
              <w:spacing w:after="0" w:line="240" w:lineRule="auto"/>
              <w:jc w:val="center"/>
              <w:rPr>
                <w:rFonts w:ascii="Arial" w:eastAsia="Times New Roman" w:hAnsi="Arial" w:cs="Times New Roman"/>
                <w:sz w:val="16"/>
                <w:szCs w:val="20"/>
              </w:rPr>
            </w:pPr>
            <w:r w:rsidRPr="00791E49">
              <w:rPr>
                <w:rFonts w:ascii="Arial" w:eastAsia="Times New Roman" w:hAnsi="Arial" w:cs="Times New Roman"/>
                <w:sz w:val="16"/>
                <w:szCs w:val="20"/>
              </w:rPr>
              <w:t>ESD</w:t>
            </w:r>
          </w:p>
        </w:tc>
        <w:tc>
          <w:tcPr>
            <w:tcW w:w="990" w:type="dxa"/>
            <w:gridSpan w:val="2"/>
            <w:tcBorders>
              <w:top w:val="single" w:sz="12" w:space="0" w:color="auto"/>
              <w:left w:val="single" w:sz="8" w:space="0" w:color="auto"/>
              <w:bottom w:val="nil"/>
              <w:right w:val="single" w:sz="8" w:space="0" w:color="auto"/>
            </w:tcBorders>
          </w:tcPr>
          <w:p w14:paraId="2256B363" w14:textId="77777777" w:rsidR="00791E49" w:rsidRPr="00791E49" w:rsidRDefault="00791E49" w:rsidP="00791E49">
            <w:pPr>
              <w:spacing w:after="0" w:line="240" w:lineRule="auto"/>
              <w:jc w:val="center"/>
              <w:rPr>
                <w:rFonts w:ascii="Arial" w:eastAsia="Times New Roman" w:hAnsi="Arial" w:cs="Times New Roman"/>
                <w:sz w:val="16"/>
                <w:szCs w:val="20"/>
              </w:rPr>
            </w:pPr>
            <w:r w:rsidRPr="00791E49">
              <w:rPr>
                <w:rFonts w:ascii="Arial" w:eastAsia="Times New Roman" w:hAnsi="Arial" w:cs="Times New Roman"/>
                <w:sz w:val="16"/>
                <w:szCs w:val="20"/>
              </w:rPr>
              <w:t>CO</w:t>
            </w:r>
          </w:p>
        </w:tc>
        <w:tc>
          <w:tcPr>
            <w:tcW w:w="818" w:type="dxa"/>
            <w:gridSpan w:val="4"/>
            <w:tcBorders>
              <w:top w:val="single" w:sz="12" w:space="0" w:color="auto"/>
              <w:left w:val="single" w:sz="8" w:space="0" w:color="auto"/>
              <w:bottom w:val="nil"/>
              <w:right w:val="single" w:sz="12" w:space="0" w:color="000000"/>
            </w:tcBorders>
          </w:tcPr>
          <w:p w14:paraId="732CA066" w14:textId="77777777" w:rsidR="00791E49" w:rsidRPr="00791E49" w:rsidRDefault="00791E49" w:rsidP="00791E49">
            <w:pPr>
              <w:spacing w:after="0" w:line="240" w:lineRule="auto"/>
              <w:jc w:val="center"/>
              <w:rPr>
                <w:rFonts w:ascii="Arial" w:eastAsia="Times New Roman" w:hAnsi="Arial" w:cs="Times New Roman"/>
                <w:sz w:val="16"/>
                <w:szCs w:val="20"/>
              </w:rPr>
            </w:pPr>
            <w:r w:rsidRPr="00791E49">
              <w:rPr>
                <w:rFonts w:ascii="Arial" w:eastAsia="Times New Roman" w:hAnsi="Arial" w:cs="Times New Roman"/>
                <w:sz w:val="16"/>
                <w:szCs w:val="20"/>
              </w:rPr>
              <w:t>DIST</w:t>
            </w:r>
          </w:p>
        </w:tc>
      </w:tr>
      <w:tr w:rsidR="00791E49" w:rsidRPr="00791E49" w14:paraId="26258B6C" w14:textId="77777777" w:rsidTr="00791E49">
        <w:trPr>
          <w:cantSplit/>
          <w:trHeight w:val="153"/>
        </w:trPr>
        <w:tc>
          <w:tcPr>
            <w:tcW w:w="8811" w:type="dxa"/>
            <w:gridSpan w:val="14"/>
            <w:vMerge/>
            <w:tcBorders>
              <w:top w:val="nil"/>
              <w:left w:val="single" w:sz="12" w:space="0" w:color="auto"/>
              <w:bottom w:val="nil"/>
              <w:right w:val="single" w:sz="4" w:space="0" w:color="auto"/>
            </w:tcBorders>
          </w:tcPr>
          <w:p w14:paraId="645A7D61" w14:textId="77777777" w:rsidR="00791E49" w:rsidRPr="00791E49" w:rsidRDefault="00791E49" w:rsidP="00791E49">
            <w:pPr>
              <w:spacing w:after="0" w:line="240" w:lineRule="auto"/>
              <w:ind w:right="-108"/>
              <w:jc w:val="center"/>
              <w:rPr>
                <w:rFonts w:ascii="Arial" w:eastAsia="Times New Roman" w:hAnsi="Arial" w:cs="Times New Roman"/>
                <w:sz w:val="12"/>
                <w:szCs w:val="20"/>
              </w:rPr>
            </w:pPr>
          </w:p>
        </w:tc>
        <w:tc>
          <w:tcPr>
            <w:tcW w:w="906" w:type="dxa"/>
            <w:gridSpan w:val="10"/>
            <w:tcBorders>
              <w:top w:val="nil"/>
              <w:left w:val="single" w:sz="4" w:space="0" w:color="auto"/>
              <w:bottom w:val="single" w:sz="8" w:space="0" w:color="auto"/>
              <w:right w:val="single" w:sz="8" w:space="0" w:color="auto"/>
            </w:tcBorders>
          </w:tcPr>
          <w:p w14:paraId="7E88F0DD" w14:textId="77777777" w:rsidR="00791E49" w:rsidRPr="00791E49" w:rsidRDefault="00791E49" w:rsidP="00791E49">
            <w:pPr>
              <w:spacing w:after="0" w:line="240" w:lineRule="auto"/>
              <w:rPr>
                <w:rFonts w:ascii="Arial" w:eastAsia="Times New Roman" w:hAnsi="Arial" w:cs="Times New Roman"/>
                <w:sz w:val="24"/>
                <w:szCs w:val="20"/>
              </w:rPr>
            </w:pPr>
          </w:p>
        </w:tc>
        <w:tc>
          <w:tcPr>
            <w:tcW w:w="990" w:type="dxa"/>
            <w:gridSpan w:val="2"/>
            <w:tcBorders>
              <w:top w:val="nil"/>
              <w:left w:val="single" w:sz="8" w:space="0" w:color="auto"/>
              <w:bottom w:val="single" w:sz="8" w:space="0" w:color="auto"/>
              <w:right w:val="single" w:sz="8" w:space="0" w:color="auto"/>
            </w:tcBorders>
          </w:tcPr>
          <w:p w14:paraId="668D4D70" w14:textId="77777777" w:rsidR="00791E49" w:rsidRPr="00791E49" w:rsidRDefault="00791E49" w:rsidP="00791E49">
            <w:pPr>
              <w:spacing w:after="0" w:line="240" w:lineRule="auto"/>
              <w:rPr>
                <w:rFonts w:ascii="Arial" w:eastAsia="Times New Roman" w:hAnsi="Arial" w:cs="Times New Roman"/>
                <w:sz w:val="24"/>
                <w:szCs w:val="20"/>
              </w:rPr>
            </w:pPr>
          </w:p>
        </w:tc>
        <w:tc>
          <w:tcPr>
            <w:tcW w:w="818" w:type="dxa"/>
            <w:gridSpan w:val="4"/>
            <w:tcBorders>
              <w:top w:val="nil"/>
              <w:left w:val="single" w:sz="8" w:space="0" w:color="auto"/>
              <w:bottom w:val="single" w:sz="8" w:space="0" w:color="auto"/>
              <w:right w:val="single" w:sz="12" w:space="0" w:color="000000"/>
            </w:tcBorders>
          </w:tcPr>
          <w:p w14:paraId="55E0A4F7" w14:textId="77777777" w:rsidR="00791E49" w:rsidRPr="00791E49" w:rsidRDefault="00791E49" w:rsidP="00791E49">
            <w:pPr>
              <w:spacing w:after="0" w:line="240" w:lineRule="auto"/>
              <w:rPr>
                <w:rFonts w:ascii="Arial" w:eastAsia="Times New Roman" w:hAnsi="Arial" w:cs="Times New Roman"/>
                <w:sz w:val="24"/>
                <w:szCs w:val="20"/>
              </w:rPr>
            </w:pPr>
          </w:p>
        </w:tc>
      </w:tr>
      <w:tr w:rsidR="00791E49" w:rsidRPr="00791E49" w14:paraId="5C3176BA" w14:textId="77777777" w:rsidTr="00791E49">
        <w:trPr>
          <w:cantSplit/>
          <w:trHeight w:val="276"/>
        </w:trPr>
        <w:tc>
          <w:tcPr>
            <w:tcW w:w="8811" w:type="dxa"/>
            <w:gridSpan w:val="14"/>
            <w:vMerge/>
            <w:tcBorders>
              <w:top w:val="nil"/>
              <w:left w:val="single" w:sz="12" w:space="0" w:color="auto"/>
              <w:bottom w:val="nil"/>
              <w:right w:val="nil"/>
            </w:tcBorders>
          </w:tcPr>
          <w:p w14:paraId="09627319" w14:textId="77777777" w:rsidR="00791E49" w:rsidRPr="00791E49" w:rsidRDefault="00791E49" w:rsidP="00791E49">
            <w:pPr>
              <w:spacing w:after="0" w:line="240" w:lineRule="auto"/>
              <w:ind w:right="-108"/>
              <w:jc w:val="center"/>
              <w:rPr>
                <w:rFonts w:ascii="Arial" w:eastAsia="Times New Roman" w:hAnsi="Arial" w:cs="Times New Roman"/>
                <w:sz w:val="12"/>
                <w:szCs w:val="20"/>
              </w:rPr>
            </w:pPr>
          </w:p>
        </w:tc>
        <w:tc>
          <w:tcPr>
            <w:tcW w:w="236" w:type="dxa"/>
            <w:gridSpan w:val="2"/>
            <w:tcBorders>
              <w:top w:val="nil"/>
              <w:left w:val="nil"/>
              <w:bottom w:val="nil"/>
              <w:right w:val="nil"/>
            </w:tcBorders>
          </w:tcPr>
          <w:p w14:paraId="20E636CA"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gridSpan w:val="3"/>
            <w:tcBorders>
              <w:top w:val="nil"/>
              <w:left w:val="nil"/>
              <w:bottom w:val="nil"/>
              <w:right w:val="nil"/>
            </w:tcBorders>
          </w:tcPr>
          <w:p w14:paraId="3AD09968" w14:textId="77777777" w:rsidR="00791E49" w:rsidRPr="00791E49" w:rsidRDefault="00791E49" w:rsidP="00791E49">
            <w:pPr>
              <w:spacing w:after="0" w:line="240" w:lineRule="auto"/>
              <w:rPr>
                <w:rFonts w:ascii="Arial" w:eastAsia="Times New Roman" w:hAnsi="Arial" w:cs="Times New Roman"/>
                <w:sz w:val="24"/>
                <w:szCs w:val="20"/>
              </w:rPr>
            </w:pPr>
          </w:p>
        </w:tc>
        <w:tc>
          <w:tcPr>
            <w:tcW w:w="288" w:type="dxa"/>
            <w:gridSpan w:val="3"/>
            <w:tcBorders>
              <w:top w:val="nil"/>
              <w:left w:val="nil"/>
              <w:bottom w:val="nil"/>
            </w:tcBorders>
          </w:tcPr>
          <w:p w14:paraId="6F9A0332"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gridSpan w:val="3"/>
            <w:tcBorders>
              <w:top w:val="nil"/>
              <w:bottom w:val="nil"/>
            </w:tcBorders>
          </w:tcPr>
          <w:p w14:paraId="02797BE5" w14:textId="77777777" w:rsidR="00791E49" w:rsidRPr="00791E49" w:rsidRDefault="00791E49" w:rsidP="00791E49">
            <w:pPr>
              <w:spacing w:after="0" w:line="240" w:lineRule="auto"/>
              <w:rPr>
                <w:rFonts w:ascii="Arial" w:eastAsia="Times New Roman" w:hAnsi="Arial" w:cs="Times New Roman"/>
                <w:sz w:val="24"/>
                <w:szCs w:val="20"/>
              </w:rPr>
            </w:pPr>
          </w:p>
        </w:tc>
        <w:tc>
          <w:tcPr>
            <w:tcW w:w="1718" w:type="dxa"/>
            <w:gridSpan w:val="5"/>
            <w:tcBorders>
              <w:top w:val="nil"/>
              <w:bottom w:val="nil"/>
              <w:right w:val="single" w:sz="12" w:space="0" w:color="000000"/>
            </w:tcBorders>
          </w:tcPr>
          <w:p w14:paraId="0992B4DF" w14:textId="77777777" w:rsidR="00791E49" w:rsidRPr="00791E49" w:rsidRDefault="00791E49" w:rsidP="00791E49">
            <w:pPr>
              <w:spacing w:after="0" w:line="240" w:lineRule="auto"/>
              <w:rPr>
                <w:rFonts w:ascii="Arial" w:eastAsia="Times New Roman" w:hAnsi="Arial" w:cs="Times New Roman"/>
                <w:sz w:val="24"/>
                <w:szCs w:val="20"/>
              </w:rPr>
            </w:pPr>
          </w:p>
        </w:tc>
      </w:tr>
      <w:tr w:rsidR="00791E49" w:rsidRPr="00791E49" w14:paraId="4A915B73" w14:textId="77777777" w:rsidTr="00791E49">
        <w:trPr>
          <w:cantSplit/>
          <w:trHeight w:val="557"/>
        </w:trPr>
        <w:tc>
          <w:tcPr>
            <w:tcW w:w="8811" w:type="dxa"/>
            <w:gridSpan w:val="14"/>
            <w:tcBorders>
              <w:top w:val="nil"/>
              <w:left w:val="single" w:sz="12" w:space="0" w:color="auto"/>
              <w:bottom w:val="nil"/>
            </w:tcBorders>
          </w:tcPr>
          <w:p w14:paraId="70A49261" w14:textId="77777777" w:rsidR="00791E49" w:rsidRPr="00791E49" w:rsidRDefault="00791E49" w:rsidP="00791E49">
            <w:pPr>
              <w:tabs>
                <w:tab w:val="left" w:pos="978"/>
                <w:tab w:val="center" w:pos="5307"/>
              </w:tabs>
              <w:spacing w:after="0" w:line="240" w:lineRule="auto"/>
              <w:ind w:right="-2016"/>
              <w:rPr>
                <w:rFonts w:ascii="Arial" w:eastAsia="Times New Roman" w:hAnsi="Arial" w:cs="Times New Roman"/>
                <w:b/>
                <w:sz w:val="24"/>
                <w:szCs w:val="20"/>
              </w:rPr>
            </w:pPr>
            <w:r w:rsidRPr="00791E49">
              <w:rPr>
                <w:rFonts w:ascii="Arial" w:eastAsia="Times New Roman" w:hAnsi="Arial" w:cs="Times New Roman"/>
                <w:b/>
                <w:sz w:val="24"/>
                <w:szCs w:val="20"/>
              </w:rPr>
              <w:tab/>
            </w:r>
            <w:r w:rsidRPr="00791E49">
              <w:rPr>
                <w:rFonts w:ascii="Arial" w:eastAsia="Times New Roman" w:hAnsi="Arial" w:cs="Times New Roman"/>
                <w:b/>
                <w:sz w:val="24"/>
                <w:szCs w:val="20"/>
              </w:rPr>
              <w:tab/>
              <w:t xml:space="preserve">MONTHLY REPORT OF </w:t>
            </w:r>
          </w:p>
          <w:p w14:paraId="74907577" w14:textId="77777777" w:rsidR="00791E49" w:rsidRPr="00791E49" w:rsidRDefault="00791E49" w:rsidP="00791E49">
            <w:pPr>
              <w:spacing w:after="0" w:line="240" w:lineRule="auto"/>
              <w:ind w:right="-2016"/>
              <w:jc w:val="center"/>
              <w:rPr>
                <w:rFonts w:ascii="Arial" w:eastAsia="Times New Roman" w:hAnsi="Arial" w:cs="Arial"/>
                <w:b/>
                <w:sz w:val="24"/>
                <w:szCs w:val="24"/>
              </w:rPr>
            </w:pPr>
            <w:r w:rsidRPr="00791E49">
              <w:rPr>
                <w:rFonts w:ascii="Arial" w:eastAsia="Times New Roman" w:hAnsi="Arial" w:cs="Times New Roman"/>
                <w:b/>
                <w:sz w:val="24"/>
                <w:szCs w:val="20"/>
              </w:rPr>
              <w:t>ENROLLMENT ELIGIBLE FOR BASIC SUPPORT</w:t>
            </w:r>
          </w:p>
        </w:tc>
        <w:tc>
          <w:tcPr>
            <w:tcW w:w="236" w:type="dxa"/>
            <w:gridSpan w:val="2"/>
            <w:tcBorders>
              <w:top w:val="nil"/>
              <w:bottom w:val="nil"/>
            </w:tcBorders>
          </w:tcPr>
          <w:p w14:paraId="64F75B87"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gridSpan w:val="3"/>
            <w:tcBorders>
              <w:top w:val="nil"/>
              <w:bottom w:val="nil"/>
            </w:tcBorders>
          </w:tcPr>
          <w:p w14:paraId="007F2948" w14:textId="77777777" w:rsidR="00791E49" w:rsidRPr="00791E49" w:rsidRDefault="00791E49" w:rsidP="00791E49">
            <w:pPr>
              <w:spacing w:after="0" w:line="240" w:lineRule="auto"/>
              <w:rPr>
                <w:rFonts w:ascii="Arial" w:eastAsia="Times New Roman" w:hAnsi="Arial" w:cs="Times New Roman"/>
                <w:sz w:val="24"/>
                <w:szCs w:val="20"/>
              </w:rPr>
            </w:pPr>
          </w:p>
        </w:tc>
        <w:tc>
          <w:tcPr>
            <w:tcW w:w="2242" w:type="dxa"/>
            <w:gridSpan w:val="11"/>
            <w:tcBorders>
              <w:top w:val="nil"/>
              <w:bottom w:val="nil"/>
              <w:right w:val="single" w:sz="12" w:space="0" w:color="000000"/>
            </w:tcBorders>
          </w:tcPr>
          <w:p w14:paraId="295F5D77" w14:textId="77777777" w:rsidR="00791E49" w:rsidRPr="00791E49" w:rsidRDefault="00791E49" w:rsidP="00791E49">
            <w:pPr>
              <w:spacing w:after="0" w:line="240" w:lineRule="auto"/>
              <w:rPr>
                <w:rFonts w:ascii="Arial" w:eastAsia="Times New Roman" w:hAnsi="Arial" w:cs="Times New Roman"/>
                <w:sz w:val="24"/>
                <w:szCs w:val="20"/>
              </w:rPr>
            </w:pPr>
          </w:p>
        </w:tc>
      </w:tr>
      <w:tr w:rsidR="00791E49" w:rsidRPr="00791E49" w14:paraId="17A47A73" w14:textId="77777777" w:rsidTr="00791E49">
        <w:trPr>
          <w:cantSplit/>
          <w:trHeight w:hRule="exact" w:val="252"/>
        </w:trPr>
        <w:tc>
          <w:tcPr>
            <w:tcW w:w="9103" w:type="dxa"/>
            <w:gridSpan w:val="17"/>
            <w:tcBorders>
              <w:top w:val="nil"/>
              <w:left w:val="single" w:sz="12" w:space="0" w:color="auto"/>
              <w:bottom w:val="single" w:sz="12" w:space="0" w:color="auto"/>
            </w:tcBorders>
          </w:tcPr>
          <w:p w14:paraId="456E191D" w14:textId="77777777" w:rsidR="00791E49" w:rsidRPr="00791E49" w:rsidRDefault="00791E49" w:rsidP="00791E49">
            <w:pPr>
              <w:spacing w:after="0" w:line="240" w:lineRule="auto"/>
              <w:ind w:right="-2016"/>
              <w:jc w:val="center"/>
              <w:rPr>
                <w:rFonts w:ascii="Arial" w:eastAsia="Times New Roman" w:hAnsi="Arial" w:cs="Times New Roman"/>
                <w:b/>
                <w:sz w:val="16"/>
                <w:szCs w:val="16"/>
              </w:rPr>
            </w:pPr>
            <w:r w:rsidRPr="00791E49">
              <w:rPr>
                <w:rFonts w:ascii="Arial" w:eastAsia="Times New Roman" w:hAnsi="Arial" w:cs="Times New Roman"/>
                <w:b/>
                <w:sz w:val="16"/>
                <w:szCs w:val="16"/>
              </w:rPr>
              <w:t>(See reverse side for instructions)</w:t>
            </w:r>
          </w:p>
        </w:tc>
        <w:tc>
          <w:tcPr>
            <w:tcW w:w="1872" w:type="dxa"/>
            <w:gridSpan w:val="10"/>
            <w:tcBorders>
              <w:top w:val="nil"/>
              <w:bottom w:val="single" w:sz="12" w:space="0" w:color="auto"/>
            </w:tcBorders>
          </w:tcPr>
          <w:p w14:paraId="2BC656E3" w14:textId="77777777" w:rsidR="00791E49" w:rsidRPr="00791E49" w:rsidRDefault="00791E49" w:rsidP="00791E49">
            <w:pPr>
              <w:spacing w:after="0" w:line="240" w:lineRule="auto"/>
              <w:rPr>
                <w:rFonts w:ascii="Arial" w:eastAsia="Times New Roman" w:hAnsi="Arial" w:cs="Times New Roman"/>
                <w:sz w:val="24"/>
                <w:szCs w:val="20"/>
              </w:rPr>
            </w:pPr>
          </w:p>
        </w:tc>
        <w:tc>
          <w:tcPr>
            <w:tcW w:w="236" w:type="dxa"/>
            <w:tcBorders>
              <w:top w:val="nil"/>
              <w:bottom w:val="single" w:sz="12" w:space="0" w:color="auto"/>
            </w:tcBorders>
          </w:tcPr>
          <w:p w14:paraId="730004C6" w14:textId="77777777" w:rsidR="00791E49" w:rsidRPr="00791E49" w:rsidRDefault="00791E49" w:rsidP="00791E49">
            <w:pPr>
              <w:spacing w:after="0" w:line="240" w:lineRule="auto"/>
              <w:ind w:right="1180"/>
              <w:rPr>
                <w:rFonts w:ascii="Arial" w:eastAsia="Times New Roman" w:hAnsi="Arial" w:cs="Times New Roman"/>
                <w:sz w:val="24"/>
                <w:szCs w:val="20"/>
              </w:rPr>
            </w:pPr>
          </w:p>
        </w:tc>
        <w:tc>
          <w:tcPr>
            <w:tcW w:w="314" w:type="dxa"/>
            <w:gridSpan w:val="2"/>
            <w:tcBorders>
              <w:top w:val="nil"/>
              <w:bottom w:val="single" w:sz="12" w:space="0" w:color="auto"/>
              <w:right w:val="single" w:sz="12" w:space="0" w:color="000000"/>
            </w:tcBorders>
          </w:tcPr>
          <w:p w14:paraId="62C4169D" w14:textId="77777777" w:rsidR="00791E49" w:rsidRPr="00791E49" w:rsidRDefault="00791E49" w:rsidP="00791E49">
            <w:pPr>
              <w:spacing w:after="0" w:line="240" w:lineRule="auto"/>
              <w:ind w:left="-762"/>
              <w:rPr>
                <w:rFonts w:ascii="Arial" w:eastAsia="Times New Roman" w:hAnsi="Arial" w:cs="Times New Roman"/>
                <w:sz w:val="24"/>
                <w:szCs w:val="20"/>
              </w:rPr>
            </w:pPr>
          </w:p>
        </w:tc>
      </w:tr>
      <w:tr w:rsidR="00791E49" w:rsidRPr="00791E49" w14:paraId="0D9A0E8F" w14:textId="77777777" w:rsidTr="00791E49">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4865" w:type="dxa"/>
            <w:gridSpan w:val="7"/>
            <w:tcBorders>
              <w:top w:val="single" w:sz="12" w:space="0" w:color="auto"/>
              <w:left w:val="single" w:sz="12" w:space="0" w:color="auto"/>
              <w:bottom w:val="single" w:sz="6" w:space="0" w:color="auto"/>
            </w:tcBorders>
          </w:tcPr>
          <w:p w14:paraId="1BFA5975" w14:textId="6E35A7D8"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 xml:space="preserve">SERVING </w:t>
            </w:r>
            <w:r w:rsidR="00837BED">
              <w:rPr>
                <w:rFonts w:ascii="Arial" w:eastAsia="Times New Roman" w:hAnsi="Arial" w:cs="Times New Roman"/>
                <w:sz w:val="12"/>
                <w:szCs w:val="20"/>
              </w:rPr>
              <w:t>L</w:t>
            </w:r>
            <w:r w:rsidR="00A47951">
              <w:rPr>
                <w:rFonts w:ascii="Arial" w:eastAsia="Times New Roman" w:hAnsi="Arial" w:cs="Times New Roman"/>
                <w:sz w:val="12"/>
                <w:szCs w:val="20"/>
              </w:rPr>
              <w:t xml:space="preserve">OCAL </w:t>
            </w:r>
            <w:r w:rsidR="00837BED">
              <w:rPr>
                <w:rFonts w:ascii="Arial" w:eastAsia="Times New Roman" w:hAnsi="Arial" w:cs="Times New Roman"/>
                <w:sz w:val="12"/>
                <w:szCs w:val="20"/>
              </w:rPr>
              <w:t>E</w:t>
            </w:r>
            <w:r w:rsidR="00A47951">
              <w:rPr>
                <w:rFonts w:ascii="Arial" w:eastAsia="Times New Roman" w:hAnsi="Arial" w:cs="Times New Roman"/>
                <w:sz w:val="12"/>
                <w:szCs w:val="20"/>
              </w:rPr>
              <w:t xml:space="preserve">DUCATION </w:t>
            </w:r>
            <w:r w:rsidR="00837BED">
              <w:rPr>
                <w:rFonts w:ascii="Arial" w:eastAsia="Times New Roman" w:hAnsi="Arial" w:cs="Times New Roman"/>
                <w:sz w:val="12"/>
                <w:szCs w:val="20"/>
              </w:rPr>
              <w:t>A</w:t>
            </w:r>
            <w:r w:rsidR="00A47951">
              <w:rPr>
                <w:rFonts w:ascii="Arial" w:eastAsia="Times New Roman" w:hAnsi="Arial" w:cs="Times New Roman"/>
                <w:sz w:val="12"/>
                <w:szCs w:val="20"/>
              </w:rPr>
              <w:t>GENCY (LEA)</w:t>
            </w:r>
            <w:r w:rsidRPr="00791E49">
              <w:rPr>
                <w:rFonts w:ascii="Arial" w:eastAsia="Times New Roman" w:hAnsi="Arial" w:cs="Times New Roman"/>
                <w:sz w:val="12"/>
                <w:szCs w:val="20"/>
              </w:rPr>
              <w:t xml:space="preserve"> NAME</w:t>
            </w:r>
          </w:p>
          <w:p w14:paraId="6E46A28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800" w:type="dxa"/>
            <w:gridSpan w:val="2"/>
            <w:tcBorders>
              <w:top w:val="single" w:sz="12" w:space="0" w:color="auto"/>
              <w:bottom w:val="single" w:sz="6" w:space="0" w:color="auto"/>
            </w:tcBorders>
          </w:tcPr>
          <w:p w14:paraId="26D5609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12"/>
                <w:szCs w:val="20"/>
              </w:rPr>
            </w:pPr>
            <w:r w:rsidRPr="00791E49">
              <w:rPr>
                <w:rFonts w:ascii="Arial" w:eastAsia="Times New Roman" w:hAnsi="Arial" w:cs="Times New Roman"/>
                <w:sz w:val="12"/>
                <w:szCs w:val="20"/>
              </w:rPr>
              <w:t>COUNTY NAME</w:t>
            </w:r>
          </w:p>
          <w:p w14:paraId="62E77B5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24"/>
                <w:szCs w:val="24"/>
              </w:rPr>
            </w:pPr>
          </w:p>
        </w:tc>
        <w:tc>
          <w:tcPr>
            <w:tcW w:w="2160" w:type="dxa"/>
            <w:gridSpan w:val="6"/>
            <w:tcBorders>
              <w:top w:val="single" w:sz="12" w:space="0" w:color="auto"/>
              <w:bottom w:val="single" w:sz="6" w:space="0" w:color="auto"/>
            </w:tcBorders>
          </w:tcPr>
          <w:p w14:paraId="657477F3" w14:textId="4D309173" w:rsidR="00791E49" w:rsidRPr="00791E49" w:rsidRDefault="00175A6E"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SERVING </w:t>
            </w:r>
            <w:r w:rsidR="00A47951">
              <w:rPr>
                <w:rFonts w:ascii="Arial" w:eastAsia="Times New Roman" w:hAnsi="Arial" w:cs="Times New Roman"/>
                <w:sz w:val="12"/>
                <w:szCs w:val="20"/>
              </w:rPr>
              <w:t>LEA</w:t>
            </w:r>
            <w:r w:rsidR="00791E49" w:rsidRPr="00791E49">
              <w:rPr>
                <w:rFonts w:ascii="Arial" w:eastAsia="Times New Roman" w:hAnsi="Arial" w:cs="Times New Roman"/>
                <w:sz w:val="12"/>
                <w:szCs w:val="20"/>
              </w:rPr>
              <w:t xml:space="preserve"> NO.</w:t>
            </w:r>
          </w:p>
          <w:p w14:paraId="402A84F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810" w:type="dxa"/>
            <w:gridSpan w:val="8"/>
            <w:tcBorders>
              <w:top w:val="single" w:sz="12" w:space="0" w:color="auto"/>
              <w:bottom w:val="single" w:sz="6" w:space="0" w:color="auto"/>
            </w:tcBorders>
          </w:tcPr>
          <w:p w14:paraId="3A3BA97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ESD NO.</w:t>
            </w:r>
          </w:p>
          <w:p w14:paraId="1DE1C4E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890" w:type="dxa"/>
            <w:gridSpan w:val="7"/>
            <w:tcBorders>
              <w:top w:val="single" w:sz="12" w:space="0" w:color="auto"/>
              <w:bottom w:val="single" w:sz="6" w:space="0" w:color="auto"/>
              <w:right w:val="single" w:sz="12" w:space="0" w:color="000000"/>
            </w:tcBorders>
          </w:tcPr>
          <w:p w14:paraId="794B970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REPORT MONTH</w:t>
            </w:r>
          </w:p>
          <w:p w14:paraId="63ECC6F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791E49" w:rsidRPr="00791E49" w14:paraId="4B6F7BFB" w14:textId="77777777" w:rsidTr="00791E49">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4865" w:type="dxa"/>
            <w:gridSpan w:val="7"/>
            <w:tcBorders>
              <w:top w:val="single" w:sz="6" w:space="0" w:color="auto"/>
              <w:left w:val="single" w:sz="12" w:space="0" w:color="auto"/>
              <w:bottom w:val="single" w:sz="12" w:space="0" w:color="auto"/>
            </w:tcBorders>
          </w:tcPr>
          <w:p w14:paraId="6A2D3E1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RESIDENT DISTRICT NAME</w:t>
            </w:r>
          </w:p>
          <w:p w14:paraId="64B3F6C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800" w:type="dxa"/>
            <w:gridSpan w:val="2"/>
            <w:tcBorders>
              <w:top w:val="single" w:sz="6" w:space="0" w:color="auto"/>
              <w:bottom w:val="single" w:sz="12" w:space="0" w:color="auto"/>
            </w:tcBorders>
          </w:tcPr>
          <w:p w14:paraId="670E5AB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12"/>
                <w:szCs w:val="20"/>
              </w:rPr>
            </w:pPr>
            <w:r w:rsidRPr="00791E49">
              <w:rPr>
                <w:rFonts w:ascii="Arial" w:eastAsia="Times New Roman" w:hAnsi="Arial" w:cs="Times New Roman"/>
                <w:sz w:val="12"/>
                <w:szCs w:val="20"/>
              </w:rPr>
              <w:t>COUNTY NAME</w:t>
            </w:r>
          </w:p>
          <w:p w14:paraId="2CBB5AC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 w:firstLine="18"/>
              <w:rPr>
                <w:rFonts w:ascii="Arial" w:eastAsia="Times New Roman" w:hAnsi="Arial" w:cs="Times New Roman"/>
                <w:sz w:val="24"/>
                <w:szCs w:val="24"/>
              </w:rPr>
            </w:pPr>
          </w:p>
        </w:tc>
        <w:tc>
          <w:tcPr>
            <w:tcW w:w="2160" w:type="dxa"/>
            <w:gridSpan w:val="6"/>
            <w:tcBorders>
              <w:top w:val="single" w:sz="6" w:space="0" w:color="auto"/>
              <w:bottom w:val="single" w:sz="12" w:space="0" w:color="auto"/>
            </w:tcBorders>
          </w:tcPr>
          <w:p w14:paraId="2A96498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RESIDENT DISTRICT NO.</w:t>
            </w:r>
          </w:p>
          <w:p w14:paraId="628F939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700" w:type="dxa"/>
            <w:gridSpan w:val="15"/>
            <w:tcBorders>
              <w:top w:val="single" w:sz="6" w:space="0" w:color="auto"/>
              <w:bottom w:val="single" w:sz="12" w:space="0" w:color="auto"/>
              <w:right w:val="single" w:sz="12" w:space="0" w:color="000000"/>
            </w:tcBorders>
          </w:tcPr>
          <w:p w14:paraId="391DCFA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91E49">
              <w:rPr>
                <w:rFonts w:ascii="Arial" w:eastAsia="Times New Roman" w:hAnsi="Arial" w:cs="Times New Roman"/>
                <w:sz w:val="12"/>
                <w:szCs w:val="20"/>
              </w:rPr>
              <w:t>YEAR</w:t>
            </w:r>
          </w:p>
          <w:p w14:paraId="47B37A81" w14:textId="67BF94A0" w:rsidR="00791E49" w:rsidRPr="00791E49" w:rsidRDefault="00791E49"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2"/>
                <w:szCs w:val="20"/>
              </w:rPr>
            </w:pPr>
            <w:r w:rsidRPr="00791E49">
              <w:rPr>
                <w:rFonts w:ascii="Arial" w:eastAsia="Times New Roman" w:hAnsi="Arial" w:cs="Arial"/>
                <w:b/>
                <w:sz w:val="24"/>
                <w:szCs w:val="20"/>
              </w:rPr>
              <w:t>201</w:t>
            </w:r>
            <w:r w:rsidR="009E5315">
              <w:rPr>
                <w:rFonts w:ascii="Arial" w:eastAsia="Times New Roman" w:hAnsi="Arial" w:cs="Arial"/>
                <w:b/>
                <w:sz w:val="24"/>
                <w:szCs w:val="20"/>
              </w:rPr>
              <w:t>8</w:t>
            </w:r>
            <w:r w:rsidRPr="00791E49">
              <w:rPr>
                <w:rFonts w:ascii="Arial" w:eastAsia="Times New Roman" w:hAnsi="Arial" w:cs="Arial"/>
                <w:b/>
                <w:sz w:val="24"/>
                <w:szCs w:val="20"/>
              </w:rPr>
              <w:t>–1</w:t>
            </w:r>
            <w:r w:rsidR="009E5315">
              <w:rPr>
                <w:rFonts w:ascii="Arial" w:eastAsia="Times New Roman" w:hAnsi="Arial" w:cs="Arial"/>
                <w:b/>
                <w:sz w:val="24"/>
                <w:szCs w:val="20"/>
              </w:rPr>
              <w:t>9</w:t>
            </w:r>
          </w:p>
        </w:tc>
      </w:tr>
      <w:tr w:rsidR="00791E49" w:rsidRPr="00791E49" w14:paraId="495D6F17"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16"/>
        </w:trPr>
        <w:tc>
          <w:tcPr>
            <w:tcW w:w="11525" w:type="dxa"/>
            <w:gridSpan w:val="30"/>
            <w:tcBorders>
              <w:top w:val="single" w:sz="12" w:space="0" w:color="auto"/>
              <w:left w:val="single" w:sz="12" w:space="0" w:color="auto"/>
              <w:bottom w:val="single" w:sz="12" w:space="0" w:color="auto"/>
              <w:right w:val="single" w:sz="12" w:space="0" w:color="000000"/>
            </w:tcBorders>
            <w:shd w:val="clear" w:color="auto" w:fill="BFBFBF"/>
            <w:vAlign w:val="center"/>
          </w:tcPr>
          <w:p w14:paraId="0EF4333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5"/>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GENERAL EDUCATION ENROLLMENT</w:t>
            </w:r>
          </w:p>
        </w:tc>
      </w:tr>
      <w:tr w:rsidR="00791E49" w:rsidRPr="00791E49" w14:paraId="25B19018"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144"/>
        </w:trPr>
        <w:tc>
          <w:tcPr>
            <w:tcW w:w="2071" w:type="dxa"/>
            <w:gridSpan w:val="2"/>
            <w:vMerge w:val="restart"/>
            <w:tcBorders>
              <w:top w:val="single" w:sz="12" w:space="0" w:color="auto"/>
              <w:left w:val="single" w:sz="12" w:space="0" w:color="auto"/>
              <w:right w:val="single" w:sz="12" w:space="0" w:color="000000"/>
            </w:tcBorders>
          </w:tcPr>
          <w:p w14:paraId="207BA25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4594" w:type="dxa"/>
            <w:gridSpan w:val="7"/>
            <w:tcBorders>
              <w:top w:val="single" w:sz="12" w:space="0" w:color="auto"/>
              <w:left w:val="single" w:sz="12" w:space="0" w:color="000000"/>
              <w:bottom w:val="single" w:sz="12" w:space="0" w:color="auto"/>
              <w:right w:val="single" w:sz="12" w:space="0" w:color="auto"/>
            </w:tcBorders>
            <w:shd w:val="clear" w:color="auto" w:fill="D9D9D9"/>
            <w:vAlign w:val="center"/>
          </w:tcPr>
          <w:p w14:paraId="420FCD68" w14:textId="710AED84" w:rsidR="00791E49" w:rsidRPr="000B221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vertAlign w:val="superscript"/>
              </w:rPr>
            </w:pPr>
            <w:r>
              <w:rPr>
                <w:rFonts w:ascii="Arial" w:eastAsia="Times New Roman" w:hAnsi="Arial" w:cs="Times New Roman"/>
                <w:b/>
                <w:sz w:val="18"/>
                <w:szCs w:val="20"/>
              </w:rPr>
              <w:t xml:space="preserve">Total K–12 Enrollment </w:t>
            </w:r>
            <w:r>
              <w:rPr>
                <w:rFonts w:ascii="Arial" w:eastAsia="Times New Roman" w:hAnsi="Arial" w:cs="Times New Roman"/>
                <w:b/>
                <w:sz w:val="18"/>
                <w:szCs w:val="20"/>
                <w:vertAlign w:val="superscript"/>
              </w:rPr>
              <w:t>1</w:t>
            </w:r>
          </w:p>
        </w:tc>
        <w:tc>
          <w:tcPr>
            <w:tcW w:w="4860" w:type="dxa"/>
            <w:gridSpan w:val="21"/>
            <w:tcBorders>
              <w:top w:val="single" w:sz="12" w:space="0" w:color="auto"/>
              <w:left w:val="single" w:sz="12" w:space="0" w:color="auto"/>
              <w:bottom w:val="single" w:sz="12" w:space="0" w:color="auto"/>
              <w:right w:val="single" w:sz="12" w:space="0" w:color="000000"/>
            </w:tcBorders>
            <w:shd w:val="clear" w:color="auto" w:fill="D9D9D9"/>
            <w:vAlign w:val="center"/>
          </w:tcPr>
          <w:p w14:paraId="7347D489" w14:textId="38FA025B" w:rsidR="00791E49" w:rsidRPr="000B221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vertAlign w:val="superscript"/>
              </w:rPr>
            </w:pPr>
            <w:r>
              <w:rPr>
                <w:rFonts w:ascii="Arial" w:eastAsia="Times New Roman" w:hAnsi="Arial" w:cs="Times New Roman"/>
                <w:b/>
                <w:sz w:val="18"/>
                <w:szCs w:val="20"/>
              </w:rPr>
              <w:t xml:space="preserve">ALE </w:t>
            </w:r>
            <w:r>
              <w:rPr>
                <w:rFonts w:ascii="Arial" w:eastAsia="Times New Roman" w:hAnsi="Arial" w:cs="Times New Roman"/>
                <w:b/>
                <w:sz w:val="18"/>
                <w:szCs w:val="20"/>
                <w:vertAlign w:val="superscript"/>
              </w:rPr>
              <w:t>2</w:t>
            </w:r>
          </w:p>
        </w:tc>
      </w:tr>
      <w:tr w:rsidR="00791E49" w:rsidRPr="00791E49" w14:paraId="30C93BC3"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16"/>
        </w:trPr>
        <w:tc>
          <w:tcPr>
            <w:tcW w:w="2071" w:type="dxa"/>
            <w:gridSpan w:val="2"/>
            <w:vMerge/>
            <w:tcBorders>
              <w:left w:val="single" w:sz="12" w:space="0" w:color="auto"/>
              <w:right w:val="single" w:sz="12" w:space="0" w:color="auto"/>
            </w:tcBorders>
          </w:tcPr>
          <w:p w14:paraId="27F1BA2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p>
        </w:tc>
        <w:tc>
          <w:tcPr>
            <w:tcW w:w="2304" w:type="dxa"/>
            <w:gridSpan w:val="4"/>
            <w:tcBorders>
              <w:top w:val="single" w:sz="8" w:space="0" w:color="auto"/>
              <w:left w:val="single" w:sz="12" w:space="0" w:color="auto"/>
              <w:bottom w:val="single" w:sz="8" w:space="0" w:color="auto"/>
              <w:right w:val="single" w:sz="8" w:space="0" w:color="000000"/>
            </w:tcBorders>
            <w:vAlign w:val="center"/>
          </w:tcPr>
          <w:p w14:paraId="7F7FC81A" w14:textId="0A22E71D" w:rsidR="00791E49" w:rsidRPr="00791E4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Pr>
                <w:rFonts w:ascii="Arial" w:eastAsia="Times New Roman" w:hAnsi="Arial" w:cs="Times New Roman"/>
                <w:b/>
                <w:sz w:val="18"/>
                <w:szCs w:val="20"/>
              </w:rPr>
              <w:t>Headcount</w:t>
            </w:r>
          </w:p>
        </w:tc>
        <w:tc>
          <w:tcPr>
            <w:tcW w:w="2304" w:type="dxa"/>
            <w:gridSpan w:val="4"/>
            <w:tcBorders>
              <w:top w:val="single" w:sz="8" w:space="0" w:color="auto"/>
              <w:left w:val="single" w:sz="8" w:space="0" w:color="000000"/>
              <w:bottom w:val="single" w:sz="8" w:space="0" w:color="auto"/>
              <w:right w:val="single" w:sz="8" w:space="0" w:color="000000"/>
            </w:tcBorders>
            <w:vAlign w:val="center"/>
          </w:tcPr>
          <w:p w14:paraId="642C8E65" w14:textId="10491602" w:rsidR="00791E49" w:rsidRPr="000B2219" w:rsidRDefault="000B2219" w:rsidP="000B221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Pr>
                <w:rFonts w:ascii="Arial" w:eastAsia="Times New Roman" w:hAnsi="Arial" w:cs="Times New Roman"/>
                <w:b/>
                <w:sz w:val="18"/>
                <w:szCs w:val="18"/>
              </w:rPr>
              <w:t>FTE</w:t>
            </w:r>
          </w:p>
        </w:tc>
        <w:tc>
          <w:tcPr>
            <w:tcW w:w="2434" w:type="dxa"/>
            <w:gridSpan w:val="8"/>
            <w:tcBorders>
              <w:top w:val="single" w:sz="8" w:space="0" w:color="auto"/>
              <w:left w:val="single" w:sz="12" w:space="0" w:color="auto"/>
              <w:right w:val="single" w:sz="8" w:space="0" w:color="auto"/>
            </w:tcBorders>
            <w:vAlign w:val="center"/>
          </w:tcPr>
          <w:p w14:paraId="1C5FA9C3" w14:textId="05193A48" w:rsidR="00791E49" w:rsidRPr="00791E49" w:rsidRDefault="000B221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Pr>
                <w:rFonts w:ascii="Arial" w:eastAsia="Times New Roman" w:hAnsi="Arial" w:cs="Times New Roman"/>
                <w:b/>
                <w:sz w:val="18"/>
                <w:szCs w:val="20"/>
              </w:rPr>
              <w:t>Headcount</w:t>
            </w:r>
          </w:p>
        </w:tc>
        <w:tc>
          <w:tcPr>
            <w:tcW w:w="2412" w:type="dxa"/>
            <w:gridSpan w:val="12"/>
            <w:tcBorders>
              <w:top w:val="single" w:sz="8" w:space="0" w:color="auto"/>
              <w:left w:val="single" w:sz="8" w:space="0" w:color="auto"/>
              <w:right w:val="single" w:sz="8" w:space="0" w:color="auto"/>
            </w:tcBorders>
            <w:vAlign w:val="center"/>
          </w:tcPr>
          <w:p w14:paraId="1D0054FD" w14:textId="1869C35A" w:rsidR="00791E49" w:rsidRPr="00791E49" w:rsidRDefault="000B2219" w:rsidP="00791E49">
            <w:pPr>
              <w:tabs>
                <w:tab w:val="left" w:pos="-1440"/>
                <w:tab w:val="left" w:pos="-720"/>
                <w:tab w:val="left" w:pos="0"/>
                <w:tab w:val="left" w:pos="538"/>
                <w:tab w:val="left" w:pos="56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Pr>
                <w:rFonts w:ascii="Arial" w:eastAsia="Times New Roman" w:hAnsi="Arial" w:cs="Times New Roman"/>
                <w:b/>
                <w:sz w:val="18"/>
                <w:szCs w:val="18"/>
              </w:rPr>
              <w:t>FTE</w:t>
            </w:r>
          </w:p>
        </w:tc>
      </w:tr>
      <w:tr w:rsidR="00791E49" w:rsidRPr="00791E49" w14:paraId="538EF148"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3306771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Kindergarten </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1A14741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1DB781E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23FF87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1CFA90B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4BE391C4"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2DCB3C7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First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8DB448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3EE0915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4835579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416E9F5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31E48740"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45BD8C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Second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02983C9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255813F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3F01BDC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40DB234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2C91E6A7"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272567C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Third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10B531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vAlign w:val="center"/>
          </w:tcPr>
          <w:p w14:paraId="0A7EDD91" w14:textId="77777777" w:rsidR="00791E49" w:rsidRPr="00791E49" w:rsidRDefault="00791E49" w:rsidP="00791E49">
            <w:pPr>
              <w:tabs>
                <w:tab w:val="left" w:pos="-1440"/>
                <w:tab w:val="left" w:pos="-720"/>
                <w:tab w:val="left" w:pos="52"/>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52" w:hanging="52"/>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4006B91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vAlign w:val="center"/>
          </w:tcPr>
          <w:p w14:paraId="5CF7E17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3F1782E6"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44A6CA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Fourth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636662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FF8F3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1CABFEF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D60368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6224EDAF"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0405867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Fifth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303BBE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14C436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05C22F3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59938C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5E04B102"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3DBF2AE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Sixth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69DE32C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C4E684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3703A59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21F563D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060BE212"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5077B8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Seventh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3B1A05A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0572F2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5BB7FAE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C222C5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2A98BFC9"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10EC859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Eighth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5CCCA18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15E9FE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162A0AB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65E8AF4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29FD6169"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4102541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Ninth Grade</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115FE60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70913F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225051D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7E5F52E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503FCB5F"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788EB0D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Tenth Grade </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15221A3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853A2B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1B971DC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F5F25F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10DD0621"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8" w:space="0" w:color="auto"/>
              <w:right w:val="single" w:sz="12" w:space="0" w:color="000000"/>
            </w:tcBorders>
            <w:vAlign w:val="center"/>
          </w:tcPr>
          <w:p w14:paraId="3A69CB2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Eleventh Grade </w:t>
            </w:r>
          </w:p>
        </w:tc>
        <w:tc>
          <w:tcPr>
            <w:tcW w:w="2304" w:type="dxa"/>
            <w:gridSpan w:val="4"/>
            <w:tcBorders>
              <w:top w:val="single" w:sz="8" w:space="0" w:color="auto"/>
              <w:left w:val="single" w:sz="12" w:space="0" w:color="000000"/>
              <w:bottom w:val="single" w:sz="8" w:space="0" w:color="auto"/>
              <w:right w:val="single" w:sz="8" w:space="0" w:color="auto"/>
            </w:tcBorders>
            <w:vAlign w:val="center"/>
          </w:tcPr>
          <w:p w14:paraId="07A3C0F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02E41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8" w:space="0" w:color="auto"/>
              <w:right w:val="single" w:sz="8" w:space="0" w:color="auto"/>
            </w:tcBorders>
            <w:vAlign w:val="center"/>
          </w:tcPr>
          <w:p w14:paraId="79901AC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286048F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083A445E"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8" w:space="0" w:color="auto"/>
              <w:left w:val="single" w:sz="12" w:space="0" w:color="auto"/>
              <w:bottom w:val="single" w:sz="12" w:space="0" w:color="auto"/>
              <w:right w:val="single" w:sz="12" w:space="0" w:color="000000"/>
            </w:tcBorders>
            <w:vAlign w:val="center"/>
          </w:tcPr>
          <w:p w14:paraId="0A40C8E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791E49">
              <w:rPr>
                <w:rFonts w:ascii="Arial" w:eastAsia="Times New Roman" w:hAnsi="Arial" w:cs="Times New Roman"/>
                <w:sz w:val="18"/>
                <w:szCs w:val="18"/>
              </w:rPr>
              <w:t xml:space="preserve"> Twelfth Grade </w:t>
            </w:r>
          </w:p>
        </w:tc>
        <w:tc>
          <w:tcPr>
            <w:tcW w:w="2304" w:type="dxa"/>
            <w:gridSpan w:val="4"/>
            <w:tcBorders>
              <w:top w:val="single" w:sz="8" w:space="0" w:color="auto"/>
              <w:left w:val="single" w:sz="12" w:space="0" w:color="000000"/>
              <w:bottom w:val="single" w:sz="12" w:space="0" w:color="auto"/>
              <w:right w:val="single" w:sz="8" w:space="0" w:color="auto"/>
            </w:tcBorders>
            <w:vAlign w:val="center"/>
          </w:tcPr>
          <w:p w14:paraId="7268002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8" w:space="0" w:color="auto"/>
              <w:left w:val="single" w:sz="8" w:space="0" w:color="auto"/>
              <w:bottom w:val="single" w:sz="12" w:space="0" w:color="auto"/>
              <w:right w:val="single" w:sz="8" w:space="0" w:color="auto"/>
            </w:tcBorders>
            <w:shd w:val="clear" w:color="auto" w:fill="auto"/>
            <w:vAlign w:val="center"/>
          </w:tcPr>
          <w:p w14:paraId="1ADA1DB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8" w:space="0" w:color="auto"/>
              <w:left w:val="single" w:sz="12" w:space="0" w:color="000000"/>
              <w:bottom w:val="single" w:sz="12" w:space="0" w:color="auto"/>
              <w:right w:val="single" w:sz="8" w:space="0" w:color="auto"/>
            </w:tcBorders>
            <w:vAlign w:val="center"/>
          </w:tcPr>
          <w:p w14:paraId="3CB3285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8" w:space="0" w:color="auto"/>
              <w:left w:val="single" w:sz="8" w:space="0" w:color="auto"/>
              <w:bottom w:val="single" w:sz="12" w:space="0" w:color="auto"/>
              <w:right w:val="single" w:sz="8" w:space="0" w:color="auto"/>
            </w:tcBorders>
            <w:shd w:val="clear" w:color="auto" w:fill="auto"/>
            <w:vAlign w:val="center"/>
          </w:tcPr>
          <w:p w14:paraId="401F34D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0A08BED2" w14:textId="77777777" w:rsidTr="00791E4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02"/>
        </w:trPr>
        <w:tc>
          <w:tcPr>
            <w:tcW w:w="2071" w:type="dxa"/>
            <w:gridSpan w:val="2"/>
            <w:tcBorders>
              <w:top w:val="single" w:sz="12" w:space="0" w:color="auto"/>
              <w:left w:val="single" w:sz="12" w:space="0" w:color="auto"/>
              <w:bottom w:val="single" w:sz="12" w:space="0" w:color="000000"/>
              <w:right w:val="single" w:sz="12" w:space="0" w:color="000000"/>
            </w:tcBorders>
            <w:vAlign w:val="center"/>
          </w:tcPr>
          <w:p w14:paraId="3E5D8917" w14:textId="77777777" w:rsidR="00791E49" w:rsidRPr="00791E49" w:rsidRDefault="00791E49" w:rsidP="00791E49">
            <w:pPr>
              <w:tabs>
                <w:tab w:val="left" w:pos="-1440"/>
                <w:tab w:val="left" w:pos="-720"/>
                <w:tab w:val="left" w:pos="0"/>
                <w:tab w:val="left" w:pos="538"/>
                <w:tab w:val="left" w:pos="816"/>
                <w:tab w:val="left" w:pos="1200"/>
                <w:tab w:val="center" w:pos="2008"/>
              </w:tabs>
              <w:suppressAutoHyphens/>
              <w:spacing w:after="0" w:line="240" w:lineRule="auto"/>
              <w:jc w:val="right"/>
              <w:rPr>
                <w:rFonts w:ascii="Arial" w:eastAsia="Times New Roman" w:hAnsi="Arial" w:cs="Times New Roman"/>
                <w:b/>
                <w:sz w:val="18"/>
                <w:szCs w:val="18"/>
              </w:rPr>
            </w:pPr>
            <w:r w:rsidRPr="00791E49">
              <w:rPr>
                <w:rFonts w:ascii="Arial" w:eastAsia="Times New Roman" w:hAnsi="Arial" w:cs="Times New Roman"/>
                <w:sz w:val="18"/>
                <w:szCs w:val="18"/>
              </w:rPr>
              <w:t xml:space="preserve"> </w:t>
            </w:r>
            <w:r w:rsidRPr="00791E49">
              <w:rPr>
                <w:rFonts w:ascii="Arial" w:eastAsia="Times New Roman" w:hAnsi="Arial" w:cs="Times New Roman"/>
                <w:b/>
                <w:sz w:val="18"/>
                <w:szCs w:val="18"/>
              </w:rPr>
              <w:t>Totals</w:t>
            </w:r>
            <w:r w:rsidRPr="00791E49">
              <w:rPr>
                <w:rFonts w:ascii="Arial" w:eastAsia="Times New Roman" w:hAnsi="Arial" w:cs="Times New Roman"/>
                <w:b/>
                <w:sz w:val="18"/>
                <w:szCs w:val="18"/>
              </w:rPr>
              <w:tab/>
            </w:r>
          </w:p>
        </w:tc>
        <w:tc>
          <w:tcPr>
            <w:tcW w:w="2304" w:type="dxa"/>
            <w:gridSpan w:val="4"/>
            <w:tcBorders>
              <w:top w:val="single" w:sz="12" w:space="0" w:color="auto"/>
              <w:left w:val="single" w:sz="12" w:space="0" w:color="000000"/>
              <w:bottom w:val="single" w:sz="12" w:space="0" w:color="000000"/>
              <w:right w:val="single" w:sz="8" w:space="0" w:color="auto"/>
            </w:tcBorders>
            <w:vAlign w:val="center"/>
          </w:tcPr>
          <w:p w14:paraId="2561010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304" w:type="dxa"/>
            <w:gridSpan w:val="4"/>
            <w:tcBorders>
              <w:top w:val="single" w:sz="12" w:space="0" w:color="auto"/>
              <w:left w:val="single" w:sz="8" w:space="0" w:color="auto"/>
              <w:bottom w:val="single" w:sz="12" w:space="0" w:color="000000"/>
              <w:right w:val="single" w:sz="8" w:space="0" w:color="auto"/>
            </w:tcBorders>
            <w:shd w:val="clear" w:color="auto" w:fill="auto"/>
            <w:vAlign w:val="center"/>
          </w:tcPr>
          <w:p w14:paraId="157098C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34" w:type="dxa"/>
            <w:gridSpan w:val="8"/>
            <w:tcBorders>
              <w:top w:val="single" w:sz="12" w:space="0" w:color="auto"/>
              <w:left w:val="single" w:sz="12" w:space="0" w:color="000000"/>
              <w:bottom w:val="single" w:sz="12" w:space="0" w:color="000000"/>
              <w:right w:val="single" w:sz="8" w:space="0" w:color="auto"/>
            </w:tcBorders>
            <w:vAlign w:val="center"/>
          </w:tcPr>
          <w:p w14:paraId="1BA19E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412" w:type="dxa"/>
            <w:gridSpan w:val="12"/>
            <w:tcBorders>
              <w:top w:val="single" w:sz="12" w:space="0" w:color="auto"/>
              <w:left w:val="single" w:sz="8" w:space="0" w:color="auto"/>
              <w:bottom w:val="single" w:sz="12" w:space="0" w:color="000000"/>
              <w:right w:val="single" w:sz="8" w:space="0" w:color="auto"/>
            </w:tcBorders>
            <w:vAlign w:val="center"/>
          </w:tcPr>
          <w:p w14:paraId="2253F5C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1DBE34C5"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144"/>
        </w:trPr>
        <w:tc>
          <w:tcPr>
            <w:tcW w:w="11525" w:type="dxa"/>
            <w:gridSpan w:val="30"/>
            <w:tcBorders>
              <w:top w:val="single" w:sz="12" w:space="0" w:color="000000"/>
              <w:bottom w:val="single" w:sz="12" w:space="0" w:color="000000"/>
            </w:tcBorders>
            <w:shd w:val="clear" w:color="auto" w:fill="BFBFBF"/>
            <w:vAlign w:val="center"/>
          </w:tcPr>
          <w:p w14:paraId="0C8D248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RUNNING START (RS) ENROLLMENT</w:t>
            </w:r>
          </w:p>
        </w:tc>
      </w:tr>
      <w:tr w:rsidR="00791E49" w:rsidRPr="00791E49" w14:paraId="13EAE367"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144"/>
        </w:trPr>
        <w:tc>
          <w:tcPr>
            <w:tcW w:w="5675" w:type="dxa"/>
            <w:gridSpan w:val="8"/>
            <w:tcBorders>
              <w:top w:val="single" w:sz="12" w:space="0" w:color="000000"/>
              <w:bottom w:val="single" w:sz="12" w:space="0" w:color="000000"/>
            </w:tcBorders>
            <w:shd w:val="clear" w:color="auto" w:fill="D9D9D9"/>
            <w:vAlign w:val="center"/>
          </w:tcPr>
          <w:p w14:paraId="24FB1D1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2"/>
                <w:szCs w:val="20"/>
                <w:vertAlign w:val="superscript"/>
              </w:rPr>
            </w:pPr>
            <w:r w:rsidRPr="00791E49">
              <w:rPr>
                <w:rFonts w:ascii="Arial" w:eastAsia="Times New Roman" w:hAnsi="Arial" w:cs="Times New Roman"/>
                <w:b/>
                <w:sz w:val="18"/>
                <w:szCs w:val="18"/>
              </w:rPr>
              <w:t xml:space="preserve">Headcount </w:t>
            </w:r>
          </w:p>
        </w:tc>
        <w:tc>
          <w:tcPr>
            <w:tcW w:w="5850" w:type="dxa"/>
            <w:gridSpan w:val="22"/>
            <w:tcBorders>
              <w:top w:val="single" w:sz="12" w:space="0" w:color="000000"/>
              <w:bottom w:val="single" w:sz="12" w:space="0" w:color="000000"/>
              <w:right w:val="single" w:sz="4" w:space="0" w:color="000000"/>
            </w:tcBorders>
            <w:shd w:val="clear" w:color="auto" w:fill="D9D9D9"/>
          </w:tcPr>
          <w:p w14:paraId="5098E08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RS FTE </w:t>
            </w:r>
            <w:r w:rsidRPr="00791E49">
              <w:rPr>
                <w:rFonts w:ascii="Arial" w:eastAsia="Times New Roman" w:hAnsi="Arial" w:cs="Times New Roman"/>
                <w:sz w:val="18"/>
                <w:szCs w:val="18"/>
                <w:vertAlign w:val="superscript"/>
              </w:rPr>
              <w:t>5</w:t>
            </w:r>
          </w:p>
        </w:tc>
      </w:tr>
      <w:tr w:rsidR="00791E49" w:rsidRPr="00791E49" w14:paraId="740FA13A"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49"/>
        </w:trPr>
        <w:tc>
          <w:tcPr>
            <w:tcW w:w="3155" w:type="dxa"/>
            <w:gridSpan w:val="3"/>
            <w:tcBorders>
              <w:top w:val="single" w:sz="12" w:space="0" w:color="000000"/>
              <w:bottom w:val="single" w:sz="12" w:space="0" w:color="000000"/>
              <w:right w:val="single" w:sz="4" w:space="0" w:color="000000"/>
            </w:tcBorders>
            <w:vAlign w:val="center"/>
          </w:tcPr>
          <w:p w14:paraId="3522B50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 xml:space="preserve">Total RS Students </w:t>
            </w:r>
            <w:r w:rsidRPr="00791E49">
              <w:rPr>
                <w:rFonts w:ascii="Arial" w:eastAsia="Times New Roman" w:hAnsi="Arial" w:cs="Arial"/>
                <w:sz w:val="18"/>
                <w:szCs w:val="18"/>
                <w:vertAlign w:val="superscript"/>
              </w:rPr>
              <w:t>3</w:t>
            </w:r>
          </w:p>
        </w:tc>
        <w:tc>
          <w:tcPr>
            <w:tcW w:w="2520" w:type="dxa"/>
            <w:gridSpan w:val="5"/>
            <w:tcBorders>
              <w:top w:val="single" w:sz="12" w:space="0" w:color="000000"/>
              <w:left w:val="single" w:sz="4" w:space="0" w:color="000000"/>
              <w:bottom w:val="single" w:sz="12" w:space="0" w:color="000000"/>
            </w:tcBorders>
            <w:vAlign w:val="center"/>
          </w:tcPr>
          <w:p w14:paraId="0F87490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 xml:space="preserve">College RS Only </w:t>
            </w:r>
            <w:r w:rsidRPr="00791E49">
              <w:rPr>
                <w:rFonts w:ascii="Arial" w:eastAsia="Times New Roman" w:hAnsi="Arial" w:cs="Arial"/>
                <w:sz w:val="18"/>
                <w:szCs w:val="18"/>
                <w:vertAlign w:val="superscript"/>
              </w:rPr>
              <w:t>4</w:t>
            </w:r>
          </w:p>
        </w:tc>
        <w:tc>
          <w:tcPr>
            <w:tcW w:w="2790" w:type="dxa"/>
            <w:gridSpan w:val="5"/>
            <w:tcBorders>
              <w:top w:val="single" w:sz="12" w:space="0" w:color="000000"/>
              <w:bottom w:val="single" w:sz="12" w:space="0" w:color="000000"/>
              <w:right w:val="single" w:sz="8" w:space="0" w:color="000000"/>
            </w:tcBorders>
            <w:vAlign w:val="center"/>
          </w:tcPr>
          <w:p w14:paraId="540A2F1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roofErr w:type="spellStart"/>
            <w:r w:rsidRPr="00791E49">
              <w:rPr>
                <w:rFonts w:ascii="Arial" w:eastAsia="Times New Roman" w:hAnsi="Arial" w:cs="Arial"/>
                <w:sz w:val="18"/>
                <w:szCs w:val="18"/>
              </w:rPr>
              <w:t>Nonvocational</w:t>
            </w:r>
            <w:proofErr w:type="spellEnd"/>
            <w:r w:rsidRPr="00791E49">
              <w:rPr>
                <w:rFonts w:ascii="Arial" w:eastAsia="Times New Roman" w:hAnsi="Arial" w:cs="Arial"/>
                <w:sz w:val="18"/>
                <w:szCs w:val="18"/>
              </w:rPr>
              <w:t xml:space="preserve"> RS</w:t>
            </w:r>
          </w:p>
        </w:tc>
        <w:tc>
          <w:tcPr>
            <w:tcW w:w="3060" w:type="dxa"/>
            <w:gridSpan w:val="17"/>
            <w:tcBorders>
              <w:top w:val="single" w:sz="12" w:space="0" w:color="000000"/>
              <w:left w:val="single" w:sz="8" w:space="0" w:color="000000"/>
              <w:bottom w:val="single" w:sz="12" w:space="0" w:color="000000"/>
              <w:right w:val="single" w:sz="4" w:space="0" w:color="000000"/>
            </w:tcBorders>
            <w:vAlign w:val="center"/>
          </w:tcPr>
          <w:p w14:paraId="25BD8E7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Vocational RS</w:t>
            </w:r>
          </w:p>
        </w:tc>
      </w:tr>
      <w:tr w:rsidR="00791E49" w:rsidRPr="00791E49" w14:paraId="65CF5555"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302"/>
        </w:trPr>
        <w:tc>
          <w:tcPr>
            <w:tcW w:w="3155" w:type="dxa"/>
            <w:gridSpan w:val="3"/>
            <w:tcBorders>
              <w:top w:val="single" w:sz="12" w:space="0" w:color="000000"/>
              <w:bottom w:val="single" w:sz="12" w:space="0" w:color="000000"/>
              <w:right w:val="single" w:sz="4" w:space="0" w:color="000000"/>
            </w:tcBorders>
            <w:vAlign w:val="center"/>
          </w:tcPr>
          <w:p w14:paraId="16A9362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2520" w:type="dxa"/>
            <w:gridSpan w:val="5"/>
            <w:tcBorders>
              <w:top w:val="single" w:sz="12" w:space="0" w:color="000000"/>
              <w:left w:val="single" w:sz="4" w:space="0" w:color="000000"/>
              <w:bottom w:val="single" w:sz="12" w:space="0" w:color="000000"/>
            </w:tcBorders>
            <w:vAlign w:val="center"/>
          </w:tcPr>
          <w:p w14:paraId="748ED78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2790" w:type="dxa"/>
            <w:gridSpan w:val="5"/>
            <w:tcBorders>
              <w:top w:val="single" w:sz="12" w:space="0" w:color="000000"/>
              <w:bottom w:val="single" w:sz="12" w:space="0" w:color="000000"/>
              <w:right w:val="single" w:sz="8" w:space="0" w:color="000000"/>
            </w:tcBorders>
            <w:vAlign w:val="center"/>
          </w:tcPr>
          <w:p w14:paraId="26EEFE5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3060" w:type="dxa"/>
            <w:gridSpan w:val="17"/>
            <w:tcBorders>
              <w:top w:val="single" w:sz="12" w:space="0" w:color="000000"/>
              <w:left w:val="single" w:sz="8" w:space="0" w:color="000000"/>
              <w:bottom w:val="single" w:sz="12" w:space="0" w:color="000000"/>
              <w:right w:val="single" w:sz="4" w:space="0" w:color="000000"/>
            </w:tcBorders>
            <w:vAlign w:val="center"/>
          </w:tcPr>
          <w:p w14:paraId="39A0B8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r>
      <w:tr w:rsidR="00791E49" w:rsidRPr="00791E49" w14:paraId="1AC82ED1"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144"/>
        </w:trPr>
        <w:tc>
          <w:tcPr>
            <w:tcW w:w="5675" w:type="dxa"/>
            <w:gridSpan w:val="8"/>
            <w:tcBorders>
              <w:top w:val="single" w:sz="12" w:space="0" w:color="000000"/>
              <w:bottom w:val="single" w:sz="2" w:space="0" w:color="000000"/>
            </w:tcBorders>
            <w:shd w:val="pct20" w:color="auto" w:fill="auto"/>
            <w:vAlign w:val="center"/>
          </w:tcPr>
          <w:p w14:paraId="5E0978C4" w14:textId="6791DE12" w:rsidR="00791E49" w:rsidRPr="00791E49" w:rsidRDefault="00791E49" w:rsidP="00465AF8">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vertAlign w:val="superscript"/>
              </w:rPr>
            </w:pPr>
            <w:r w:rsidRPr="00791E49">
              <w:rPr>
                <w:rFonts w:ascii="Arial" w:eastAsia="Times New Roman" w:hAnsi="Arial" w:cs="Arial"/>
                <w:b/>
                <w:sz w:val="18"/>
                <w:szCs w:val="18"/>
              </w:rPr>
              <w:t>OPEN DOORS PROGRAM</w:t>
            </w:r>
            <w:r w:rsidRPr="00791E49">
              <w:rPr>
                <w:rFonts w:ascii="Arial" w:eastAsia="Times New Roman" w:hAnsi="Arial" w:cs="Arial"/>
                <w:b/>
                <w:sz w:val="18"/>
                <w:szCs w:val="18"/>
                <w:vertAlign w:val="superscript"/>
              </w:rPr>
              <w:t xml:space="preserve"> 6</w:t>
            </w:r>
          </w:p>
        </w:tc>
        <w:tc>
          <w:tcPr>
            <w:tcW w:w="5850" w:type="dxa"/>
            <w:gridSpan w:val="22"/>
            <w:tcBorders>
              <w:top w:val="single" w:sz="12" w:space="0" w:color="000000"/>
              <w:bottom w:val="single" w:sz="2" w:space="0" w:color="000000"/>
            </w:tcBorders>
            <w:shd w:val="pct20" w:color="auto" w:fill="auto"/>
            <w:vAlign w:val="center"/>
          </w:tcPr>
          <w:p w14:paraId="2C6ADDB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rPr>
            </w:pPr>
            <w:r w:rsidRPr="00791E49">
              <w:rPr>
                <w:rFonts w:ascii="Arial" w:eastAsia="Times New Roman" w:hAnsi="Arial" w:cs="Arial"/>
                <w:b/>
                <w:sz w:val="18"/>
                <w:szCs w:val="18"/>
              </w:rPr>
              <w:t>TRANSITIONAL BILINGUAL INSTRUCTIONAL PROGRAM (TBIP)</w:t>
            </w:r>
          </w:p>
        </w:tc>
      </w:tr>
      <w:tr w:rsidR="00791E49" w:rsidRPr="00791E49" w14:paraId="0306A238" w14:textId="77777777" w:rsidTr="00CF47BD">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gridAfter w:val="1"/>
          <w:wAfter w:w="18" w:type="dxa"/>
          <w:trHeight w:val="144"/>
        </w:trPr>
        <w:tc>
          <w:tcPr>
            <w:tcW w:w="1584" w:type="dxa"/>
            <w:tcBorders>
              <w:top w:val="single" w:sz="2" w:space="0" w:color="000000"/>
              <w:bottom w:val="single" w:sz="12" w:space="0" w:color="000000"/>
              <w:right w:val="single" w:sz="4" w:space="0" w:color="000000"/>
            </w:tcBorders>
            <w:vAlign w:val="center"/>
          </w:tcPr>
          <w:p w14:paraId="0CB8B50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Total Headcount</w:t>
            </w:r>
          </w:p>
        </w:tc>
        <w:tc>
          <w:tcPr>
            <w:tcW w:w="1800" w:type="dxa"/>
            <w:gridSpan w:val="3"/>
            <w:tcBorders>
              <w:top w:val="single" w:sz="2" w:space="0" w:color="000000"/>
              <w:left w:val="single" w:sz="4" w:space="0" w:color="000000"/>
              <w:bottom w:val="single" w:sz="12" w:space="0" w:color="000000"/>
              <w:right w:val="single" w:sz="4" w:space="0" w:color="000000"/>
            </w:tcBorders>
            <w:vAlign w:val="center"/>
          </w:tcPr>
          <w:p w14:paraId="2505DB1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roofErr w:type="spellStart"/>
            <w:r w:rsidRPr="00791E49">
              <w:rPr>
                <w:rFonts w:ascii="Arial" w:eastAsia="Times New Roman" w:hAnsi="Arial" w:cs="Arial"/>
                <w:sz w:val="18"/>
                <w:szCs w:val="18"/>
              </w:rPr>
              <w:t>Nonvocational</w:t>
            </w:r>
            <w:proofErr w:type="spellEnd"/>
            <w:r w:rsidRPr="00791E49">
              <w:rPr>
                <w:rFonts w:ascii="Arial" w:eastAsia="Times New Roman" w:hAnsi="Arial" w:cs="Arial"/>
                <w:sz w:val="18"/>
                <w:szCs w:val="18"/>
              </w:rPr>
              <w:t xml:space="preserve"> FTE</w:t>
            </w:r>
          </w:p>
        </w:tc>
        <w:tc>
          <w:tcPr>
            <w:tcW w:w="2291" w:type="dxa"/>
            <w:gridSpan w:val="4"/>
            <w:tcBorders>
              <w:top w:val="single" w:sz="2" w:space="0" w:color="000000"/>
              <w:left w:val="single" w:sz="4" w:space="0" w:color="000000"/>
              <w:bottom w:val="single" w:sz="12" w:space="0" w:color="000000"/>
            </w:tcBorders>
            <w:vAlign w:val="center"/>
          </w:tcPr>
          <w:p w14:paraId="6CB2930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r w:rsidRPr="00791E49">
              <w:rPr>
                <w:rFonts w:ascii="Arial" w:eastAsia="Times New Roman" w:hAnsi="Arial" w:cs="Arial"/>
                <w:sz w:val="18"/>
                <w:szCs w:val="18"/>
              </w:rPr>
              <w:t>Vocational FTE</w:t>
            </w:r>
          </w:p>
        </w:tc>
        <w:tc>
          <w:tcPr>
            <w:tcW w:w="1944" w:type="dxa"/>
            <w:gridSpan w:val="3"/>
            <w:tcBorders>
              <w:top w:val="single" w:sz="2" w:space="0" w:color="000000"/>
              <w:bottom w:val="single" w:sz="12" w:space="0" w:color="000000"/>
              <w:right w:val="single" w:sz="4" w:space="0" w:color="000000"/>
            </w:tcBorders>
            <w:vAlign w:val="center"/>
          </w:tcPr>
          <w:p w14:paraId="19BFBB6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TBIP Gr K–6 Headcount</w:t>
            </w:r>
            <w:r w:rsidRPr="00791E49">
              <w:rPr>
                <w:rFonts w:ascii="Arial" w:eastAsia="Times New Roman" w:hAnsi="Arial" w:cs="Arial"/>
                <w:sz w:val="18"/>
                <w:szCs w:val="18"/>
                <w:vertAlign w:val="superscript"/>
              </w:rPr>
              <w:t xml:space="preserve"> 7</w:t>
            </w:r>
          </w:p>
        </w:tc>
        <w:tc>
          <w:tcPr>
            <w:tcW w:w="1944" w:type="dxa"/>
            <w:gridSpan w:val="10"/>
            <w:tcBorders>
              <w:top w:val="single" w:sz="2" w:space="0" w:color="000000"/>
              <w:left w:val="single" w:sz="4" w:space="0" w:color="000000"/>
              <w:bottom w:val="single" w:sz="12" w:space="0" w:color="000000"/>
            </w:tcBorders>
            <w:vAlign w:val="center"/>
          </w:tcPr>
          <w:p w14:paraId="6B843C7F" w14:textId="2CF1753E" w:rsidR="00791E49" w:rsidRPr="00791E49" w:rsidRDefault="00791E49" w:rsidP="00CF47B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TBIP Gr 7</w:t>
            </w:r>
            <w:r w:rsidR="00CF47BD">
              <w:rPr>
                <w:rFonts w:ascii="Arial" w:eastAsia="Times New Roman" w:hAnsi="Arial" w:cs="Arial"/>
                <w:sz w:val="18"/>
                <w:szCs w:val="18"/>
              </w:rPr>
              <w:t>–</w:t>
            </w:r>
            <w:r w:rsidRPr="00791E49">
              <w:rPr>
                <w:rFonts w:ascii="Arial" w:eastAsia="Times New Roman" w:hAnsi="Arial" w:cs="Arial"/>
                <w:sz w:val="18"/>
                <w:szCs w:val="18"/>
              </w:rPr>
              <w:t xml:space="preserve">12 Headcount </w:t>
            </w:r>
            <w:r w:rsidRPr="00791E49">
              <w:rPr>
                <w:rFonts w:ascii="Arial" w:eastAsia="Times New Roman" w:hAnsi="Arial" w:cs="Arial"/>
                <w:sz w:val="18"/>
                <w:szCs w:val="18"/>
                <w:vertAlign w:val="superscript"/>
              </w:rPr>
              <w:t>7</w:t>
            </w:r>
          </w:p>
        </w:tc>
        <w:tc>
          <w:tcPr>
            <w:tcW w:w="1944" w:type="dxa"/>
            <w:gridSpan w:val="8"/>
            <w:tcBorders>
              <w:top w:val="single" w:sz="2" w:space="0" w:color="000000"/>
              <w:left w:val="single" w:sz="4" w:space="0" w:color="000000"/>
              <w:bottom w:val="single" w:sz="12" w:space="0" w:color="000000"/>
            </w:tcBorders>
            <w:vAlign w:val="center"/>
          </w:tcPr>
          <w:p w14:paraId="4B11C02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vertAlign w:val="superscript"/>
              </w:rPr>
            </w:pPr>
            <w:r w:rsidRPr="00791E49">
              <w:rPr>
                <w:rFonts w:ascii="Arial" w:eastAsia="Times New Roman" w:hAnsi="Arial" w:cs="Arial"/>
                <w:sz w:val="18"/>
                <w:szCs w:val="18"/>
              </w:rPr>
              <w:t xml:space="preserve">Exited TBIP Headcount </w:t>
            </w:r>
            <w:r w:rsidRPr="00791E49">
              <w:rPr>
                <w:rFonts w:ascii="Arial" w:eastAsia="Times New Roman" w:hAnsi="Arial" w:cs="Arial"/>
                <w:sz w:val="18"/>
                <w:szCs w:val="18"/>
                <w:vertAlign w:val="superscript"/>
              </w:rPr>
              <w:t>8</w:t>
            </w:r>
          </w:p>
        </w:tc>
      </w:tr>
      <w:tr w:rsidR="00791E49" w:rsidRPr="00791E49" w14:paraId="7A0DDFA6" w14:textId="77777777" w:rsidTr="00791E49">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gridAfter w:val="1"/>
          <w:wAfter w:w="18" w:type="dxa"/>
          <w:trHeight w:val="302"/>
        </w:trPr>
        <w:tc>
          <w:tcPr>
            <w:tcW w:w="1584" w:type="dxa"/>
            <w:tcBorders>
              <w:top w:val="single" w:sz="12" w:space="0" w:color="000000"/>
              <w:bottom w:val="single" w:sz="2" w:space="0" w:color="000000"/>
              <w:right w:val="single" w:sz="4" w:space="0" w:color="000000"/>
            </w:tcBorders>
            <w:vAlign w:val="center"/>
          </w:tcPr>
          <w:p w14:paraId="3089FB56"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800" w:type="dxa"/>
            <w:gridSpan w:val="3"/>
            <w:tcBorders>
              <w:top w:val="single" w:sz="12" w:space="0" w:color="000000"/>
              <w:left w:val="single" w:sz="4" w:space="0" w:color="000000"/>
              <w:bottom w:val="single" w:sz="2" w:space="0" w:color="000000"/>
              <w:right w:val="single" w:sz="4" w:space="0" w:color="000000"/>
            </w:tcBorders>
            <w:vAlign w:val="center"/>
          </w:tcPr>
          <w:p w14:paraId="387BE68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2291" w:type="dxa"/>
            <w:gridSpan w:val="4"/>
            <w:tcBorders>
              <w:top w:val="single" w:sz="12" w:space="0" w:color="000000"/>
              <w:left w:val="single" w:sz="4" w:space="0" w:color="000000"/>
              <w:bottom w:val="single" w:sz="2" w:space="0" w:color="000000"/>
            </w:tcBorders>
            <w:vAlign w:val="center"/>
          </w:tcPr>
          <w:p w14:paraId="044813E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944" w:type="dxa"/>
            <w:gridSpan w:val="3"/>
            <w:tcBorders>
              <w:top w:val="single" w:sz="12" w:space="0" w:color="000000"/>
              <w:bottom w:val="single" w:sz="2" w:space="0" w:color="000000"/>
              <w:right w:val="single" w:sz="4" w:space="0" w:color="000000"/>
            </w:tcBorders>
            <w:vAlign w:val="center"/>
          </w:tcPr>
          <w:p w14:paraId="5C2F46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944" w:type="dxa"/>
            <w:gridSpan w:val="10"/>
            <w:tcBorders>
              <w:left w:val="single" w:sz="4" w:space="0" w:color="000000"/>
              <w:bottom w:val="single" w:sz="2" w:space="0" w:color="000000"/>
            </w:tcBorders>
            <w:vAlign w:val="center"/>
          </w:tcPr>
          <w:p w14:paraId="1CBA0D7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c>
          <w:tcPr>
            <w:tcW w:w="1944" w:type="dxa"/>
            <w:gridSpan w:val="8"/>
            <w:tcBorders>
              <w:left w:val="single" w:sz="4" w:space="0" w:color="000000"/>
              <w:bottom w:val="single" w:sz="2" w:space="0" w:color="000000"/>
            </w:tcBorders>
            <w:vAlign w:val="center"/>
          </w:tcPr>
          <w:p w14:paraId="28A26BC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18"/>
                <w:szCs w:val="18"/>
              </w:rPr>
            </w:pPr>
          </w:p>
        </w:tc>
      </w:tr>
      <w:tr w:rsidR="00791E49" w:rsidRPr="00791E49" w14:paraId="08CF7964"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4"/>
        </w:trPr>
        <w:tc>
          <w:tcPr>
            <w:tcW w:w="11525" w:type="dxa"/>
            <w:gridSpan w:val="30"/>
            <w:tcBorders>
              <w:top w:val="single" w:sz="12" w:space="0" w:color="000000"/>
              <w:left w:val="single" w:sz="12" w:space="0" w:color="000000"/>
              <w:bottom w:val="single" w:sz="12" w:space="0" w:color="000000"/>
              <w:right w:val="single" w:sz="12" w:space="0" w:color="000000"/>
            </w:tcBorders>
            <w:shd w:val="clear" w:color="auto" w:fill="BFBFBF"/>
            <w:vAlign w:val="center"/>
          </w:tcPr>
          <w:p w14:paraId="0149D726" w14:textId="155F0FC9" w:rsidR="00791E49" w:rsidRPr="00791E49" w:rsidRDefault="00791E49" w:rsidP="004B6BA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VOCATIONAL ENHANCED ENROLLMENT </w:t>
            </w:r>
            <w:r w:rsidRPr="00791E49">
              <w:rPr>
                <w:rFonts w:ascii="Arial" w:eastAsia="Times New Roman" w:hAnsi="Arial" w:cs="Times New Roman"/>
                <w:sz w:val="18"/>
                <w:szCs w:val="18"/>
                <w:vertAlign w:val="superscript"/>
              </w:rPr>
              <w:t>9</w:t>
            </w:r>
          </w:p>
        </w:tc>
      </w:tr>
      <w:tr w:rsidR="00791E49" w:rsidRPr="00791E49" w14:paraId="78C419C8"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75" w:type="dxa"/>
            <w:gridSpan w:val="5"/>
            <w:tcBorders>
              <w:top w:val="single" w:sz="12" w:space="0" w:color="000000"/>
              <w:left w:val="single" w:sz="12" w:space="0" w:color="000000"/>
              <w:bottom w:val="single" w:sz="12" w:space="0" w:color="000000"/>
              <w:right w:val="single" w:sz="12" w:space="0" w:color="000000"/>
            </w:tcBorders>
            <w:shd w:val="clear" w:color="auto" w:fill="D9D9D9"/>
            <w:vAlign w:val="center"/>
          </w:tcPr>
          <w:p w14:paraId="1A70A7BB" w14:textId="0F64DA9E" w:rsidR="00791E49" w:rsidRPr="00791E49" w:rsidRDefault="004665CB" w:rsidP="004665CB">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Pr>
                <w:rFonts w:ascii="Arial" w:eastAsia="Times New Roman" w:hAnsi="Arial" w:cs="Times New Roman"/>
                <w:b/>
                <w:sz w:val="18"/>
                <w:szCs w:val="18"/>
              </w:rPr>
              <w:t xml:space="preserve">Middle School Vocational </w:t>
            </w:r>
            <w:r w:rsidR="00791E49" w:rsidRPr="00791E49">
              <w:rPr>
                <w:rFonts w:ascii="Arial" w:eastAsia="Times New Roman" w:hAnsi="Arial" w:cs="Times New Roman"/>
                <w:b/>
                <w:sz w:val="18"/>
                <w:szCs w:val="18"/>
              </w:rPr>
              <w:t xml:space="preserve">– Grades 7–8 </w:t>
            </w:r>
          </w:p>
        </w:tc>
        <w:tc>
          <w:tcPr>
            <w:tcW w:w="3870" w:type="dxa"/>
            <w:gridSpan w:val="7"/>
            <w:tcBorders>
              <w:top w:val="single" w:sz="12" w:space="0" w:color="000000"/>
              <w:left w:val="single" w:sz="12" w:space="0" w:color="000000"/>
              <w:bottom w:val="single" w:sz="12" w:space="0" w:color="000000"/>
              <w:right w:val="single" w:sz="12" w:space="0" w:color="000000"/>
            </w:tcBorders>
            <w:shd w:val="clear" w:color="auto" w:fill="D9D9D9"/>
            <w:vAlign w:val="center"/>
          </w:tcPr>
          <w:p w14:paraId="6EDF6AF7" w14:textId="048E9346" w:rsidR="00791E49" w:rsidRPr="00791E49" w:rsidRDefault="00791E49" w:rsidP="004665CB">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High School </w:t>
            </w:r>
            <w:r w:rsidR="004665CB">
              <w:rPr>
                <w:rFonts w:ascii="Arial" w:eastAsia="Times New Roman" w:hAnsi="Arial" w:cs="Times New Roman"/>
                <w:b/>
                <w:sz w:val="18"/>
                <w:szCs w:val="18"/>
              </w:rPr>
              <w:t>Vocational</w:t>
            </w:r>
            <w:r w:rsidRPr="00791E49">
              <w:rPr>
                <w:rFonts w:ascii="Arial" w:eastAsia="Times New Roman" w:hAnsi="Arial" w:cs="Times New Roman"/>
                <w:b/>
                <w:sz w:val="18"/>
                <w:szCs w:val="18"/>
              </w:rPr>
              <w:t xml:space="preserve"> – Grades 9–12</w:t>
            </w:r>
            <w:r w:rsidRPr="00791E49">
              <w:rPr>
                <w:rFonts w:ascii="Arial" w:eastAsia="Times New Roman" w:hAnsi="Arial" w:cs="Times New Roman"/>
                <w:sz w:val="18"/>
                <w:szCs w:val="18"/>
              </w:rPr>
              <w:t xml:space="preserve"> </w:t>
            </w:r>
          </w:p>
        </w:tc>
        <w:tc>
          <w:tcPr>
            <w:tcW w:w="3780" w:type="dxa"/>
            <w:gridSpan w:val="18"/>
            <w:tcBorders>
              <w:top w:val="single" w:sz="12" w:space="0" w:color="000000"/>
              <w:left w:val="single" w:sz="12" w:space="0" w:color="000000"/>
              <w:bottom w:val="single" w:sz="12" w:space="0" w:color="000000"/>
              <w:right w:val="single" w:sz="12" w:space="0" w:color="000000"/>
            </w:tcBorders>
            <w:shd w:val="clear" w:color="auto" w:fill="D9D9D9"/>
            <w:vAlign w:val="center"/>
          </w:tcPr>
          <w:p w14:paraId="0C17668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 xml:space="preserve">Skill Center Program </w:t>
            </w:r>
          </w:p>
        </w:tc>
      </w:tr>
      <w:tr w:rsidR="00791E49" w:rsidRPr="00791E49" w14:paraId="4A8537D7"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7"/>
        </w:trPr>
        <w:tc>
          <w:tcPr>
            <w:tcW w:w="2071" w:type="dxa"/>
            <w:gridSpan w:val="2"/>
            <w:tcBorders>
              <w:top w:val="single" w:sz="12" w:space="0" w:color="000000"/>
              <w:left w:val="single" w:sz="12" w:space="0" w:color="000000"/>
              <w:right w:val="single" w:sz="4" w:space="0" w:color="000000"/>
            </w:tcBorders>
            <w:vAlign w:val="bottom"/>
          </w:tcPr>
          <w:p w14:paraId="161E135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791E49">
              <w:rPr>
                <w:rFonts w:ascii="Arial" w:eastAsia="Times New Roman" w:hAnsi="Arial" w:cs="Times New Roman"/>
                <w:sz w:val="18"/>
                <w:szCs w:val="18"/>
              </w:rPr>
              <w:t>TOTAL FTE</w:t>
            </w:r>
          </w:p>
        </w:tc>
        <w:tc>
          <w:tcPr>
            <w:tcW w:w="1804" w:type="dxa"/>
            <w:gridSpan w:val="3"/>
            <w:tcBorders>
              <w:top w:val="single" w:sz="12" w:space="0" w:color="000000"/>
              <w:left w:val="single" w:sz="4" w:space="0" w:color="000000"/>
            </w:tcBorders>
            <w:vAlign w:val="bottom"/>
          </w:tcPr>
          <w:p w14:paraId="1AD8592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791E49">
              <w:rPr>
                <w:rFonts w:ascii="Arial" w:eastAsia="Times New Roman" w:hAnsi="Arial" w:cs="Times New Roman"/>
                <w:sz w:val="18"/>
                <w:szCs w:val="18"/>
              </w:rPr>
              <w:t xml:space="preserve">ALE FTE </w:t>
            </w:r>
            <w:r w:rsidRPr="00791E49">
              <w:rPr>
                <w:rFonts w:ascii="Arial" w:eastAsia="Times New Roman" w:hAnsi="Arial" w:cs="Times New Roman"/>
                <w:sz w:val="18"/>
                <w:szCs w:val="18"/>
                <w:vertAlign w:val="superscript"/>
              </w:rPr>
              <w:t>2</w:t>
            </w:r>
          </w:p>
        </w:tc>
        <w:tc>
          <w:tcPr>
            <w:tcW w:w="1800" w:type="dxa"/>
            <w:gridSpan w:val="3"/>
            <w:tcBorders>
              <w:top w:val="single" w:sz="12" w:space="0" w:color="000000"/>
              <w:left w:val="single" w:sz="12" w:space="0" w:color="000000"/>
              <w:right w:val="single" w:sz="4" w:space="0" w:color="000000"/>
            </w:tcBorders>
            <w:vAlign w:val="bottom"/>
          </w:tcPr>
          <w:p w14:paraId="78E10CA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5"/>
                <w:szCs w:val="15"/>
              </w:rPr>
            </w:pPr>
            <w:r w:rsidRPr="00791E49">
              <w:rPr>
                <w:rFonts w:ascii="Arial" w:eastAsia="Times New Roman" w:hAnsi="Arial" w:cs="Times New Roman"/>
                <w:sz w:val="18"/>
                <w:szCs w:val="18"/>
              </w:rPr>
              <w:t>TOTAL FTE</w:t>
            </w:r>
          </w:p>
        </w:tc>
        <w:tc>
          <w:tcPr>
            <w:tcW w:w="2070" w:type="dxa"/>
            <w:gridSpan w:val="4"/>
            <w:tcBorders>
              <w:top w:val="single" w:sz="12" w:space="0" w:color="000000"/>
              <w:left w:val="single" w:sz="4" w:space="0" w:color="000000"/>
            </w:tcBorders>
            <w:vAlign w:val="bottom"/>
          </w:tcPr>
          <w:p w14:paraId="6CAE3FB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5"/>
                <w:szCs w:val="15"/>
              </w:rPr>
            </w:pPr>
            <w:r w:rsidRPr="00791E49">
              <w:rPr>
                <w:rFonts w:ascii="Arial" w:eastAsia="Times New Roman" w:hAnsi="Arial" w:cs="Times New Roman"/>
                <w:sz w:val="18"/>
                <w:szCs w:val="18"/>
              </w:rPr>
              <w:t xml:space="preserve">ALE </w:t>
            </w:r>
            <w:r w:rsidRPr="00791E49">
              <w:rPr>
                <w:rFonts w:ascii="Arial" w:eastAsia="Times New Roman" w:hAnsi="Arial" w:cs="Times New Roman"/>
                <w:sz w:val="18"/>
                <w:szCs w:val="18"/>
                <w:vertAlign w:val="superscript"/>
              </w:rPr>
              <w:t>2</w:t>
            </w:r>
          </w:p>
        </w:tc>
        <w:tc>
          <w:tcPr>
            <w:tcW w:w="1801" w:type="dxa"/>
            <w:gridSpan w:val="8"/>
            <w:tcBorders>
              <w:top w:val="single" w:sz="12" w:space="0" w:color="000000"/>
              <w:left w:val="single" w:sz="12" w:space="0" w:color="000000"/>
              <w:right w:val="single" w:sz="4" w:space="0" w:color="000000"/>
            </w:tcBorders>
            <w:vAlign w:val="bottom"/>
          </w:tcPr>
          <w:p w14:paraId="73CE8D5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5"/>
                <w:szCs w:val="15"/>
              </w:rPr>
            </w:pPr>
            <w:r w:rsidRPr="00791E49">
              <w:rPr>
                <w:rFonts w:ascii="Arial" w:eastAsia="Times New Roman" w:hAnsi="Arial" w:cs="Times New Roman"/>
                <w:sz w:val="18"/>
                <w:szCs w:val="18"/>
              </w:rPr>
              <w:t>TOTAL FTE</w:t>
            </w:r>
          </w:p>
        </w:tc>
        <w:tc>
          <w:tcPr>
            <w:tcW w:w="1979" w:type="dxa"/>
            <w:gridSpan w:val="10"/>
            <w:tcBorders>
              <w:top w:val="single" w:sz="12" w:space="0" w:color="000000"/>
              <w:left w:val="single" w:sz="4" w:space="0" w:color="000000"/>
              <w:right w:val="single" w:sz="12" w:space="0" w:color="000000"/>
            </w:tcBorders>
            <w:vAlign w:val="bottom"/>
          </w:tcPr>
          <w:p w14:paraId="56104DC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791E49">
              <w:rPr>
                <w:rFonts w:ascii="Arial" w:eastAsia="Times New Roman" w:hAnsi="Arial" w:cs="Times New Roman"/>
                <w:sz w:val="18"/>
                <w:szCs w:val="18"/>
              </w:rPr>
              <w:t xml:space="preserve">ALE </w:t>
            </w:r>
            <w:r w:rsidRPr="00791E49">
              <w:rPr>
                <w:rFonts w:ascii="Arial" w:eastAsia="Times New Roman" w:hAnsi="Arial" w:cs="Times New Roman"/>
                <w:sz w:val="18"/>
                <w:szCs w:val="18"/>
                <w:vertAlign w:val="superscript"/>
              </w:rPr>
              <w:t>2</w:t>
            </w:r>
          </w:p>
        </w:tc>
      </w:tr>
      <w:tr w:rsidR="00791E49" w:rsidRPr="00791E49" w14:paraId="094F85E0" w14:textId="77777777" w:rsidTr="00791E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02"/>
        </w:trPr>
        <w:tc>
          <w:tcPr>
            <w:tcW w:w="2071" w:type="dxa"/>
            <w:gridSpan w:val="2"/>
            <w:tcBorders>
              <w:left w:val="single" w:sz="12" w:space="0" w:color="000000"/>
              <w:bottom w:val="single" w:sz="12" w:space="0" w:color="000000"/>
              <w:right w:val="single" w:sz="4" w:space="0" w:color="000000"/>
            </w:tcBorders>
            <w:vAlign w:val="center"/>
          </w:tcPr>
          <w:p w14:paraId="73BC1DC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4" w:type="dxa"/>
            <w:gridSpan w:val="3"/>
            <w:tcBorders>
              <w:left w:val="single" w:sz="4" w:space="0" w:color="000000"/>
              <w:bottom w:val="single" w:sz="12" w:space="0" w:color="000000"/>
            </w:tcBorders>
            <w:vAlign w:val="center"/>
          </w:tcPr>
          <w:p w14:paraId="12D0347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0" w:type="dxa"/>
            <w:gridSpan w:val="3"/>
            <w:tcBorders>
              <w:left w:val="single" w:sz="12" w:space="0" w:color="000000"/>
              <w:bottom w:val="single" w:sz="12" w:space="0" w:color="000000"/>
              <w:right w:val="single" w:sz="4" w:space="0" w:color="000000"/>
            </w:tcBorders>
            <w:vAlign w:val="center"/>
          </w:tcPr>
          <w:p w14:paraId="587A725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070" w:type="dxa"/>
            <w:gridSpan w:val="4"/>
            <w:tcBorders>
              <w:left w:val="single" w:sz="4" w:space="0" w:color="000000"/>
              <w:bottom w:val="single" w:sz="12" w:space="0" w:color="000000"/>
            </w:tcBorders>
            <w:vAlign w:val="center"/>
          </w:tcPr>
          <w:p w14:paraId="6C81E9D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801" w:type="dxa"/>
            <w:gridSpan w:val="8"/>
            <w:tcBorders>
              <w:left w:val="single" w:sz="12" w:space="0" w:color="000000"/>
              <w:bottom w:val="single" w:sz="12" w:space="0" w:color="000000"/>
              <w:right w:val="single" w:sz="4" w:space="0" w:color="000000"/>
            </w:tcBorders>
            <w:vAlign w:val="center"/>
          </w:tcPr>
          <w:p w14:paraId="4EF3F22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979" w:type="dxa"/>
            <w:gridSpan w:val="10"/>
            <w:tcBorders>
              <w:left w:val="single" w:sz="4" w:space="0" w:color="000000"/>
              <w:bottom w:val="single" w:sz="12" w:space="0" w:color="000000"/>
              <w:right w:val="single" w:sz="12" w:space="0" w:color="000000"/>
            </w:tcBorders>
            <w:vAlign w:val="center"/>
          </w:tcPr>
          <w:p w14:paraId="7F9EC74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791E49" w:rsidRPr="00791E49" w14:paraId="1864217E" w14:textId="77777777" w:rsidTr="00791E49">
        <w:tblPrEx>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144"/>
        </w:trPr>
        <w:tc>
          <w:tcPr>
            <w:tcW w:w="11525" w:type="dxa"/>
            <w:gridSpan w:val="30"/>
            <w:tcBorders>
              <w:top w:val="nil"/>
            </w:tcBorders>
            <w:shd w:val="clear" w:color="auto" w:fill="BFBFBF"/>
            <w:vAlign w:val="center"/>
          </w:tcPr>
          <w:p w14:paraId="4ACF93C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18"/>
              </w:rPr>
            </w:pPr>
            <w:r w:rsidRPr="00791E49">
              <w:rPr>
                <w:rFonts w:ascii="Arial" w:eastAsia="Times New Roman" w:hAnsi="Arial" w:cs="Times New Roman"/>
                <w:b/>
                <w:sz w:val="18"/>
                <w:szCs w:val="18"/>
              </w:rPr>
              <w:t>FOOTNOTES</w:t>
            </w:r>
          </w:p>
        </w:tc>
      </w:tr>
      <w:tr w:rsidR="00791E49" w:rsidRPr="00791E49" w14:paraId="239AE4B8" w14:textId="77777777" w:rsidTr="00791E49">
        <w:tblPrEx>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11525" w:type="dxa"/>
            <w:gridSpan w:val="30"/>
            <w:tcBorders>
              <w:bottom w:val="single" w:sz="12" w:space="0" w:color="000000"/>
            </w:tcBorders>
          </w:tcPr>
          <w:p w14:paraId="54659219"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total general education K–12 enrollment, including any ALE enrollment.</w:t>
            </w:r>
          </w:p>
          <w:p w14:paraId="57A2B32E"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ALE enrollment. Additionally, all K–12 ALE enrollment must be restated in SAFS ALE Reporting by program and home district.</w:t>
            </w:r>
          </w:p>
          <w:p w14:paraId="17C0CD58"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the number of all RS students; those taking courses at the high school and counted in K–12 above, plus college RS only students.</w:t>
            </w:r>
          </w:p>
          <w:p w14:paraId="5A927671"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the number of RS students that are only taking RS classes (no high school classes).</w:t>
            </w:r>
          </w:p>
          <w:p w14:paraId="3FD6C636"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 xml:space="preserve">Report the number of </w:t>
            </w:r>
            <w:proofErr w:type="spellStart"/>
            <w:r w:rsidRPr="00791E49">
              <w:rPr>
                <w:rFonts w:ascii="Arial" w:eastAsia="Times New Roman" w:hAnsi="Arial" w:cs="Arial"/>
                <w:sz w:val="13"/>
                <w:szCs w:val="13"/>
              </w:rPr>
              <w:t>nonvocational</w:t>
            </w:r>
            <w:proofErr w:type="spellEnd"/>
            <w:r w:rsidRPr="00791E49">
              <w:rPr>
                <w:rFonts w:ascii="Arial" w:eastAsia="Times New Roman" w:hAnsi="Arial" w:cs="Arial"/>
                <w:sz w:val="13"/>
                <w:szCs w:val="13"/>
              </w:rPr>
              <w:t xml:space="preserve"> and vocational RS FTE. These numbers are not included in K–12 above.</w:t>
            </w:r>
          </w:p>
          <w:p w14:paraId="2D7ED471" w14:textId="37CBD42E"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eligible enrolled headcount and FTE in an approved Open Doors program. These numbers (headcount and FTE) are not included in K–12 above.</w:t>
            </w:r>
          </w:p>
          <w:p w14:paraId="75A8D02F" w14:textId="6AC6ABB9"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Report total headcount enrolled in a state-approved transitional bilingual instructional program (TBIP) p</w:t>
            </w:r>
            <w:r w:rsidR="00BF6FFC">
              <w:rPr>
                <w:rFonts w:ascii="Arial" w:eastAsia="Times New Roman" w:hAnsi="Arial" w:cs="Arial"/>
                <w:sz w:val="13"/>
                <w:szCs w:val="13"/>
              </w:rPr>
              <w:t>er</w:t>
            </w:r>
            <w:r w:rsidRPr="00791E49">
              <w:rPr>
                <w:rFonts w:ascii="Arial" w:eastAsia="Times New Roman" w:hAnsi="Arial" w:cs="Arial"/>
                <w:sz w:val="13"/>
                <w:szCs w:val="13"/>
              </w:rPr>
              <w:t xml:space="preserve"> chapter </w:t>
            </w:r>
            <w:r w:rsidRPr="00791E49">
              <w:rPr>
                <w:rFonts w:ascii="Arial" w:eastAsia="Times New Roman" w:hAnsi="Arial" w:cs="Times New Roman"/>
                <w:sz w:val="13"/>
                <w:szCs w:val="13"/>
              </w:rPr>
              <w:t>392-160 WAC, in grade category K–6 and 7–12.</w:t>
            </w:r>
          </w:p>
          <w:p w14:paraId="684792CF" w14:textId="4954E1CB"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Times New Roman"/>
                <w:sz w:val="13"/>
                <w:szCs w:val="13"/>
              </w:rPr>
              <w:t>Report total headcount who exited a state-approved TBIP by scoring Proficient on either the 201</w:t>
            </w:r>
            <w:r w:rsidR="00011856">
              <w:rPr>
                <w:rFonts w:ascii="Arial" w:eastAsia="Times New Roman" w:hAnsi="Arial" w:cs="Times New Roman"/>
                <w:sz w:val="13"/>
                <w:szCs w:val="13"/>
              </w:rPr>
              <w:t>7</w:t>
            </w:r>
            <w:r w:rsidRPr="00791E49">
              <w:rPr>
                <w:rFonts w:ascii="Arial" w:eastAsia="Times New Roman" w:hAnsi="Arial" w:cs="Times New Roman"/>
                <w:sz w:val="13"/>
                <w:szCs w:val="13"/>
              </w:rPr>
              <w:t xml:space="preserve"> </w:t>
            </w:r>
            <w:proofErr w:type="gramStart"/>
            <w:r w:rsidRPr="00791E49">
              <w:rPr>
                <w:rFonts w:ascii="Arial" w:eastAsia="Times New Roman" w:hAnsi="Arial" w:cs="Times New Roman"/>
                <w:sz w:val="13"/>
                <w:szCs w:val="13"/>
              </w:rPr>
              <w:t>Spring</w:t>
            </w:r>
            <w:proofErr w:type="gramEnd"/>
            <w:r w:rsidRPr="00791E49">
              <w:rPr>
                <w:rFonts w:ascii="Arial" w:eastAsia="Times New Roman" w:hAnsi="Arial" w:cs="Times New Roman"/>
                <w:sz w:val="13"/>
                <w:szCs w:val="13"/>
              </w:rPr>
              <w:t xml:space="preserve"> or</w:t>
            </w:r>
            <w:r w:rsidR="003913AF">
              <w:rPr>
                <w:rFonts w:ascii="Arial" w:eastAsia="Times New Roman" w:hAnsi="Arial" w:cs="Times New Roman"/>
                <w:sz w:val="13"/>
                <w:szCs w:val="13"/>
              </w:rPr>
              <w:t xml:space="preserve"> the 201</w:t>
            </w:r>
            <w:r w:rsidR="00011856">
              <w:rPr>
                <w:rFonts w:ascii="Arial" w:eastAsia="Times New Roman" w:hAnsi="Arial" w:cs="Times New Roman"/>
                <w:sz w:val="13"/>
                <w:szCs w:val="13"/>
              </w:rPr>
              <w:t>8</w:t>
            </w:r>
            <w:r w:rsidR="003913AF">
              <w:rPr>
                <w:rFonts w:ascii="Arial" w:eastAsia="Times New Roman" w:hAnsi="Arial" w:cs="Times New Roman"/>
                <w:sz w:val="13"/>
                <w:szCs w:val="13"/>
              </w:rPr>
              <w:t xml:space="preserve"> Spring ELPA21 test.</w:t>
            </w:r>
          </w:p>
          <w:p w14:paraId="1CD7F33B" w14:textId="77777777" w:rsidR="00791E49" w:rsidRPr="00791E49" w:rsidRDefault="00791E49" w:rsidP="00463A7C">
            <w:pPr>
              <w:numPr>
                <w:ilvl w:val="0"/>
                <w:numId w:val="99"/>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3"/>
                <w:szCs w:val="13"/>
              </w:rPr>
            </w:pPr>
            <w:r w:rsidRPr="00791E49">
              <w:rPr>
                <w:rFonts w:ascii="Arial" w:eastAsia="Times New Roman" w:hAnsi="Arial" w:cs="Arial"/>
                <w:sz w:val="13"/>
                <w:szCs w:val="13"/>
              </w:rPr>
              <w:t>These FTEs are included in K–12 above. Report FTEs only in state-approved vocational or skill center courses taught by an instructor having a valid endorsement for the subject area.</w:t>
            </w:r>
          </w:p>
        </w:tc>
      </w:tr>
      <w:tr w:rsidR="00791E49" w:rsidRPr="00791E49" w14:paraId="603D345F" w14:textId="77777777" w:rsidTr="00791E4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144"/>
        </w:trPr>
        <w:tc>
          <w:tcPr>
            <w:tcW w:w="11525" w:type="dxa"/>
            <w:gridSpan w:val="30"/>
            <w:shd w:val="clear" w:color="auto" w:fill="BFBFBF"/>
            <w:vAlign w:val="center"/>
          </w:tcPr>
          <w:p w14:paraId="084528D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0"/>
              </w:rPr>
            </w:pPr>
            <w:r w:rsidRPr="00791E49">
              <w:rPr>
                <w:rFonts w:ascii="Arial" w:eastAsia="Times New Roman" w:hAnsi="Arial" w:cs="Times New Roman"/>
                <w:b/>
                <w:sz w:val="18"/>
                <w:szCs w:val="18"/>
              </w:rPr>
              <w:t>CERTIFICATION</w:t>
            </w:r>
          </w:p>
        </w:tc>
      </w:tr>
      <w:tr w:rsidR="00791E49" w:rsidRPr="00791E49" w14:paraId="079BAF38" w14:textId="77777777" w:rsidTr="00791E4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576"/>
        </w:trPr>
        <w:tc>
          <w:tcPr>
            <w:tcW w:w="5675" w:type="dxa"/>
            <w:gridSpan w:val="8"/>
          </w:tcPr>
          <w:p w14:paraId="270F000C" w14:textId="77777777" w:rsidR="00791E49" w:rsidRPr="00791E49" w:rsidRDefault="00791E49" w:rsidP="00791E49">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3"/>
                <w:szCs w:val="13"/>
              </w:rPr>
            </w:pPr>
            <w:r w:rsidRPr="00791E49">
              <w:rPr>
                <w:rFonts w:ascii="Arial" w:eastAsia="Times New Roman" w:hAnsi="Arial" w:cs="Times New Roman"/>
                <w:sz w:val="13"/>
                <w:szCs w:val="13"/>
              </w:rPr>
              <w:t>I hereby certify that all students reflected in this report are properly enrolled students, that conversions to FTEs are in accordance with instructions, and that student records and other pertinent documents are readily available for audit.</w:t>
            </w:r>
          </w:p>
          <w:p w14:paraId="0581968B" w14:textId="77777777" w:rsidR="00791E49" w:rsidRPr="00791E49" w:rsidRDefault="00791E49" w:rsidP="00791E49">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5850" w:type="dxa"/>
            <w:gridSpan w:val="22"/>
          </w:tcPr>
          <w:p w14:paraId="5778FF3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791E49">
              <w:rPr>
                <w:rFonts w:ascii="Arial" w:eastAsia="Times New Roman" w:hAnsi="Arial" w:cs="Times New Roman"/>
                <w:b/>
                <w:sz w:val="18"/>
                <w:szCs w:val="18"/>
              </w:rPr>
              <w:t>Acknowledged:</w:t>
            </w:r>
          </w:p>
          <w:p w14:paraId="57E43EC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6A48D83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791E49" w:rsidRPr="00791E49" w14:paraId="4C905FA9" w14:textId="77777777" w:rsidTr="00791E49">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5675" w:type="dxa"/>
            <w:gridSpan w:val="8"/>
          </w:tcPr>
          <w:p w14:paraId="7A9DA6C5" w14:textId="6FAB2A53" w:rsidR="00791E49" w:rsidRPr="00791E49" w:rsidRDefault="00DC6B4E"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Pr>
                <w:rFonts w:ascii="Arial" w:eastAsia="Times New Roman" w:hAnsi="Arial" w:cs="Times New Roman"/>
                <w:sz w:val="10"/>
                <w:szCs w:val="10"/>
              </w:rPr>
              <w:t xml:space="preserve">Original Signature of </w:t>
            </w:r>
            <w:r w:rsidR="00837BED">
              <w:rPr>
                <w:rFonts w:ascii="Arial" w:eastAsia="Times New Roman" w:hAnsi="Arial" w:cs="Times New Roman"/>
                <w:sz w:val="10"/>
                <w:szCs w:val="10"/>
              </w:rPr>
              <w:t>LEA</w:t>
            </w:r>
            <w:r w:rsidR="00791E49" w:rsidRPr="00791E49">
              <w:rPr>
                <w:rFonts w:ascii="Arial" w:eastAsia="Times New Roman" w:hAnsi="Arial" w:cs="Times New Roman"/>
                <w:sz w:val="10"/>
                <w:szCs w:val="10"/>
              </w:rPr>
              <w:t xml:space="preserve"> Superintendent or Authorized Official                  Date                                                     </w:t>
            </w:r>
          </w:p>
        </w:tc>
        <w:tc>
          <w:tcPr>
            <w:tcW w:w="5850" w:type="dxa"/>
            <w:gridSpan w:val="22"/>
          </w:tcPr>
          <w:p w14:paraId="0D13D2F3" w14:textId="0F0F9B65" w:rsidR="00791E49" w:rsidRPr="00791E49" w:rsidRDefault="00791E49"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sidRPr="00791E49">
              <w:rPr>
                <w:rFonts w:ascii="Arial" w:eastAsia="Times New Roman" w:hAnsi="Arial" w:cs="Times New Roman"/>
                <w:sz w:val="10"/>
                <w:szCs w:val="10"/>
              </w:rPr>
              <w:t>Original Signature of E</w:t>
            </w:r>
            <w:r w:rsidR="00837BED">
              <w:rPr>
                <w:rFonts w:ascii="Arial" w:eastAsia="Times New Roman" w:hAnsi="Arial" w:cs="Times New Roman"/>
                <w:sz w:val="10"/>
                <w:szCs w:val="10"/>
              </w:rPr>
              <w:t>SD</w:t>
            </w:r>
            <w:r w:rsidRPr="00791E49">
              <w:rPr>
                <w:rFonts w:ascii="Arial" w:eastAsia="Times New Roman" w:hAnsi="Arial" w:cs="Times New Roman"/>
                <w:sz w:val="10"/>
                <w:szCs w:val="10"/>
              </w:rPr>
              <w:t xml:space="preserve"> Superintendent or Authorized Official                                      Date</w:t>
            </w:r>
          </w:p>
        </w:tc>
      </w:tr>
    </w:tbl>
    <w:p w14:paraId="59B2B6C0" w14:textId="39751E63" w:rsidR="00791E49" w:rsidRPr="00791E49" w:rsidRDefault="008D3F00" w:rsidP="0013765D">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630" w:firstLine="90"/>
        <w:rPr>
          <w:rFonts w:ascii="Arial" w:eastAsia="Times New Roman" w:hAnsi="Arial" w:cs="Times New Roman"/>
          <w:sz w:val="11"/>
          <w:szCs w:val="11"/>
        </w:rPr>
      </w:pPr>
      <w:r>
        <w:rPr>
          <w:rFonts w:ascii="Arial" w:eastAsia="Times New Roman" w:hAnsi="Arial" w:cs="Times New Roman"/>
          <w:sz w:val="11"/>
          <w:szCs w:val="11"/>
        </w:rPr>
        <w:t>FORM SPI P-223 (Rev. 7</w:t>
      </w:r>
      <w:r w:rsidR="00791E49" w:rsidRPr="00791E49">
        <w:rPr>
          <w:rFonts w:ascii="Arial" w:eastAsia="Times New Roman" w:hAnsi="Arial" w:cs="Times New Roman"/>
          <w:sz w:val="11"/>
          <w:szCs w:val="11"/>
        </w:rPr>
        <w:t>/201</w:t>
      </w:r>
      <w:r w:rsidR="009E5315">
        <w:rPr>
          <w:rFonts w:ascii="Arial" w:eastAsia="Times New Roman" w:hAnsi="Arial" w:cs="Times New Roman"/>
          <w:sz w:val="11"/>
          <w:szCs w:val="11"/>
        </w:rPr>
        <w:t>8</w:t>
      </w:r>
      <w:r w:rsidR="00791E49" w:rsidRPr="00791E49">
        <w:rPr>
          <w:rFonts w:ascii="Arial" w:eastAsia="Times New Roman" w:hAnsi="Arial" w:cs="Times New Roman"/>
          <w:sz w:val="11"/>
          <w:szCs w:val="11"/>
        </w:rPr>
        <w:t>)</w:t>
      </w:r>
    </w:p>
    <w:p w14:paraId="3819D438" w14:textId="77777777" w:rsidR="00791E49" w:rsidRPr="00791E49" w:rsidRDefault="00791E49" w:rsidP="00791E49">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630"/>
        <w:rPr>
          <w:rFonts w:ascii="Arial" w:eastAsia="Times New Roman" w:hAnsi="Arial" w:cs="Times New Roman"/>
          <w:sz w:val="11"/>
          <w:szCs w:val="11"/>
        </w:rPr>
        <w:sectPr w:rsidR="00791E49" w:rsidRPr="00791E49" w:rsidSect="009E4B5A">
          <w:footerReference w:type="default" r:id="rId134"/>
          <w:pgSz w:w="12240" w:h="15840" w:code="1"/>
          <w:pgMar w:top="540" w:right="1710" w:bottom="576" w:left="900" w:header="0" w:footer="576" w:gutter="0"/>
          <w:cols w:space="720"/>
          <w:noEndnote/>
          <w:docGrid w:linePitch="299"/>
        </w:sectPr>
      </w:pPr>
      <w:r w:rsidRPr="00791E49">
        <w:rPr>
          <w:rFonts w:ascii="Arial" w:eastAsia="Times New Roman" w:hAnsi="Arial" w:cs="Times New Roman"/>
          <w:sz w:val="11"/>
          <w:szCs w:val="11"/>
        </w:rPr>
        <w:br w:type="page"/>
      </w:r>
    </w:p>
    <w:p w14:paraId="51EF347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Times New Roman" w:eastAsia="Times New Roman" w:hAnsi="Times New Roman" w:cs="Times New Roman"/>
          <w:sz w:val="24"/>
          <w:szCs w:val="24"/>
        </w:rPr>
        <w:sectPr w:rsidR="00791E49" w:rsidRPr="00791E49">
          <w:headerReference w:type="even" r:id="rId135"/>
          <w:headerReference w:type="default" r:id="rId136"/>
          <w:footerReference w:type="default" r:id="rId137"/>
          <w:headerReference w:type="first" r:id="rId138"/>
          <w:type w:val="continuous"/>
          <w:pgSz w:w="12240" w:h="15840" w:code="1"/>
          <w:pgMar w:top="720" w:right="720" w:bottom="720" w:left="720" w:header="0" w:footer="0" w:gutter="0"/>
          <w:cols w:num="2" w:space="288"/>
          <w:noEndnote/>
        </w:sectPr>
      </w:pPr>
    </w:p>
    <w:p w14:paraId="60BCCE6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r w:rsidRPr="00791E49">
        <w:rPr>
          <w:rFonts w:ascii="Arial" w:eastAsia="Times New Roman" w:hAnsi="Arial" w:cs="Times New Roman"/>
          <w:b/>
          <w:sz w:val="24"/>
          <w:szCs w:val="20"/>
        </w:rPr>
        <w:t>INSTRUCTIONS FOR COMPLETING FORM SPI P-223</w:t>
      </w:r>
    </w:p>
    <w:p w14:paraId="464784C9" w14:textId="01F6AA21"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4"/>
          <w:szCs w:val="14"/>
        </w:rPr>
      </w:pPr>
      <w:r w:rsidRPr="00791E49">
        <w:rPr>
          <w:rFonts w:ascii="Arial" w:eastAsia="Times New Roman" w:hAnsi="Arial" w:cs="Times New Roman"/>
          <w:sz w:val="14"/>
          <w:szCs w:val="14"/>
        </w:rPr>
        <w:t>(For districts, complete a separate form for each resident district. Charter or tribal compact schools report all students with the resident district of the school.)</w:t>
      </w:r>
    </w:p>
    <w:p w14:paraId="40BDE96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0"/>
        </w:rPr>
      </w:pPr>
    </w:p>
    <w:p w14:paraId="50B04B8B" w14:textId="77777777" w:rsidR="00791E49" w:rsidRPr="00791E49" w:rsidRDefault="00791E49" w:rsidP="00791E49">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b/>
          <w:sz w:val="13"/>
          <w:szCs w:val="20"/>
        </w:rPr>
        <w:sectPr w:rsidR="00791E49" w:rsidRPr="00791E49" w:rsidSect="00791E49">
          <w:type w:val="continuous"/>
          <w:pgSz w:w="12240" w:h="15840" w:code="1"/>
          <w:pgMar w:top="720" w:right="720" w:bottom="720" w:left="720" w:header="0" w:footer="0" w:gutter="0"/>
          <w:cols w:space="288"/>
          <w:noEndnote/>
        </w:sectPr>
      </w:pPr>
    </w:p>
    <w:p w14:paraId="164EEAA4" w14:textId="77777777" w:rsidR="00791E49" w:rsidRPr="00791E49" w:rsidRDefault="00791E49" w:rsidP="00791E49">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3"/>
          <w:szCs w:val="20"/>
        </w:rPr>
      </w:pPr>
      <w:r w:rsidRPr="00791E49">
        <w:rPr>
          <w:rFonts w:ascii="Arial" w:eastAsia="Times New Roman" w:hAnsi="Arial" w:cs="Times New Roman"/>
          <w:b/>
          <w:sz w:val="13"/>
          <w:szCs w:val="20"/>
        </w:rPr>
        <w:t xml:space="preserve">GENERAL INSTRUCTIONS </w:t>
      </w:r>
    </w:p>
    <w:p w14:paraId="6C8C529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E487F5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Count Dates</w:t>
      </w:r>
    </w:p>
    <w:p w14:paraId="1E49C70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enrolled students as of the fourth school day of September and the first school day of each of the next nine months, October through June. (Reference WAC 392-121-033 and 392-121-119.) Running Start enrollment is reported as of the first school day of October–June.</w:t>
      </w:r>
    </w:p>
    <w:p w14:paraId="0F66428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6111D6E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Due Dates and Routing of Form P-223</w:t>
      </w:r>
    </w:p>
    <w:p w14:paraId="046D604A" w14:textId="572D6333"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The report for September is due at the </w:t>
      </w:r>
      <w:r w:rsidR="0009725A">
        <w:rPr>
          <w:rFonts w:ascii="Arial" w:eastAsia="Times New Roman" w:hAnsi="Arial" w:cs="Times New Roman"/>
          <w:sz w:val="14"/>
          <w:szCs w:val="20"/>
        </w:rPr>
        <w:t>E</w:t>
      </w:r>
      <w:r w:rsidRPr="00791E49">
        <w:rPr>
          <w:rFonts w:ascii="Arial" w:eastAsia="Times New Roman" w:hAnsi="Arial" w:cs="Times New Roman"/>
          <w:sz w:val="14"/>
          <w:szCs w:val="20"/>
        </w:rPr>
        <w:t xml:space="preserve">ducational </w:t>
      </w:r>
      <w:r w:rsidR="0009725A">
        <w:rPr>
          <w:rFonts w:ascii="Arial" w:eastAsia="Times New Roman" w:hAnsi="Arial" w:cs="Times New Roman"/>
          <w:sz w:val="14"/>
          <w:szCs w:val="20"/>
        </w:rPr>
        <w:t>S</w:t>
      </w:r>
      <w:r w:rsidRPr="00791E49">
        <w:rPr>
          <w:rFonts w:ascii="Arial" w:eastAsia="Times New Roman" w:hAnsi="Arial" w:cs="Times New Roman"/>
          <w:sz w:val="14"/>
          <w:szCs w:val="20"/>
        </w:rPr>
        <w:t xml:space="preserve">ervice </w:t>
      </w:r>
      <w:r w:rsidR="0009725A">
        <w:rPr>
          <w:rFonts w:ascii="Arial" w:eastAsia="Times New Roman" w:hAnsi="Arial" w:cs="Times New Roman"/>
          <w:sz w:val="14"/>
          <w:szCs w:val="20"/>
        </w:rPr>
        <w:t>D</w:t>
      </w:r>
      <w:r w:rsidRPr="00791E49">
        <w:rPr>
          <w:rFonts w:ascii="Arial" w:eastAsia="Times New Roman" w:hAnsi="Arial" w:cs="Times New Roman"/>
          <w:sz w:val="14"/>
          <w:szCs w:val="20"/>
        </w:rPr>
        <w:t xml:space="preserve">istrict (ESD) fiscal office </w:t>
      </w:r>
      <w:r w:rsidR="00011856">
        <w:rPr>
          <w:rFonts w:ascii="Arial" w:eastAsia="Times New Roman" w:hAnsi="Arial" w:cs="Times New Roman"/>
          <w:sz w:val="14"/>
          <w:szCs w:val="20"/>
        </w:rPr>
        <w:t>September 18. Refer to Section 5</w:t>
      </w:r>
      <w:r w:rsidRPr="00791E49">
        <w:rPr>
          <w:rFonts w:ascii="Arial" w:eastAsia="Times New Roman" w:hAnsi="Arial" w:cs="Times New Roman"/>
          <w:sz w:val="14"/>
          <w:szCs w:val="20"/>
        </w:rPr>
        <w:t xml:space="preserve">.B. of the </w:t>
      </w:r>
      <w:r w:rsidR="00011856">
        <w:rPr>
          <w:rFonts w:ascii="Arial" w:eastAsia="Times New Roman" w:hAnsi="Arial" w:cs="Times New Roman"/>
          <w:i/>
          <w:sz w:val="14"/>
          <w:szCs w:val="20"/>
        </w:rPr>
        <w:t>2018–19</w:t>
      </w:r>
      <w:r w:rsidRPr="00791E49">
        <w:rPr>
          <w:rFonts w:ascii="Arial" w:eastAsia="Times New Roman" w:hAnsi="Arial" w:cs="Times New Roman"/>
          <w:i/>
          <w:sz w:val="14"/>
          <w:szCs w:val="20"/>
        </w:rPr>
        <w:t xml:space="preserve"> Enrollment Reporting Handbook</w:t>
      </w:r>
      <w:r w:rsidRPr="00791E49">
        <w:rPr>
          <w:rFonts w:ascii="Arial" w:eastAsia="Times New Roman" w:hAnsi="Arial" w:cs="Times New Roman"/>
          <w:sz w:val="14"/>
          <w:szCs w:val="20"/>
        </w:rPr>
        <w:t xml:space="preserve"> for the remaining ESD due dates for the months, October through June.</w:t>
      </w:r>
    </w:p>
    <w:p w14:paraId="7313B598"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62A89B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Late reporting can result in delay or withholding of state apportionment payments as provided in chapter 392-117 WAC, Timely Reporting.</w:t>
      </w:r>
    </w:p>
    <w:p w14:paraId="38F146B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B326DD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Purpose</w:t>
      </w:r>
    </w:p>
    <w:p w14:paraId="78AB9927" w14:textId="75DB0156"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September through June annual average full-tim</w:t>
      </w:r>
      <w:r w:rsidR="004B6BA1">
        <w:rPr>
          <w:rFonts w:ascii="Arial" w:eastAsia="Times New Roman" w:hAnsi="Arial" w:cs="Times New Roman"/>
          <w:sz w:val="14"/>
          <w:szCs w:val="20"/>
        </w:rPr>
        <w:t>e equivalent (AAFTE) enrollment</w:t>
      </w:r>
      <w:r w:rsidRPr="00791E49">
        <w:rPr>
          <w:rFonts w:ascii="Arial" w:eastAsia="Times New Roman" w:hAnsi="Arial" w:cs="Times New Roman"/>
          <w:sz w:val="14"/>
          <w:szCs w:val="20"/>
        </w:rPr>
        <w:t xml:space="preserve"> reported on Form P-223 are used to calculate state basic education funding for </w:t>
      </w:r>
      <w:r w:rsidR="00837BED">
        <w:rPr>
          <w:rFonts w:ascii="Arial" w:eastAsia="Times New Roman" w:hAnsi="Arial" w:cs="Times New Roman"/>
          <w:sz w:val="14"/>
          <w:szCs w:val="20"/>
        </w:rPr>
        <w:t>LEAs</w:t>
      </w:r>
      <w:r w:rsidRPr="00791E49">
        <w:rPr>
          <w:rFonts w:ascii="Arial" w:eastAsia="Times New Roman" w:hAnsi="Arial" w:cs="Times New Roman"/>
          <w:sz w:val="14"/>
          <w:szCs w:val="20"/>
        </w:rPr>
        <w:t>. Additionally the AAFTE is used to calculate the levy authority transfers from serving school districts to resident school districts and eligibility for local effort assistance</w:t>
      </w:r>
      <w:r w:rsidR="004B6BA1">
        <w:rPr>
          <w:rFonts w:ascii="Arial" w:eastAsia="Times New Roman" w:hAnsi="Arial" w:cs="Times New Roman"/>
          <w:sz w:val="14"/>
          <w:szCs w:val="20"/>
        </w:rPr>
        <w:t>. AAFTE resident enrollment</w:t>
      </w:r>
      <w:r w:rsidRPr="00791E49">
        <w:rPr>
          <w:rFonts w:ascii="Arial" w:eastAsia="Times New Roman" w:hAnsi="Arial" w:cs="Times New Roman"/>
          <w:sz w:val="14"/>
          <w:szCs w:val="20"/>
        </w:rPr>
        <w:t xml:space="preserve"> impact</w:t>
      </w:r>
      <w:r w:rsidR="00554170">
        <w:rPr>
          <w:rFonts w:ascii="Arial" w:eastAsia="Times New Roman" w:hAnsi="Arial" w:cs="Times New Roman"/>
          <w:sz w:val="14"/>
          <w:szCs w:val="20"/>
        </w:rPr>
        <w:t>s</w:t>
      </w:r>
      <w:r w:rsidRPr="00791E49">
        <w:rPr>
          <w:rFonts w:ascii="Arial" w:eastAsia="Times New Roman" w:hAnsi="Arial" w:cs="Times New Roman"/>
          <w:sz w:val="14"/>
          <w:szCs w:val="20"/>
        </w:rPr>
        <w:t xml:space="preserve"> </w:t>
      </w:r>
      <w:r w:rsidR="00554170">
        <w:rPr>
          <w:rFonts w:ascii="Arial" w:eastAsia="Times New Roman" w:hAnsi="Arial" w:cs="Times New Roman"/>
          <w:sz w:val="14"/>
          <w:szCs w:val="20"/>
        </w:rPr>
        <w:t xml:space="preserve">the </w:t>
      </w:r>
      <w:r w:rsidRPr="00791E49">
        <w:rPr>
          <w:rFonts w:ascii="Arial" w:eastAsia="Times New Roman" w:hAnsi="Arial" w:cs="Times New Roman"/>
          <w:sz w:val="14"/>
          <w:szCs w:val="20"/>
        </w:rPr>
        <w:t>calculation of state special education funding.</w:t>
      </w:r>
    </w:p>
    <w:p w14:paraId="6A1F702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31E0266" w14:textId="2DBB7C15"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Basic education state funding is sent directly to the serving </w:t>
      </w:r>
      <w:r w:rsidR="00837BED">
        <w:rPr>
          <w:rFonts w:ascii="Arial" w:eastAsia="Times New Roman" w:hAnsi="Arial" w:cs="Times New Roman"/>
          <w:sz w:val="14"/>
          <w:szCs w:val="20"/>
        </w:rPr>
        <w:t>LEA</w:t>
      </w:r>
      <w:r w:rsidRPr="00791E49">
        <w:rPr>
          <w:rFonts w:ascii="Arial" w:eastAsia="Times New Roman" w:hAnsi="Arial" w:cs="Times New Roman"/>
          <w:sz w:val="14"/>
          <w:szCs w:val="20"/>
        </w:rPr>
        <w:t xml:space="preserve"> and appears on Report 1191.</w:t>
      </w:r>
    </w:p>
    <w:p w14:paraId="414EDD6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09912DF6" w14:textId="568249C8" w:rsidR="00791E49" w:rsidRPr="00791E49" w:rsidRDefault="00791E49" w:rsidP="00791E49">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4"/>
          <w:szCs w:val="14"/>
        </w:rPr>
      </w:pPr>
      <w:r w:rsidRPr="00791E49">
        <w:rPr>
          <w:rFonts w:ascii="Arial" w:eastAsia="Times New Roman" w:hAnsi="Arial" w:cs="Times New Roman"/>
          <w:sz w:val="14"/>
          <w:szCs w:val="20"/>
        </w:rPr>
        <w:t xml:space="preserve">Enrollment received by the published August reporting deadline will be included in </w:t>
      </w:r>
      <w:r w:rsidRPr="00791E49">
        <w:rPr>
          <w:rFonts w:ascii="Arial" w:eastAsia="Times New Roman" w:hAnsi="Arial" w:cs="Times New Roman"/>
          <w:sz w:val="14"/>
          <w:szCs w:val="14"/>
        </w:rPr>
        <w:t xml:space="preserve">August apportionment calculations. Enrollment received after the August deadline will be </w:t>
      </w:r>
      <w:r w:rsidR="00E2694C">
        <w:rPr>
          <w:rFonts w:ascii="Arial" w:eastAsia="Times New Roman" w:hAnsi="Arial" w:cs="Times New Roman"/>
          <w:sz w:val="14"/>
          <w:szCs w:val="14"/>
        </w:rPr>
        <w:t xml:space="preserve">included </w:t>
      </w:r>
      <w:r w:rsidRPr="00791E49">
        <w:rPr>
          <w:rFonts w:ascii="Arial" w:eastAsia="Times New Roman" w:hAnsi="Arial" w:cs="Times New Roman"/>
          <w:sz w:val="14"/>
          <w:szCs w:val="14"/>
        </w:rPr>
        <w:t>as a prior year adjustment in the January 20</w:t>
      </w:r>
      <w:r w:rsidR="00011856">
        <w:rPr>
          <w:rFonts w:ascii="Arial" w:eastAsia="Times New Roman" w:hAnsi="Arial" w:cs="Times New Roman"/>
          <w:sz w:val="14"/>
          <w:szCs w:val="14"/>
        </w:rPr>
        <w:t>20</w:t>
      </w:r>
      <w:r w:rsidRPr="00791E49">
        <w:rPr>
          <w:rFonts w:ascii="Arial" w:eastAsia="Times New Roman" w:hAnsi="Arial" w:cs="Times New Roman"/>
          <w:sz w:val="14"/>
          <w:szCs w:val="14"/>
        </w:rPr>
        <w:t xml:space="preserve"> apportionment but </w:t>
      </w:r>
      <w:r w:rsidRPr="00791E49">
        <w:rPr>
          <w:rFonts w:ascii="Arial" w:eastAsia="Times New Roman" w:hAnsi="Arial" w:cs="Times New Roman"/>
          <w:b/>
          <w:sz w:val="14"/>
          <w:szCs w:val="14"/>
        </w:rPr>
        <w:t>WILL NOT</w:t>
      </w:r>
      <w:r w:rsidRPr="00791E49">
        <w:rPr>
          <w:rFonts w:ascii="Arial" w:eastAsia="Times New Roman" w:hAnsi="Arial" w:cs="Times New Roman"/>
          <w:sz w:val="14"/>
          <w:szCs w:val="14"/>
        </w:rPr>
        <w:t xml:space="preserve"> be included in a district’s levy base for the following year.</w:t>
      </w:r>
    </w:p>
    <w:p w14:paraId="219CF2E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D1FA57F"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Enrollment Definitions</w:t>
      </w:r>
    </w:p>
    <w:p w14:paraId="621CAC3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enrolled students participating in courses of study.</w:t>
      </w:r>
    </w:p>
    <w:p w14:paraId="0108755C" w14:textId="77777777" w:rsidR="00791E49" w:rsidRPr="00791E49" w:rsidRDefault="00791E49" w:rsidP="00463A7C">
      <w:pPr>
        <w:numPr>
          <w:ilvl w:val="0"/>
          <w:numId w:val="102"/>
        </w:numPr>
        <w:tabs>
          <w:tab w:val="left" w:pos="-1440"/>
          <w:tab w:val="left" w:pos="-720"/>
          <w:tab w:val="left" w:pos="0"/>
          <w:tab w:val="left" w:pos="27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b/>
          <w:sz w:val="14"/>
          <w:szCs w:val="20"/>
        </w:rPr>
        <w:t>Enrolled student</w:t>
      </w:r>
      <w:r w:rsidRPr="00791E49">
        <w:rPr>
          <w:rFonts w:ascii="Arial" w:eastAsia="Times New Roman" w:hAnsi="Arial" w:cs="Times New Roman"/>
          <w:sz w:val="14"/>
          <w:szCs w:val="20"/>
        </w:rPr>
        <w:t xml:space="preserve"> is defined in WAC 392-121-106.</w:t>
      </w:r>
    </w:p>
    <w:p w14:paraId="3C8AEBB1" w14:textId="43F4D34B" w:rsidR="00791E49" w:rsidRPr="00791E49" w:rsidRDefault="00791E49" w:rsidP="00463A7C">
      <w:pPr>
        <w:numPr>
          <w:ilvl w:val="0"/>
          <w:numId w:val="102"/>
        </w:numPr>
        <w:tabs>
          <w:tab w:val="left" w:pos="-1440"/>
          <w:tab w:val="left" w:pos="-720"/>
          <w:tab w:val="left" w:pos="0"/>
          <w:tab w:val="left" w:pos="27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b/>
          <w:sz w:val="14"/>
          <w:szCs w:val="20"/>
        </w:rPr>
        <w:t>Courses of study</w:t>
      </w:r>
      <w:r w:rsidRPr="00791E49">
        <w:rPr>
          <w:rFonts w:ascii="Arial" w:eastAsia="Times New Roman" w:hAnsi="Arial" w:cs="Times New Roman"/>
          <w:sz w:val="14"/>
          <w:szCs w:val="20"/>
        </w:rPr>
        <w:t xml:space="preserve"> are those activities that may be counted in determining enrolled students and student FTE. Courses of study include classroom instruction, alternative learning experience, contracting services, ancillary services, work</w:t>
      </w:r>
      <w:r w:rsidR="00C504A5">
        <w:rPr>
          <w:rFonts w:ascii="Arial" w:eastAsia="Times New Roman" w:hAnsi="Arial" w:cs="Times New Roman"/>
          <w:sz w:val="14"/>
          <w:szCs w:val="20"/>
        </w:rPr>
        <w:t>-</w:t>
      </w:r>
      <w:r w:rsidRPr="00791E49">
        <w:rPr>
          <w:rFonts w:ascii="Arial" w:eastAsia="Times New Roman" w:hAnsi="Arial" w:cs="Times New Roman"/>
          <w:sz w:val="14"/>
          <w:szCs w:val="20"/>
        </w:rPr>
        <w:t>based learning, Open Doo</w:t>
      </w:r>
      <w:r w:rsidR="00465AF8">
        <w:rPr>
          <w:rFonts w:ascii="Arial" w:eastAsia="Times New Roman" w:hAnsi="Arial" w:cs="Times New Roman"/>
          <w:sz w:val="14"/>
          <w:szCs w:val="20"/>
        </w:rPr>
        <w:t>rs</w:t>
      </w:r>
      <w:r w:rsidRPr="00791E49">
        <w:rPr>
          <w:rFonts w:ascii="Arial" w:eastAsia="Times New Roman" w:hAnsi="Arial" w:cs="Times New Roman"/>
          <w:sz w:val="14"/>
          <w:szCs w:val="20"/>
        </w:rPr>
        <w:t>, and Running Start enrollment. See WAC 392-121-107.</w:t>
      </w:r>
    </w:p>
    <w:p w14:paraId="7AC1588F" w14:textId="77777777" w:rsidR="00011856" w:rsidRDefault="00791E49" w:rsidP="00011856">
      <w:pPr>
        <w:numPr>
          <w:ilvl w:val="0"/>
          <w:numId w:val="102"/>
        </w:numPr>
        <w:tabs>
          <w:tab w:val="left" w:pos="-1440"/>
          <w:tab w:val="left" w:pos="-720"/>
          <w:tab w:val="left" w:pos="0"/>
          <w:tab w:val="left" w:pos="270"/>
          <w:tab w:val="left" w:pos="538"/>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b/>
          <w:sz w:val="14"/>
          <w:szCs w:val="20"/>
        </w:rPr>
        <w:t xml:space="preserve">Full-time equivalent (FTE) calculations. </w:t>
      </w:r>
      <w:r w:rsidRPr="00791E49">
        <w:rPr>
          <w:rFonts w:ascii="Arial" w:eastAsia="Times New Roman" w:hAnsi="Arial" w:cs="Times New Roman"/>
          <w:sz w:val="14"/>
          <w:szCs w:val="20"/>
        </w:rPr>
        <w:t xml:space="preserve">For each student enrolled in courses of study for at least the minimum weekly minutes shown below, report 1.00 FTE. For each student enrolled for less than </w:t>
      </w:r>
      <w:r w:rsidR="00011856">
        <w:rPr>
          <w:rFonts w:ascii="Arial" w:eastAsia="Times New Roman" w:hAnsi="Arial" w:cs="Times New Roman"/>
          <w:sz w:val="14"/>
          <w:szCs w:val="20"/>
        </w:rPr>
        <w:t xml:space="preserve">1,665 </w:t>
      </w:r>
      <w:r w:rsidRPr="00791E49">
        <w:rPr>
          <w:rFonts w:ascii="Arial" w:eastAsia="Times New Roman" w:hAnsi="Arial" w:cs="Times New Roman"/>
          <w:sz w:val="14"/>
          <w:szCs w:val="20"/>
        </w:rPr>
        <w:t xml:space="preserve">weekly minutes, report a portion of an FTE determined by dividing the enrolled weekly minutes by </w:t>
      </w:r>
      <w:r w:rsidR="00011856">
        <w:rPr>
          <w:rFonts w:ascii="Arial" w:eastAsia="Times New Roman" w:hAnsi="Arial" w:cs="Times New Roman"/>
          <w:sz w:val="14"/>
          <w:szCs w:val="20"/>
        </w:rPr>
        <w:t>1,665.</w:t>
      </w:r>
    </w:p>
    <w:p w14:paraId="345C57B2" w14:textId="4CF554C1" w:rsidR="00791E49" w:rsidRPr="00791E49" w:rsidRDefault="00011856" w:rsidP="00BC3247">
      <w:pPr>
        <w:tabs>
          <w:tab w:val="left" w:pos="-1440"/>
          <w:tab w:val="left" w:pos="-720"/>
          <w:tab w:val="left" w:pos="0"/>
          <w:tab w:val="left" w:pos="270"/>
          <w:tab w:val="left" w:pos="538"/>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274"/>
        <w:rPr>
          <w:rFonts w:ascii="Arial" w:eastAsia="Times New Roman" w:hAnsi="Arial" w:cs="Times New Roman"/>
          <w:sz w:val="14"/>
          <w:szCs w:val="20"/>
        </w:rPr>
      </w:pPr>
      <w:r w:rsidRPr="00791E49">
        <w:rPr>
          <w:rFonts w:ascii="Arial" w:eastAsia="Times New Roman" w:hAnsi="Arial" w:cs="Times New Roman"/>
          <w:sz w:val="14"/>
          <w:szCs w:val="20"/>
        </w:rPr>
        <w:t xml:space="preserve"> </w:t>
      </w:r>
    </w:p>
    <w:p w14:paraId="559D05A1" w14:textId="5BFB5F3E" w:rsidR="00791E49" w:rsidRPr="00791E49" w:rsidRDefault="00791E49" w:rsidP="00791E49">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rPr>
          <w:rFonts w:ascii="Arial" w:eastAsia="Times New Roman" w:hAnsi="Arial" w:cs="Times New Roman"/>
          <w:sz w:val="14"/>
          <w:szCs w:val="20"/>
        </w:rPr>
      </w:pPr>
      <w:r w:rsidRPr="00791E49">
        <w:rPr>
          <w:rFonts w:ascii="Arial" w:eastAsia="Times New Roman" w:hAnsi="Arial" w:cs="Times New Roman"/>
          <w:sz w:val="14"/>
          <w:szCs w:val="20"/>
        </w:rPr>
        <w:t xml:space="preserve">Enrolled weekly minutes include class change passing time and recess but exclude meal times. A limited amount of passing time between classes can be claimed. Refer to Section </w:t>
      </w:r>
      <w:r w:rsidR="00011856">
        <w:rPr>
          <w:rFonts w:ascii="Arial" w:eastAsia="Times New Roman" w:hAnsi="Arial" w:cs="Times New Roman"/>
          <w:sz w:val="14"/>
          <w:szCs w:val="20"/>
        </w:rPr>
        <w:t>6</w:t>
      </w:r>
      <w:r w:rsidRPr="00791E49">
        <w:rPr>
          <w:rFonts w:ascii="Arial" w:eastAsia="Times New Roman" w:hAnsi="Arial" w:cs="Times New Roman"/>
          <w:sz w:val="14"/>
          <w:szCs w:val="20"/>
        </w:rPr>
        <w:t>.</w:t>
      </w:r>
      <w:r w:rsidR="008A4F3F">
        <w:rPr>
          <w:rFonts w:ascii="Arial" w:eastAsia="Times New Roman" w:hAnsi="Arial" w:cs="Times New Roman"/>
          <w:sz w:val="14"/>
          <w:szCs w:val="20"/>
        </w:rPr>
        <w:t>I</w:t>
      </w:r>
      <w:r w:rsidRPr="00791E49">
        <w:rPr>
          <w:rFonts w:ascii="Arial" w:eastAsia="Times New Roman" w:hAnsi="Arial" w:cs="Times New Roman"/>
          <w:sz w:val="14"/>
          <w:szCs w:val="20"/>
        </w:rPr>
        <w:t xml:space="preserve">. of the </w:t>
      </w:r>
      <w:r w:rsidRPr="00791E49">
        <w:rPr>
          <w:rFonts w:ascii="Arial" w:eastAsia="Times New Roman" w:hAnsi="Arial" w:cs="Times New Roman"/>
          <w:i/>
          <w:sz w:val="14"/>
          <w:szCs w:val="20"/>
        </w:rPr>
        <w:t>201</w:t>
      </w:r>
      <w:r w:rsidR="00011856">
        <w:rPr>
          <w:rFonts w:ascii="Arial" w:eastAsia="Times New Roman" w:hAnsi="Arial" w:cs="Times New Roman"/>
          <w:i/>
          <w:sz w:val="14"/>
          <w:szCs w:val="20"/>
        </w:rPr>
        <w:t>8–19</w:t>
      </w:r>
      <w:r w:rsidRPr="00791E49">
        <w:rPr>
          <w:rFonts w:ascii="Arial" w:eastAsia="Times New Roman" w:hAnsi="Arial" w:cs="Times New Roman"/>
          <w:i/>
          <w:sz w:val="14"/>
          <w:szCs w:val="20"/>
        </w:rPr>
        <w:t xml:space="preserve"> Enrollment Reporting Handbook</w:t>
      </w:r>
      <w:r w:rsidRPr="00791E49">
        <w:rPr>
          <w:rFonts w:ascii="Arial" w:eastAsia="Times New Roman" w:hAnsi="Arial" w:cs="Times New Roman"/>
          <w:sz w:val="14"/>
          <w:szCs w:val="20"/>
        </w:rPr>
        <w:t xml:space="preserve"> for more information on passing time. </w:t>
      </w:r>
    </w:p>
    <w:p w14:paraId="03EDD3A6" w14:textId="77777777" w:rsidR="00791E49" w:rsidRPr="00791E49" w:rsidRDefault="00791E49" w:rsidP="00791E49">
      <w:pPr>
        <w:tabs>
          <w:tab w:val="left" w:pos="-1440"/>
          <w:tab w:val="left" w:pos="-720"/>
          <w:tab w:val="left" w:pos="0"/>
          <w:tab w:val="left" w:pos="27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80" w:hanging="180"/>
        <w:rPr>
          <w:rFonts w:ascii="Arial" w:eastAsia="Times New Roman" w:hAnsi="Arial" w:cs="Times New Roman"/>
          <w:sz w:val="14"/>
          <w:szCs w:val="20"/>
        </w:rPr>
      </w:pPr>
    </w:p>
    <w:p w14:paraId="55DD38D5" w14:textId="77777777" w:rsidR="00791E49" w:rsidRPr="00791E49" w:rsidRDefault="00791E49" w:rsidP="00791E49">
      <w:pPr>
        <w:tabs>
          <w:tab w:val="left" w:pos="-1440"/>
          <w:tab w:val="left" w:pos="-720"/>
          <w:tab w:val="left" w:pos="0"/>
          <w:tab w:val="left" w:pos="27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90"/>
        <w:rPr>
          <w:rFonts w:ascii="Arial" w:eastAsia="Times New Roman" w:hAnsi="Arial" w:cs="Times New Roman"/>
          <w:sz w:val="14"/>
          <w:szCs w:val="20"/>
        </w:rPr>
      </w:pPr>
      <w:r w:rsidRPr="00791E49">
        <w:rPr>
          <w:rFonts w:ascii="Arial" w:eastAsia="Times New Roman" w:hAnsi="Arial" w:cs="Times New Roman"/>
          <w:sz w:val="14"/>
          <w:szCs w:val="20"/>
        </w:rPr>
        <w:t>Report FTE students rounded to two decimal places (e.g., 17.23).</w:t>
      </w:r>
    </w:p>
    <w:p w14:paraId="22DA1FB1" w14:textId="77777777" w:rsidR="00791E49" w:rsidRPr="00791E49" w:rsidRDefault="00791E49" w:rsidP="00791E49">
      <w:pPr>
        <w:tabs>
          <w:tab w:val="left" w:pos="-1440"/>
          <w:tab w:val="left" w:pos="-720"/>
          <w:tab w:val="left" w:pos="0"/>
          <w:tab w:val="left" w:pos="27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80" w:hanging="180"/>
        <w:rPr>
          <w:rFonts w:ascii="Arial" w:eastAsia="Times New Roman" w:hAnsi="Arial" w:cs="Times New Roman"/>
          <w:sz w:val="14"/>
          <w:szCs w:val="20"/>
        </w:rPr>
      </w:pPr>
    </w:p>
    <w:p w14:paraId="24FE9AC0"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Enrollment Exclusions</w:t>
      </w:r>
    </w:p>
    <w:p w14:paraId="56837C3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Do not report the following students (see WAC 392-121-108):</w:t>
      </w:r>
    </w:p>
    <w:p w14:paraId="0D41E463"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whose consecutive days of absence exceed 20 school days may not be counted until attendance is resumed, except as follows:</w:t>
      </w:r>
    </w:p>
    <w:p w14:paraId="325F99F7" w14:textId="77777777" w:rsidR="00184DFE" w:rsidRDefault="00184DFE" w:rsidP="00BC3247">
      <w:pPr>
        <w:tabs>
          <w:tab w:val="left" w:pos="-1440"/>
          <w:tab w:val="left" w:pos="-720"/>
          <w:tab w:val="left" w:pos="0"/>
          <w:tab w:val="left" w:pos="54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547"/>
        <w:rPr>
          <w:rFonts w:ascii="Arial" w:eastAsia="Times New Roman" w:hAnsi="Arial" w:cs="Times New Roman"/>
          <w:sz w:val="14"/>
          <w:szCs w:val="20"/>
        </w:rPr>
      </w:pPr>
    </w:p>
    <w:p w14:paraId="33E37498" w14:textId="2C29C80B" w:rsidR="00791E49" w:rsidRDefault="00791E49" w:rsidP="00184DFE">
      <w:pPr>
        <w:tabs>
          <w:tab w:val="left" w:pos="-1440"/>
          <w:tab w:val="left" w:pos="-720"/>
          <w:tab w:val="left" w:pos="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rPr>
          <w:rFonts w:ascii="Arial" w:eastAsia="Times New Roman" w:hAnsi="Arial" w:cs="Times New Roman"/>
          <w:sz w:val="14"/>
          <w:szCs w:val="20"/>
        </w:rPr>
      </w:pPr>
      <w:r w:rsidRPr="00791E49">
        <w:rPr>
          <w:rFonts w:ascii="Arial" w:eastAsia="Times New Roman" w:hAnsi="Arial" w:cs="Times New Roman"/>
          <w:sz w:val="14"/>
          <w:szCs w:val="20"/>
        </w:rPr>
        <w:t>A student with a temporary excused absence p</w:t>
      </w:r>
      <w:r w:rsidR="00BF6FFC">
        <w:rPr>
          <w:rFonts w:ascii="Arial" w:eastAsia="Times New Roman" w:hAnsi="Arial" w:cs="Times New Roman"/>
          <w:sz w:val="14"/>
          <w:szCs w:val="20"/>
        </w:rPr>
        <w:t>er</w:t>
      </w:r>
      <w:r w:rsidRPr="00791E49">
        <w:rPr>
          <w:rFonts w:ascii="Arial" w:eastAsia="Times New Roman" w:hAnsi="Arial" w:cs="Times New Roman"/>
          <w:sz w:val="14"/>
          <w:szCs w:val="20"/>
        </w:rPr>
        <w:t xml:space="preserve"> RCW 28A.225.010(d) may be counted for up to two monthly count dates provided they </w:t>
      </w:r>
      <w:r w:rsidR="00184DFE">
        <w:rPr>
          <w:rFonts w:ascii="Arial" w:eastAsia="Times New Roman" w:hAnsi="Arial" w:cs="Times New Roman"/>
          <w:sz w:val="14"/>
          <w:szCs w:val="20"/>
        </w:rPr>
        <w:t xml:space="preserve">had participated at an LEA school prior to becoming absent for the new school year and will </w:t>
      </w:r>
      <w:r w:rsidRPr="00791E49">
        <w:rPr>
          <w:rFonts w:ascii="Arial" w:eastAsia="Times New Roman" w:hAnsi="Arial" w:cs="Times New Roman"/>
          <w:sz w:val="14"/>
          <w:szCs w:val="20"/>
        </w:rPr>
        <w:t>return to school before the end of the school year.</w:t>
      </w:r>
    </w:p>
    <w:p w14:paraId="59EC1A7F" w14:textId="77777777" w:rsidR="00184DFE" w:rsidRPr="00791E49" w:rsidRDefault="00184DFE" w:rsidP="00BC3247">
      <w:pPr>
        <w:tabs>
          <w:tab w:val="left" w:pos="-1440"/>
          <w:tab w:val="left" w:pos="-720"/>
          <w:tab w:val="left" w:pos="0"/>
          <w:tab w:val="left" w:pos="54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547"/>
        <w:rPr>
          <w:rFonts w:ascii="Arial" w:eastAsia="Times New Roman" w:hAnsi="Arial" w:cs="Times New Roman"/>
          <w:sz w:val="14"/>
          <w:szCs w:val="20"/>
        </w:rPr>
      </w:pPr>
    </w:p>
    <w:p w14:paraId="76A227CF"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Prior year students who have not yet attended school this school year.</w:t>
      </w:r>
    </w:p>
    <w:p w14:paraId="45DE2576"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Full-time private school or home-based instruction students.</w:t>
      </w:r>
    </w:p>
    <w:p w14:paraId="7650040B"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who have dropped out, transferred, or who have met high school graduation requirements by the beginning of the school year.</w:t>
      </w:r>
    </w:p>
    <w:p w14:paraId="76B81493"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enrolled in state institutions; i.e., residential habilitation cen</w:t>
      </w:r>
      <w:r w:rsidRPr="00791E49">
        <w:rPr>
          <w:rFonts w:ascii="Arial" w:eastAsia="Times New Roman" w:hAnsi="Arial" w:cs="Times New Roman"/>
          <w:sz w:val="14"/>
          <w:szCs w:val="14"/>
        </w:rPr>
        <w:t xml:space="preserve">ters, </w:t>
      </w:r>
      <w:r w:rsidRPr="00791E49">
        <w:rPr>
          <w:rFonts w:ascii="Arial" w:eastAsia="Times New Roman" w:hAnsi="Arial" w:cs="Arial"/>
          <w:sz w:val="14"/>
          <w:szCs w:val="14"/>
        </w:rPr>
        <w:t>state long-term juvenile institutions, state operated</w:t>
      </w:r>
      <w:r w:rsidRPr="00791E49">
        <w:rPr>
          <w:rFonts w:ascii="Arial" w:eastAsia="Times New Roman" w:hAnsi="Arial" w:cs="Times New Roman"/>
          <w:sz w:val="14"/>
          <w:szCs w:val="20"/>
        </w:rPr>
        <w:t xml:space="preserve"> community facilities, county juvenile detention centers, Department of Corrections facilities, and county or city adult jails. These students are reported monthly on Form E-672. </w:t>
      </w:r>
    </w:p>
    <w:p w14:paraId="0EFA51E7" w14:textId="144D16BD" w:rsidR="00791E49" w:rsidRPr="00791E49" w:rsidRDefault="00BC3247"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Pr>
          <w:rFonts w:ascii="Arial" w:eastAsia="Times New Roman" w:hAnsi="Arial" w:cs="Times New Roman"/>
          <w:sz w:val="14"/>
          <w:szCs w:val="20"/>
        </w:rPr>
        <w:t>S</w:t>
      </w:r>
      <w:r w:rsidR="00791E49" w:rsidRPr="00791E49">
        <w:rPr>
          <w:rFonts w:ascii="Arial" w:eastAsia="Times New Roman" w:hAnsi="Arial" w:cs="Times New Roman"/>
          <w:sz w:val="14"/>
          <w:szCs w:val="20"/>
        </w:rPr>
        <w:t>tudent</w:t>
      </w:r>
      <w:r>
        <w:rPr>
          <w:rFonts w:ascii="Arial" w:eastAsia="Times New Roman" w:hAnsi="Arial" w:cs="Times New Roman"/>
          <w:sz w:val="14"/>
          <w:szCs w:val="20"/>
        </w:rPr>
        <w:t xml:space="preserve"> enrollment </w:t>
      </w:r>
      <w:r w:rsidR="00791E49" w:rsidRPr="00791E49">
        <w:rPr>
          <w:rFonts w:ascii="Arial" w:eastAsia="Times New Roman" w:hAnsi="Arial" w:cs="Times New Roman"/>
          <w:sz w:val="14"/>
          <w:szCs w:val="20"/>
        </w:rPr>
        <w:t>at the Washington State School for the Blind or Center for Childhood Deafness and Hearing Loss.</w:t>
      </w:r>
    </w:p>
    <w:p w14:paraId="3424C031" w14:textId="0B5FA424"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Do not report enrollment in a technical college if the district approved an </w:t>
      </w:r>
      <w:proofErr w:type="spellStart"/>
      <w:r w:rsidRPr="00791E49">
        <w:rPr>
          <w:rFonts w:ascii="Arial" w:eastAsia="Times New Roman" w:hAnsi="Arial" w:cs="Times New Roman"/>
          <w:sz w:val="14"/>
          <w:szCs w:val="20"/>
        </w:rPr>
        <w:t>interlocal</w:t>
      </w:r>
      <w:proofErr w:type="spellEnd"/>
      <w:r w:rsidRPr="00791E49">
        <w:rPr>
          <w:rFonts w:ascii="Arial" w:eastAsia="Times New Roman" w:hAnsi="Arial" w:cs="Times New Roman"/>
          <w:sz w:val="14"/>
          <w:szCs w:val="20"/>
        </w:rPr>
        <w:t xml:space="preserve"> agreement authorizing the technical college to report the enrollment to OSPI and receive funding directly from OSPI.</w:t>
      </w:r>
    </w:p>
    <w:p w14:paraId="00EDF743" w14:textId="77777777" w:rsidR="00791E49" w:rsidRPr="00791E49" w:rsidRDefault="00791E49" w:rsidP="00463A7C">
      <w:pPr>
        <w:numPr>
          <w:ilvl w:val="0"/>
          <w:numId w:val="9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Students claimed directly by the University of Washington.</w:t>
      </w:r>
    </w:p>
    <w:p w14:paraId="4433888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080A607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11229E7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Limitation on FTE Counts</w:t>
      </w:r>
    </w:p>
    <w:p w14:paraId="7826767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Report no student for more than 1.00 FTE. If a student is enrolled in two schools, the combined FTE reported by the schools must not exceed 1.00. </w:t>
      </w:r>
    </w:p>
    <w:p w14:paraId="769BFD16" w14:textId="04B14616"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Exception</w:t>
      </w:r>
      <w:r w:rsidR="00554170">
        <w:rPr>
          <w:rFonts w:ascii="Arial" w:eastAsia="Times New Roman" w:hAnsi="Arial" w:cs="Times New Roman"/>
          <w:sz w:val="14"/>
          <w:szCs w:val="20"/>
        </w:rPr>
        <w:t>s</w:t>
      </w:r>
      <w:r w:rsidRPr="00791E49">
        <w:rPr>
          <w:rFonts w:ascii="Arial" w:eastAsia="Times New Roman" w:hAnsi="Arial" w:cs="Times New Roman"/>
          <w:sz w:val="14"/>
          <w:szCs w:val="20"/>
        </w:rPr>
        <w:t>:</w:t>
      </w:r>
    </w:p>
    <w:p w14:paraId="59491C04" w14:textId="77777777" w:rsidR="00791E49" w:rsidRPr="00791E49" w:rsidRDefault="00791E49" w:rsidP="00463A7C">
      <w:pPr>
        <w:numPr>
          <w:ilvl w:val="0"/>
          <w:numId w:val="100"/>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Students enrolled in high school (11th or 12th grade) and Running Start (college) may be counted for a combined maximum FTE of 1.20. Neither the high school nor college FTE can exceed 1.00.</w:t>
      </w:r>
    </w:p>
    <w:p w14:paraId="64C4BC5D" w14:textId="77777777" w:rsidR="00791E49" w:rsidRPr="00791E49" w:rsidRDefault="00791E49" w:rsidP="00463A7C">
      <w:pPr>
        <w:numPr>
          <w:ilvl w:val="0"/>
          <w:numId w:val="100"/>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 xml:space="preserve">Students enrolled at a skill center and high school can be counted for a combined maximum FTE of 1.60. Neither the high school nor the skill center FTE can exceed 1.00. </w:t>
      </w:r>
    </w:p>
    <w:p w14:paraId="6A7B1FBD"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0545BA39" w14:textId="77777777" w:rsidR="00E23FA8" w:rsidRDefault="00E23FA8"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p>
    <w:p w14:paraId="107D7B57" w14:textId="18AB78CB"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References</w:t>
      </w:r>
    </w:p>
    <w:p w14:paraId="38F17EBD" w14:textId="4E8050B4" w:rsidR="00791E49" w:rsidRPr="00791E49" w:rsidRDefault="00791E49" w:rsidP="00463A7C">
      <w:pPr>
        <w:numPr>
          <w:ilvl w:val="0"/>
          <w:numId w:val="86"/>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Annual Enrollme</w:t>
      </w:r>
      <w:r w:rsidR="00554170">
        <w:rPr>
          <w:rFonts w:ascii="Arial" w:eastAsia="Times New Roman" w:hAnsi="Arial" w:cs="Times New Roman"/>
          <w:sz w:val="14"/>
          <w:szCs w:val="20"/>
        </w:rPr>
        <w:t>nt Bulletin available online at</w:t>
      </w:r>
      <w:r w:rsidR="0057154A">
        <w:rPr>
          <w:rFonts w:ascii="Arial" w:eastAsia="Times New Roman" w:hAnsi="Arial" w:cs="Times New Roman"/>
          <w:sz w:val="14"/>
          <w:szCs w:val="20"/>
        </w:rPr>
        <w:t xml:space="preserve"> OSPI’s </w:t>
      </w:r>
      <w:hyperlink r:id="rId139" w:history="1">
        <w:r w:rsidR="0057154A">
          <w:rPr>
            <w:rStyle w:val="Hyperlink"/>
            <w:rFonts w:ascii="Arial" w:eastAsia="Times New Roman" w:hAnsi="Arial" w:cs="Times New Roman"/>
            <w:sz w:val="14"/>
            <w:szCs w:val="20"/>
          </w:rPr>
          <w:t>201</w:t>
        </w:r>
        <w:r w:rsidR="00011856">
          <w:rPr>
            <w:rStyle w:val="Hyperlink"/>
            <w:rFonts w:ascii="Arial" w:eastAsia="Times New Roman" w:hAnsi="Arial" w:cs="Times New Roman"/>
            <w:sz w:val="14"/>
            <w:szCs w:val="20"/>
          </w:rPr>
          <w:t>8</w:t>
        </w:r>
        <w:r w:rsidR="0057154A">
          <w:rPr>
            <w:rStyle w:val="Hyperlink"/>
            <w:rFonts w:ascii="Arial" w:eastAsia="Times New Roman" w:hAnsi="Arial" w:cs="Times New Roman"/>
            <w:sz w:val="14"/>
            <w:szCs w:val="20"/>
          </w:rPr>
          <w:t xml:space="preserve"> Bulletin website</w:t>
        </w:r>
      </w:hyperlink>
      <w:r w:rsidRPr="00791E49">
        <w:rPr>
          <w:rFonts w:ascii="Arial" w:eastAsia="Times New Roman" w:hAnsi="Arial" w:cs="Times New Roman"/>
          <w:sz w:val="14"/>
          <w:szCs w:val="20"/>
        </w:rPr>
        <w:t>.</w:t>
      </w:r>
    </w:p>
    <w:p w14:paraId="2397F31A" w14:textId="467E69B4" w:rsidR="00791E49" w:rsidRPr="00791E49" w:rsidRDefault="00791E49" w:rsidP="00463A7C">
      <w:pPr>
        <w:numPr>
          <w:ilvl w:val="0"/>
          <w:numId w:val="86"/>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4"/>
          <w:szCs w:val="20"/>
        </w:rPr>
      </w:pPr>
      <w:r w:rsidRPr="00791E49">
        <w:rPr>
          <w:rFonts w:ascii="Arial" w:eastAsia="Times New Roman" w:hAnsi="Arial" w:cs="Times New Roman"/>
          <w:sz w:val="14"/>
          <w:szCs w:val="20"/>
        </w:rPr>
        <w:t>Report</w:t>
      </w:r>
      <w:r w:rsidR="004B6BA1">
        <w:rPr>
          <w:rFonts w:ascii="Arial" w:eastAsia="Times New Roman" w:hAnsi="Arial" w:cs="Times New Roman"/>
          <w:sz w:val="14"/>
          <w:szCs w:val="20"/>
        </w:rPr>
        <w:t>ed basic education enrollment</w:t>
      </w:r>
      <w:r w:rsidR="00554170">
        <w:rPr>
          <w:rFonts w:ascii="Arial" w:eastAsia="Times New Roman" w:hAnsi="Arial" w:cs="Times New Roman"/>
          <w:sz w:val="14"/>
          <w:szCs w:val="20"/>
        </w:rPr>
        <w:t xml:space="preserve"> is</w:t>
      </w:r>
      <w:r w:rsidRPr="00791E49">
        <w:rPr>
          <w:rFonts w:ascii="Arial" w:eastAsia="Times New Roman" w:hAnsi="Arial" w:cs="Times New Roman"/>
          <w:sz w:val="14"/>
          <w:szCs w:val="20"/>
        </w:rPr>
        <w:t xml:space="preserve"> summarized on Report 1251.</w:t>
      </w:r>
    </w:p>
    <w:p w14:paraId="1755E92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55DDC280" w14:textId="77777777" w:rsidR="00791E49" w:rsidRPr="00791E49" w:rsidRDefault="00791E49" w:rsidP="00791E49">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4"/>
          <w:szCs w:val="20"/>
        </w:rPr>
      </w:pPr>
      <w:r w:rsidRPr="00791E49">
        <w:rPr>
          <w:rFonts w:ascii="Arial" w:eastAsia="Times New Roman" w:hAnsi="Arial" w:cs="Times New Roman"/>
          <w:b/>
          <w:sz w:val="14"/>
          <w:szCs w:val="20"/>
        </w:rPr>
        <w:t>DETAILED INSTRUCTIONS</w:t>
      </w:r>
    </w:p>
    <w:p w14:paraId="377B79B9" w14:textId="77777777" w:rsidR="00791E49" w:rsidRPr="00791E49" w:rsidRDefault="00791E49" w:rsidP="00791E49">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Times New Roman"/>
          <w:sz w:val="14"/>
          <w:szCs w:val="20"/>
        </w:rPr>
      </w:pPr>
    </w:p>
    <w:p w14:paraId="16F98427" w14:textId="281E9B8B" w:rsidR="00791E49" w:rsidRPr="00791E49" w:rsidRDefault="00A47951" w:rsidP="00791E49">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4"/>
          <w:szCs w:val="20"/>
        </w:rPr>
      </w:pPr>
      <w:r>
        <w:rPr>
          <w:rFonts w:ascii="Arial" w:eastAsia="Times New Roman" w:hAnsi="Arial" w:cs="Times New Roman"/>
          <w:sz w:val="14"/>
          <w:szCs w:val="20"/>
        </w:rPr>
        <w:t xml:space="preserve">Enter the LEA </w:t>
      </w:r>
      <w:r w:rsidR="00791E49" w:rsidRPr="00791E49">
        <w:rPr>
          <w:rFonts w:ascii="Arial" w:eastAsia="Times New Roman" w:hAnsi="Arial" w:cs="Times New Roman"/>
          <w:sz w:val="14"/>
          <w:szCs w:val="20"/>
        </w:rPr>
        <w:t xml:space="preserve">name, county, </w:t>
      </w:r>
      <w:r>
        <w:rPr>
          <w:rFonts w:ascii="Arial" w:eastAsia="Times New Roman" w:hAnsi="Arial" w:cs="Times New Roman"/>
          <w:sz w:val="14"/>
          <w:szCs w:val="20"/>
        </w:rPr>
        <w:t>LEA</w:t>
      </w:r>
      <w:r w:rsidR="00791E49" w:rsidRPr="00791E49">
        <w:rPr>
          <w:rFonts w:ascii="Arial" w:eastAsia="Times New Roman" w:hAnsi="Arial" w:cs="Times New Roman"/>
          <w:sz w:val="14"/>
          <w:szCs w:val="20"/>
        </w:rPr>
        <w:t xml:space="preserve"> number, ESD number, and report month in the boxes provided. </w:t>
      </w:r>
    </w:p>
    <w:p w14:paraId="7D4F8CC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6FD7B7FB"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Resident District</w:t>
      </w:r>
    </w:p>
    <w:p w14:paraId="41B9F95E" w14:textId="4A0E943F"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Enter the resident district name, county, and school district number in the boxes provided. Districts serving nonresident students must complete a separate P-223 form for each resident district served. </w:t>
      </w:r>
      <w:r w:rsidRPr="00791E49">
        <w:rPr>
          <w:rFonts w:ascii="Arial" w:eastAsia="Times New Roman" w:hAnsi="Arial" w:cs="Times New Roman"/>
          <w:sz w:val="14"/>
          <w:szCs w:val="14"/>
        </w:rPr>
        <w:t>Charter and tribal compact schools report all students with the resident district of the charter or tribal compact schools.</w:t>
      </w:r>
    </w:p>
    <w:p w14:paraId="16A0554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FF36ABE"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General Education Enrollment</w:t>
      </w:r>
    </w:p>
    <w:p w14:paraId="5852C37A" w14:textId="21385B91"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headcount and FTE of enrolled students part</w:t>
      </w:r>
      <w:r w:rsidR="003913AF">
        <w:rPr>
          <w:rFonts w:ascii="Arial" w:eastAsia="Times New Roman" w:hAnsi="Arial" w:cs="Times New Roman"/>
          <w:sz w:val="14"/>
          <w:szCs w:val="20"/>
        </w:rPr>
        <w:t>icipating in courses of study.</w:t>
      </w:r>
    </w:p>
    <w:p w14:paraId="7A2211F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b/>
          <w:sz w:val="14"/>
          <w:szCs w:val="20"/>
        </w:rPr>
        <w:t>Include</w:t>
      </w:r>
      <w:r w:rsidRPr="00791E49">
        <w:rPr>
          <w:rFonts w:ascii="Arial" w:eastAsia="Times New Roman" w:hAnsi="Arial" w:cs="Times New Roman"/>
          <w:sz w:val="14"/>
          <w:szCs w:val="20"/>
        </w:rPr>
        <w:t xml:space="preserve"> all special education students served by instructional staff. A grade assignment based on chronological age is made for any ungraded special education students. Report special education kindergarten as a kindergarten student on Form P-223 only if the student attends a regular kindergarten program in addition to the special education program.</w:t>
      </w:r>
    </w:p>
    <w:p w14:paraId="0817E0C3"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7165CF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Alternative Learning Experience (ALE) Enrollment</w:t>
      </w:r>
    </w:p>
    <w:p w14:paraId="4FF8B463" w14:textId="2B3DA115"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Report ALE enrollment p</w:t>
      </w:r>
      <w:r w:rsidR="00BF6FFC">
        <w:rPr>
          <w:rFonts w:ascii="Arial" w:eastAsia="Times New Roman" w:hAnsi="Arial" w:cs="Times New Roman"/>
          <w:sz w:val="14"/>
          <w:szCs w:val="20"/>
        </w:rPr>
        <w:t>er</w:t>
      </w:r>
      <w:r w:rsidRPr="00791E49">
        <w:rPr>
          <w:rFonts w:ascii="Arial" w:eastAsia="Times New Roman" w:hAnsi="Arial" w:cs="Times New Roman"/>
          <w:sz w:val="14"/>
          <w:szCs w:val="20"/>
        </w:rPr>
        <w:t xml:space="preserve"> WAC 392-121-182 that is included in the K–12, vocational, and skill center enrollment.</w:t>
      </w:r>
    </w:p>
    <w:p w14:paraId="132D193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442C8E3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Running Start (RS) Enrollment</w:t>
      </w:r>
    </w:p>
    <w:p w14:paraId="7C57F7BE" w14:textId="29573D91"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Student’s enrollment in RS are reported separately on Form P-223 and should not be included in the K–12 11th and 12th grade FTE counts. Colleges report their RS enrollment to each </w:t>
      </w:r>
      <w:r w:rsidR="00837BED">
        <w:rPr>
          <w:rFonts w:ascii="Arial" w:eastAsia="Times New Roman" w:hAnsi="Arial" w:cs="Times New Roman"/>
          <w:sz w:val="14"/>
          <w:szCs w:val="20"/>
        </w:rPr>
        <w:t>LEA</w:t>
      </w:r>
      <w:r w:rsidRPr="00791E49">
        <w:rPr>
          <w:rFonts w:ascii="Arial" w:eastAsia="Times New Roman" w:hAnsi="Arial" w:cs="Times New Roman"/>
          <w:sz w:val="14"/>
          <w:szCs w:val="20"/>
        </w:rPr>
        <w:t xml:space="preserve"> monthly on Form P-223RS. The </w:t>
      </w:r>
      <w:r w:rsidR="00837BED">
        <w:rPr>
          <w:rFonts w:ascii="Arial" w:eastAsia="Times New Roman" w:hAnsi="Arial" w:cs="Times New Roman"/>
          <w:sz w:val="14"/>
          <w:szCs w:val="20"/>
        </w:rPr>
        <w:t>LEA</w:t>
      </w:r>
      <w:r w:rsidRPr="00791E49">
        <w:rPr>
          <w:rFonts w:ascii="Arial" w:eastAsia="Times New Roman" w:hAnsi="Arial" w:cs="Times New Roman"/>
          <w:sz w:val="14"/>
          <w:szCs w:val="20"/>
        </w:rPr>
        <w:t xml:space="preserve"> reviews the enrollment</w:t>
      </w:r>
      <w:r w:rsidR="003913AF">
        <w:rPr>
          <w:rFonts w:ascii="Arial" w:eastAsia="Times New Roman" w:hAnsi="Arial" w:cs="Times New Roman"/>
          <w:sz w:val="14"/>
          <w:szCs w:val="20"/>
        </w:rPr>
        <w:t xml:space="preserve"> and includes it on Form P-223.</w:t>
      </w:r>
      <w:r w:rsidRPr="00791E49">
        <w:rPr>
          <w:rFonts w:ascii="Arial" w:eastAsia="Times New Roman" w:hAnsi="Arial" w:cs="Times New Roman"/>
          <w:sz w:val="14"/>
          <w:szCs w:val="20"/>
        </w:rPr>
        <w:t xml:space="preserve"> </w:t>
      </w:r>
    </w:p>
    <w:p w14:paraId="55C81D39"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7915EE7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RS FTE is reported for the months October through June.</w:t>
      </w:r>
    </w:p>
    <w:p w14:paraId="596963FA"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3B2D62A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“Total RS Students” headcount is the sum of RS students claimed in K–12 above (attending high school classes) plus “College RS Only” students (attending only college courses). Report “College RS Only” headcount in the separate field.</w:t>
      </w:r>
    </w:p>
    <w:p w14:paraId="572DC182"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1657E35" w14:textId="5701B968" w:rsidR="00791E49" w:rsidRPr="00791E49" w:rsidRDefault="00554170"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Pr>
          <w:rFonts w:ascii="Arial" w:eastAsia="Times New Roman" w:hAnsi="Arial" w:cs="Times New Roman"/>
          <w:sz w:val="14"/>
          <w:szCs w:val="20"/>
        </w:rPr>
        <w:t xml:space="preserve">RS </w:t>
      </w:r>
      <w:r w:rsidR="00791E49" w:rsidRPr="00791E49">
        <w:rPr>
          <w:rFonts w:ascii="Arial" w:eastAsia="Times New Roman" w:hAnsi="Arial" w:cs="Times New Roman"/>
          <w:sz w:val="14"/>
          <w:szCs w:val="20"/>
        </w:rPr>
        <w:t xml:space="preserve">FTE is calculated based on the number of college credits. Fifteen college credits equals 1.0 FTE. A student’s RS </w:t>
      </w:r>
      <w:proofErr w:type="spellStart"/>
      <w:r w:rsidR="00791E49" w:rsidRPr="00791E49">
        <w:rPr>
          <w:rFonts w:ascii="Arial" w:eastAsia="Times New Roman" w:hAnsi="Arial" w:cs="Times New Roman"/>
          <w:sz w:val="14"/>
          <w:szCs w:val="20"/>
        </w:rPr>
        <w:t>nonvocational</w:t>
      </w:r>
      <w:proofErr w:type="spellEnd"/>
      <w:r w:rsidR="00791E49" w:rsidRPr="00791E49">
        <w:rPr>
          <w:rFonts w:ascii="Arial" w:eastAsia="Times New Roman" w:hAnsi="Arial" w:cs="Times New Roman"/>
          <w:sz w:val="14"/>
          <w:szCs w:val="20"/>
        </w:rPr>
        <w:t xml:space="preserve"> and RS vocational FTE are calculated and reported separately with a maximum combined RS FTE of 1.00.</w:t>
      </w:r>
    </w:p>
    <w:p w14:paraId="7DA772E5"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4"/>
          <w:szCs w:val="20"/>
        </w:rPr>
      </w:pPr>
    </w:p>
    <w:p w14:paraId="1BEFAB83" w14:textId="44360E2F"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Open Doors Program Enrollment</w:t>
      </w:r>
    </w:p>
    <w:p w14:paraId="54937EDB" w14:textId="23F1B74C" w:rsidR="00791E49" w:rsidRPr="00791E49" w:rsidRDefault="009D67A0" w:rsidP="00791E49">
      <w:pPr>
        <w:tabs>
          <w:tab w:val="left" w:pos="-1440"/>
          <w:tab w:val="left" w:pos="-720"/>
          <w:tab w:val="left" w:pos="0"/>
          <w:tab w:val="left" w:pos="36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4"/>
          <w:szCs w:val="14"/>
        </w:rPr>
      </w:pPr>
      <w:r>
        <w:rPr>
          <w:rFonts w:ascii="Arial" w:eastAsia="Times New Roman" w:hAnsi="Arial" w:cs="Times New Roman"/>
          <w:sz w:val="14"/>
          <w:szCs w:val="14"/>
        </w:rPr>
        <w:t>LEAs</w:t>
      </w:r>
      <w:r w:rsidR="00791E49" w:rsidRPr="00791E49">
        <w:rPr>
          <w:rFonts w:ascii="Arial" w:eastAsia="Times New Roman" w:hAnsi="Arial" w:cs="Times New Roman"/>
          <w:sz w:val="14"/>
          <w:szCs w:val="14"/>
        </w:rPr>
        <w:t xml:space="preserve"> who are approved to operate an Open Doors program p</w:t>
      </w:r>
      <w:r w:rsidR="00BF6FFC">
        <w:rPr>
          <w:rFonts w:ascii="Arial" w:eastAsia="Times New Roman" w:hAnsi="Arial" w:cs="Times New Roman"/>
          <w:sz w:val="14"/>
          <w:szCs w:val="14"/>
        </w:rPr>
        <w:t>er</w:t>
      </w:r>
      <w:r w:rsidR="00791E49" w:rsidRPr="00791E49">
        <w:rPr>
          <w:rFonts w:ascii="Arial" w:eastAsia="Times New Roman" w:hAnsi="Arial" w:cs="Times New Roman"/>
          <w:sz w:val="14"/>
          <w:szCs w:val="14"/>
        </w:rPr>
        <w:t xml:space="preserve"> WAC 392-700 report the program enrollment provided by the program on Form P-223-1418. Enrolled s</w:t>
      </w:r>
      <w:r w:rsidR="00791E49" w:rsidRPr="00791E49">
        <w:rPr>
          <w:rFonts w:ascii="Arial" w:eastAsia="Times New Roman" w:hAnsi="Arial" w:cs="Arial"/>
          <w:sz w:val="14"/>
          <w:szCs w:val="14"/>
        </w:rPr>
        <w:t>tudents that meet the following requirements qualify to be counted:</w:t>
      </w:r>
    </w:p>
    <w:p w14:paraId="39766F3A" w14:textId="77777777" w:rsidR="00791E49" w:rsidRPr="00791E49" w:rsidRDefault="00791E49" w:rsidP="00791E49">
      <w:pPr>
        <w:tabs>
          <w:tab w:val="left" w:pos="-1440"/>
          <w:tab w:val="left" w:pos="-720"/>
          <w:tab w:val="left" w:pos="0"/>
          <w:tab w:val="left" w:pos="36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4"/>
          <w:szCs w:val="14"/>
        </w:rPr>
      </w:pPr>
    </w:p>
    <w:p w14:paraId="0F95CB7B" w14:textId="02867775" w:rsidR="00791E49" w:rsidRPr="00791E49" w:rsidRDefault="00BF6FFC"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Pr>
          <w:rFonts w:ascii="Arial" w:eastAsia="Times New Roman" w:hAnsi="Arial" w:cs="Arial"/>
          <w:sz w:val="14"/>
          <w:szCs w:val="14"/>
        </w:rPr>
        <w:t>Eligibility per</w:t>
      </w:r>
      <w:r w:rsidR="00791E49" w:rsidRPr="00791E49">
        <w:rPr>
          <w:rFonts w:ascii="Arial" w:eastAsia="Times New Roman" w:hAnsi="Arial" w:cs="Arial"/>
          <w:sz w:val="14"/>
          <w:szCs w:val="14"/>
        </w:rPr>
        <w:t xml:space="preserve"> WAC 392-700-035,</w:t>
      </w:r>
    </w:p>
    <w:p w14:paraId="00ABE522" w14:textId="0A416AFC" w:rsidR="00791E49" w:rsidRPr="00791E49" w:rsidRDefault="00791E49"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791E49">
        <w:rPr>
          <w:rFonts w:ascii="Arial" w:eastAsia="Times New Roman" w:hAnsi="Arial" w:cs="Arial"/>
          <w:sz w:val="14"/>
          <w:szCs w:val="14"/>
        </w:rPr>
        <w:t>Attendance requirement p</w:t>
      </w:r>
      <w:r w:rsidR="00BF6FFC">
        <w:rPr>
          <w:rFonts w:ascii="Arial" w:eastAsia="Times New Roman" w:hAnsi="Arial" w:cs="Arial"/>
          <w:sz w:val="14"/>
          <w:szCs w:val="14"/>
        </w:rPr>
        <w:t>er</w:t>
      </w:r>
      <w:r w:rsidRPr="00791E49">
        <w:rPr>
          <w:rFonts w:ascii="Arial" w:eastAsia="Times New Roman" w:hAnsi="Arial" w:cs="Arial"/>
          <w:sz w:val="14"/>
          <w:szCs w:val="14"/>
        </w:rPr>
        <w:t xml:space="preserve"> WAC 392-700-160(1)(d), </w:t>
      </w:r>
    </w:p>
    <w:p w14:paraId="5D820CB6" w14:textId="5000B708" w:rsidR="00791E49" w:rsidRPr="00791E49" w:rsidRDefault="00791E49"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791E49">
        <w:rPr>
          <w:rFonts w:ascii="Arial" w:eastAsia="Times New Roman" w:hAnsi="Arial" w:cs="Arial"/>
          <w:sz w:val="14"/>
          <w:szCs w:val="14"/>
        </w:rPr>
        <w:t>Weekly status check requirement p</w:t>
      </w:r>
      <w:r w:rsidR="00BF6FFC">
        <w:rPr>
          <w:rFonts w:ascii="Arial" w:eastAsia="Times New Roman" w:hAnsi="Arial" w:cs="Arial"/>
          <w:sz w:val="14"/>
          <w:szCs w:val="14"/>
        </w:rPr>
        <w:t>er</w:t>
      </w:r>
      <w:r w:rsidRPr="00791E49">
        <w:rPr>
          <w:rFonts w:ascii="Arial" w:eastAsia="Times New Roman" w:hAnsi="Arial" w:cs="Arial"/>
          <w:sz w:val="14"/>
          <w:szCs w:val="14"/>
        </w:rPr>
        <w:t xml:space="preserve"> WAC 392-700-160(1)(e), and </w:t>
      </w:r>
    </w:p>
    <w:p w14:paraId="612E8745" w14:textId="6DDDF791" w:rsidR="00791E49" w:rsidRPr="00791E49" w:rsidRDefault="00791E49" w:rsidP="00463A7C">
      <w:pPr>
        <w:numPr>
          <w:ilvl w:val="0"/>
          <w:numId w:val="101"/>
        </w:numPr>
        <w:tabs>
          <w:tab w:val="left" w:pos="-1440"/>
          <w:tab w:val="left" w:pos="-720"/>
          <w:tab w:val="left" w:pos="0"/>
          <w:tab w:val="left" w:pos="270"/>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Arial"/>
          <w:sz w:val="14"/>
          <w:szCs w:val="14"/>
        </w:rPr>
      </w:pPr>
      <w:r w:rsidRPr="00791E49">
        <w:rPr>
          <w:rFonts w:ascii="Arial" w:eastAsia="Times New Roman" w:hAnsi="Arial" w:cs="Arial"/>
          <w:sz w:val="14"/>
          <w:szCs w:val="14"/>
        </w:rPr>
        <w:t>For below 100 level classes, made academic progress within three months of being counted p</w:t>
      </w:r>
      <w:r w:rsidR="00175A6E">
        <w:rPr>
          <w:rFonts w:ascii="Arial" w:eastAsia="Times New Roman" w:hAnsi="Arial" w:cs="Arial"/>
          <w:sz w:val="14"/>
          <w:szCs w:val="14"/>
        </w:rPr>
        <w:t>er</w:t>
      </w:r>
      <w:r w:rsidRPr="00791E49">
        <w:rPr>
          <w:rFonts w:ascii="Arial" w:eastAsia="Times New Roman" w:hAnsi="Arial" w:cs="Arial"/>
          <w:sz w:val="14"/>
          <w:szCs w:val="14"/>
        </w:rPr>
        <w:t xml:space="preserve"> WAC 392-700-160(2). When the three months include September, an additional month is allowed to meet academic progress.</w:t>
      </w:r>
    </w:p>
    <w:p w14:paraId="51084F9C"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4"/>
          <w:szCs w:val="20"/>
        </w:rPr>
      </w:pPr>
    </w:p>
    <w:p w14:paraId="46E302F1"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Transitional Bilingual Instructional Program (TBIP) and Exited TBIP Enrollment</w:t>
      </w:r>
    </w:p>
    <w:p w14:paraId="0DF4A747" w14:textId="6DE3EEBC" w:rsidR="00791E49" w:rsidRPr="00791E49" w:rsidRDefault="00791E49" w:rsidP="00791E49">
      <w:p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In the TBIP field, report students </w:t>
      </w:r>
      <w:r w:rsidRPr="00791E49">
        <w:rPr>
          <w:rFonts w:ascii="Arial" w:eastAsia="Times New Roman" w:hAnsi="Arial" w:cs="Times New Roman"/>
          <w:sz w:val="14"/>
          <w:szCs w:val="14"/>
        </w:rPr>
        <w:t>enrolled in a state-approved K–12 TBIP p</w:t>
      </w:r>
      <w:r w:rsidR="00175A6E">
        <w:rPr>
          <w:rFonts w:ascii="Arial" w:eastAsia="Times New Roman" w:hAnsi="Arial" w:cs="Times New Roman"/>
          <w:sz w:val="14"/>
          <w:szCs w:val="14"/>
        </w:rPr>
        <w:t>er</w:t>
      </w:r>
      <w:r w:rsidRPr="00791E49">
        <w:rPr>
          <w:rFonts w:ascii="Arial" w:eastAsia="Times New Roman" w:hAnsi="Arial" w:cs="Times New Roman"/>
          <w:sz w:val="14"/>
          <w:szCs w:val="14"/>
        </w:rPr>
        <w:t xml:space="preserve"> chapter 392-160 WAC in the two grade categories; K–6 and 7–12. In the Exited TBIP field, report total headcount who exited a state-approved TBIP by scoring Proficient on either the 201</w:t>
      </w:r>
      <w:r w:rsidR="00BC3247">
        <w:rPr>
          <w:rFonts w:ascii="Arial" w:eastAsia="Times New Roman" w:hAnsi="Arial" w:cs="Times New Roman"/>
          <w:sz w:val="14"/>
          <w:szCs w:val="14"/>
        </w:rPr>
        <w:t>7</w:t>
      </w:r>
      <w:r w:rsidRPr="00791E49">
        <w:rPr>
          <w:rFonts w:ascii="Arial" w:eastAsia="Times New Roman" w:hAnsi="Arial" w:cs="Times New Roman"/>
          <w:sz w:val="14"/>
          <w:szCs w:val="14"/>
        </w:rPr>
        <w:t xml:space="preserve"> </w:t>
      </w:r>
      <w:proofErr w:type="gramStart"/>
      <w:r w:rsidRPr="00791E49">
        <w:rPr>
          <w:rFonts w:ascii="Arial" w:eastAsia="Times New Roman" w:hAnsi="Arial" w:cs="Times New Roman"/>
          <w:sz w:val="14"/>
          <w:szCs w:val="14"/>
        </w:rPr>
        <w:t>Spring</w:t>
      </w:r>
      <w:proofErr w:type="gramEnd"/>
      <w:r w:rsidRPr="00791E49">
        <w:rPr>
          <w:rFonts w:ascii="Arial" w:eastAsia="Times New Roman" w:hAnsi="Arial" w:cs="Times New Roman"/>
          <w:sz w:val="14"/>
          <w:szCs w:val="14"/>
        </w:rPr>
        <w:t xml:space="preserve"> or the 201</w:t>
      </w:r>
      <w:r w:rsidR="00BC3247">
        <w:rPr>
          <w:rFonts w:ascii="Arial" w:eastAsia="Times New Roman" w:hAnsi="Arial" w:cs="Times New Roman"/>
          <w:sz w:val="14"/>
          <w:szCs w:val="14"/>
        </w:rPr>
        <w:t>8</w:t>
      </w:r>
      <w:r w:rsidRPr="00791E49">
        <w:rPr>
          <w:rFonts w:ascii="Arial" w:eastAsia="Times New Roman" w:hAnsi="Arial" w:cs="Times New Roman"/>
          <w:sz w:val="14"/>
          <w:szCs w:val="14"/>
        </w:rPr>
        <w:t xml:space="preserve"> Spring ELPA21 test. For all TBIP fields, report the enrolled students monthly on a headcount basis.</w:t>
      </w:r>
      <w:r w:rsidRPr="00791E49">
        <w:rPr>
          <w:rFonts w:ascii="Arial" w:eastAsia="Times New Roman" w:hAnsi="Arial" w:cs="Times New Roman"/>
          <w:sz w:val="14"/>
          <w:szCs w:val="20"/>
        </w:rPr>
        <w:t xml:space="preserve"> </w:t>
      </w:r>
    </w:p>
    <w:p w14:paraId="7DC20C75" w14:textId="77777777" w:rsidR="00791E49" w:rsidRPr="00791E49" w:rsidRDefault="00791E49" w:rsidP="00791E49">
      <w:pPr>
        <w:spacing w:after="0" w:line="120" w:lineRule="auto"/>
        <w:rPr>
          <w:rFonts w:ascii="Arial" w:eastAsia="Times New Roman" w:hAnsi="Arial" w:cs="Times New Roman"/>
          <w:b/>
          <w:sz w:val="14"/>
          <w:szCs w:val="20"/>
        </w:rPr>
      </w:pPr>
    </w:p>
    <w:p w14:paraId="1864D127"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4"/>
          <w:szCs w:val="20"/>
        </w:rPr>
      </w:pPr>
      <w:r w:rsidRPr="00791E49">
        <w:rPr>
          <w:rFonts w:ascii="Arial" w:eastAsia="Times New Roman" w:hAnsi="Arial" w:cs="Times New Roman"/>
          <w:b/>
          <w:sz w:val="14"/>
          <w:szCs w:val="20"/>
        </w:rPr>
        <w:t>Vocational and Skill Center Enrollment</w:t>
      </w:r>
    </w:p>
    <w:p w14:paraId="6EB8875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791E49">
        <w:rPr>
          <w:rFonts w:ascii="Arial" w:eastAsia="Times New Roman" w:hAnsi="Arial" w:cs="Times New Roman"/>
          <w:sz w:val="14"/>
          <w:szCs w:val="20"/>
        </w:rPr>
        <w:t>FTE enrollment in state-approve</w:t>
      </w:r>
      <w:r w:rsidRPr="00791E49">
        <w:rPr>
          <w:rFonts w:ascii="Arial" w:eastAsia="Times New Roman" w:hAnsi="Arial" w:cs="Times New Roman"/>
          <w:sz w:val="14"/>
          <w:szCs w:val="14"/>
        </w:rPr>
        <w:t>d vocational and skill center programs taught by a vocationally certified instructor</w:t>
      </w:r>
      <w:r w:rsidRPr="00791E49">
        <w:rPr>
          <w:rFonts w:ascii="Arial" w:eastAsia="Times New Roman" w:hAnsi="Arial" w:cs="Times New Roman"/>
          <w:sz w:val="14"/>
          <w:szCs w:val="20"/>
        </w:rPr>
        <w:t xml:space="preserve"> are reported separately for enhancement funding purposes. Districts serving nonresident students must complete a separate P-223 form for each resident school district served.</w:t>
      </w:r>
    </w:p>
    <w:p w14:paraId="382C8A44" w14:textId="77777777" w:rsidR="00791E49" w:rsidRPr="00791E49" w:rsidRDefault="00791E49" w:rsidP="00791E49">
      <w:pPr>
        <w:spacing w:after="0" w:line="120" w:lineRule="auto"/>
        <w:rPr>
          <w:rFonts w:ascii="Arial" w:eastAsia="Times New Roman" w:hAnsi="Arial" w:cs="Times New Roman"/>
          <w:sz w:val="14"/>
          <w:szCs w:val="20"/>
        </w:rPr>
      </w:pPr>
    </w:p>
    <w:p w14:paraId="1FC12A26" w14:textId="7495EC25" w:rsidR="00791E49" w:rsidRPr="00791E49" w:rsidRDefault="00791E49" w:rsidP="00791E49">
      <w:pPr>
        <w:spacing w:after="0" w:line="240" w:lineRule="auto"/>
        <w:rPr>
          <w:rFonts w:ascii="Arial" w:eastAsia="Times New Roman" w:hAnsi="Arial" w:cs="Times New Roman"/>
          <w:sz w:val="14"/>
          <w:szCs w:val="20"/>
        </w:rPr>
      </w:pPr>
      <w:r w:rsidRPr="00791E49">
        <w:rPr>
          <w:rFonts w:ascii="Arial" w:eastAsia="Times New Roman" w:hAnsi="Arial" w:cs="Times New Roman"/>
          <w:sz w:val="14"/>
          <w:szCs w:val="20"/>
        </w:rPr>
        <w:t xml:space="preserve">Calculate the enhancement funding FTE in the same manner as is defined in Enrollment Definitions 3. </w:t>
      </w:r>
      <w:proofErr w:type="gramStart"/>
      <w:r w:rsidRPr="00791E49">
        <w:rPr>
          <w:rFonts w:ascii="Arial" w:eastAsia="Times New Roman" w:hAnsi="Arial" w:cs="Times New Roman"/>
          <w:sz w:val="14"/>
          <w:szCs w:val="20"/>
        </w:rPr>
        <w:t>above</w:t>
      </w:r>
      <w:proofErr w:type="gramEnd"/>
      <w:r w:rsidRPr="00791E49">
        <w:rPr>
          <w:rFonts w:ascii="Arial" w:eastAsia="Times New Roman" w:hAnsi="Arial" w:cs="Times New Roman"/>
          <w:sz w:val="14"/>
          <w:szCs w:val="20"/>
        </w:rPr>
        <w:t>. For specific instructions to calculate the FTE for work</w:t>
      </w:r>
      <w:r w:rsidR="00C504A5">
        <w:rPr>
          <w:rFonts w:ascii="Arial" w:eastAsia="Times New Roman" w:hAnsi="Arial" w:cs="Times New Roman"/>
          <w:sz w:val="14"/>
          <w:szCs w:val="20"/>
        </w:rPr>
        <w:t>-</w:t>
      </w:r>
      <w:r w:rsidRPr="00791E49">
        <w:rPr>
          <w:rFonts w:ascii="Arial" w:eastAsia="Times New Roman" w:hAnsi="Arial" w:cs="Times New Roman"/>
          <w:sz w:val="14"/>
          <w:szCs w:val="20"/>
        </w:rPr>
        <w:t>ba</w:t>
      </w:r>
      <w:r w:rsidR="00BC3247">
        <w:rPr>
          <w:rFonts w:ascii="Arial" w:eastAsia="Times New Roman" w:hAnsi="Arial" w:cs="Times New Roman"/>
          <w:sz w:val="14"/>
          <w:szCs w:val="20"/>
        </w:rPr>
        <w:t>sed learning, refer to Section 7</w:t>
      </w:r>
      <w:r w:rsidRPr="00791E49">
        <w:rPr>
          <w:rFonts w:ascii="Arial" w:eastAsia="Times New Roman" w:hAnsi="Arial" w:cs="Times New Roman"/>
          <w:sz w:val="14"/>
          <w:szCs w:val="20"/>
        </w:rPr>
        <w:t>.</w:t>
      </w:r>
      <w:r w:rsidR="00BC3247">
        <w:rPr>
          <w:rFonts w:ascii="Arial" w:eastAsia="Times New Roman" w:hAnsi="Arial" w:cs="Times New Roman"/>
          <w:sz w:val="14"/>
          <w:szCs w:val="20"/>
        </w:rPr>
        <w:t>K</w:t>
      </w:r>
      <w:r w:rsidRPr="00791E49">
        <w:rPr>
          <w:rFonts w:ascii="Arial" w:eastAsia="Times New Roman" w:hAnsi="Arial" w:cs="Times New Roman"/>
          <w:sz w:val="14"/>
          <w:szCs w:val="20"/>
        </w:rPr>
        <w:t>. of the 201</w:t>
      </w:r>
      <w:r w:rsidR="00BC3247">
        <w:rPr>
          <w:rFonts w:ascii="Arial" w:eastAsia="Times New Roman" w:hAnsi="Arial" w:cs="Times New Roman"/>
          <w:sz w:val="14"/>
          <w:szCs w:val="20"/>
        </w:rPr>
        <w:t>8</w:t>
      </w:r>
      <w:r w:rsidRPr="00791E49">
        <w:rPr>
          <w:rFonts w:ascii="Arial" w:eastAsia="Times New Roman" w:hAnsi="Arial" w:cs="Times New Roman"/>
          <w:sz w:val="14"/>
          <w:szCs w:val="20"/>
        </w:rPr>
        <w:t>–1</w:t>
      </w:r>
      <w:r w:rsidR="00BC3247">
        <w:rPr>
          <w:rFonts w:ascii="Arial" w:eastAsia="Times New Roman" w:hAnsi="Arial" w:cs="Times New Roman"/>
          <w:sz w:val="14"/>
          <w:szCs w:val="20"/>
        </w:rPr>
        <w:t>9</w:t>
      </w:r>
      <w:r w:rsidRPr="00791E49">
        <w:rPr>
          <w:rFonts w:ascii="Arial" w:eastAsia="Times New Roman" w:hAnsi="Arial" w:cs="Times New Roman"/>
          <w:sz w:val="14"/>
          <w:szCs w:val="20"/>
        </w:rPr>
        <w:t xml:space="preserve"> </w:t>
      </w:r>
      <w:r w:rsidRPr="00791E49">
        <w:rPr>
          <w:rFonts w:ascii="Arial" w:eastAsia="Times New Roman" w:hAnsi="Arial" w:cs="Times New Roman"/>
          <w:i/>
          <w:sz w:val="14"/>
          <w:szCs w:val="20"/>
        </w:rPr>
        <w:t>Enrollment Reporting Handbook</w:t>
      </w:r>
      <w:r w:rsidRPr="00791E49">
        <w:rPr>
          <w:rFonts w:ascii="Arial" w:eastAsia="Times New Roman" w:hAnsi="Arial" w:cs="Times New Roman"/>
          <w:sz w:val="14"/>
          <w:szCs w:val="20"/>
        </w:rPr>
        <w:t>.</w:t>
      </w:r>
    </w:p>
    <w:p w14:paraId="507AA64E" w14:textId="77777777" w:rsidR="00791E49" w:rsidRPr="00791E49" w:rsidRDefault="00791E49" w:rsidP="00791E49">
      <w:pPr>
        <w:spacing w:after="0" w:line="120" w:lineRule="auto"/>
        <w:rPr>
          <w:rFonts w:ascii="Arial" w:eastAsia="Times New Roman" w:hAnsi="Arial" w:cs="Times New Roman"/>
          <w:sz w:val="14"/>
          <w:szCs w:val="20"/>
        </w:rPr>
      </w:pPr>
    </w:p>
    <w:p w14:paraId="0C4AE883" w14:textId="77777777" w:rsidR="00791E49" w:rsidRPr="00791E49" w:rsidRDefault="00791E49" w:rsidP="00791E49">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4"/>
          <w:szCs w:val="20"/>
        </w:rPr>
      </w:pPr>
      <w:r w:rsidRPr="00791E49">
        <w:rPr>
          <w:rFonts w:ascii="Arial" w:eastAsia="Times New Roman" w:hAnsi="Arial" w:cs="Times New Roman"/>
          <w:b/>
          <w:sz w:val="14"/>
          <w:szCs w:val="20"/>
        </w:rPr>
        <w:t>Certification</w:t>
      </w:r>
    </w:p>
    <w:p w14:paraId="30C6ABD4" w14:textId="77777777" w:rsidR="00791E49" w:rsidRPr="00791E49" w:rsidRDefault="00791E49" w:rsidP="00791E49">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24"/>
          <w:szCs w:val="24"/>
        </w:rPr>
        <w:sectPr w:rsidR="00791E49" w:rsidRPr="00791E49">
          <w:headerReference w:type="even" r:id="rId140"/>
          <w:headerReference w:type="default" r:id="rId141"/>
          <w:footerReference w:type="default" r:id="rId142"/>
          <w:headerReference w:type="first" r:id="rId143"/>
          <w:type w:val="continuous"/>
          <w:pgSz w:w="12240" w:h="15840" w:code="1"/>
          <w:pgMar w:top="720" w:right="720" w:bottom="720" w:left="720" w:header="0" w:footer="0" w:gutter="0"/>
          <w:cols w:num="2" w:space="288"/>
          <w:noEndnote/>
        </w:sectPr>
      </w:pPr>
      <w:r w:rsidRPr="00791E49">
        <w:rPr>
          <w:rFonts w:ascii="Arial" w:eastAsia="Times New Roman" w:hAnsi="Arial" w:cs="Times New Roman"/>
          <w:sz w:val="14"/>
          <w:szCs w:val="20"/>
        </w:rPr>
        <w:t>Provide an original signature and date the completed Form P-223.</w:t>
      </w: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840"/>
        <w:gridCol w:w="720"/>
        <w:gridCol w:w="720"/>
        <w:gridCol w:w="720"/>
      </w:tblGrid>
      <w:tr w:rsidR="0009725A" w:rsidRPr="0009725A" w14:paraId="40A9586F" w14:textId="77777777" w:rsidTr="00925909">
        <w:trPr>
          <w:cantSplit/>
          <w:trHeight w:val="275"/>
        </w:trPr>
        <w:tc>
          <w:tcPr>
            <w:tcW w:w="1980" w:type="dxa"/>
            <w:vMerge w:val="restart"/>
            <w:tcBorders>
              <w:top w:val="single" w:sz="8" w:space="0" w:color="auto"/>
              <w:left w:val="single" w:sz="8" w:space="0" w:color="auto"/>
              <w:bottom w:val="nil"/>
              <w:right w:val="nil"/>
            </w:tcBorders>
          </w:tcPr>
          <w:p w14:paraId="2F502D8A" w14:textId="4D77F896" w:rsidR="0009725A" w:rsidRPr="0009725A" w:rsidRDefault="0009725A" w:rsidP="0009725A">
            <w:pPr>
              <w:spacing w:after="0" w:line="240" w:lineRule="auto"/>
              <w:rPr>
                <w:rFonts w:ascii="Arial" w:eastAsia="Times New Roman" w:hAnsi="Arial" w:cs="Times New Roman"/>
                <w:sz w:val="24"/>
                <w:szCs w:val="20"/>
              </w:rPr>
            </w:pPr>
            <w:r w:rsidRPr="0009725A">
              <w:rPr>
                <w:rFonts w:ascii="Times New Roman" w:eastAsia="Times New Roman" w:hAnsi="Times New Roman" w:cs="Times New Roman"/>
                <w:noProof/>
                <w:sz w:val="24"/>
                <w:szCs w:val="24"/>
              </w:rPr>
              <w:lastRenderedPageBreak/>
              <w:drawing>
                <wp:inline distT="0" distB="0" distL="0" distR="0" wp14:anchorId="3CA44E0B" wp14:editId="41A37A23">
                  <wp:extent cx="1134110" cy="1053465"/>
                  <wp:effectExtent l="0" t="0" r="0" b="0"/>
                  <wp:docPr id="10" name="Picture 10"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34110" cy="1053465"/>
                          </a:xfrm>
                          <a:prstGeom prst="rect">
                            <a:avLst/>
                          </a:prstGeom>
                          <a:noFill/>
                          <a:ln>
                            <a:noFill/>
                          </a:ln>
                        </pic:spPr>
                      </pic:pic>
                    </a:graphicData>
                  </a:graphic>
                </wp:inline>
              </w:drawing>
            </w:r>
          </w:p>
        </w:tc>
        <w:tc>
          <w:tcPr>
            <w:tcW w:w="6840" w:type="dxa"/>
            <w:vMerge w:val="restart"/>
            <w:tcBorders>
              <w:top w:val="single" w:sz="8" w:space="0" w:color="auto"/>
              <w:left w:val="nil"/>
              <w:bottom w:val="nil"/>
              <w:right w:val="nil"/>
            </w:tcBorders>
          </w:tcPr>
          <w:p w14:paraId="31EFE6AB" w14:textId="77777777" w:rsidR="0009725A" w:rsidRPr="0009725A" w:rsidRDefault="0009725A" w:rsidP="0009725A">
            <w:pPr>
              <w:spacing w:after="0" w:line="240" w:lineRule="auto"/>
              <w:jc w:val="center"/>
              <w:rPr>
                <w:rFonts w:ascii="Arial" w:eastAsia="Times New Roman" w:hAnsi="Arial" w:cs="Times New Roman"/>
                <w:sz w:val="24"/>
                <w:szCs w:val="20"/>
              </w:rPr>
            </w:pPr>
            <w:r w:rsidRPr="0009725A">
              <w:rPr>
                <w:rFonts w:ascii="Arial" w:eastAsia="Times New Roman" w:hAnsi="Arial" w:cs="Times New Roman"/>
                <w:sz w:val="12"/>
                <w:szCs w:val="20"/>
              </w:rPr>
              <w:t>OFFICE OF SUPERINTENDENT OF PUBLIC INSTRUCTION</w:t>
            </w:r>
          </w:p>
          <w:p w14:paraId="5B70F84C"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 xml:space="preserve">School Apportionment and Financial Services </w:t>
            </w:r>
          </w:p>
          <w:p w14:paraId="17F27512"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Old Capitol Building</w:t>
            </w:r>
          </w:p>
          <w:p w14:paraId="4B81F7E0"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PO Box 47200</w:t>
            </w:r>
          </w:p>
          <w:p w14:paraId="540F1907"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OLYMPIA WA 98504-7200</w:t>
            </w:r>
          </w:p>
          <w:p w14:paraId="623FF469" w14:textId="77777777" w:rsidR="0009725A" w:rsidRPr="0009725A" w:rsidRDefault="0009725A" w:rsidP="0009725A">
            <w:pPr>
              <w:spacing w:after="0" w:line="240" w:lineRule="auto"/>
              <w:jc w:val="center"/>
              <w:rPr>
                <w:rFonts w:ascii="Arial" w:eastAsia="Times New Roman" w:hAnsi="Arial" w:cs="Times New Roman"/>
                <w:sz w:val="12"/>
                <w:szCs w:val="20"/>
              </w:rPr>
            </w:pPr>
            <w:r w:rsidRPr="0009725A">
              <w:rPr>
                <w:rFonts w:ascii="Arial" w:eastAsia="Times New Roman" w:hAnsi="Arial" w:cs="Times New Roman"/>
                <w:sz w:val="12"/>
                <w:szCs w:val="20"/>
              </w:rPr>
              <w:t>360-725-6300 TTY 360-664-3631</w:t>
            </w:r>
          </w:p>
          <w:p w14:paraId="4A905C4D" w14:textId="77777777" w:rsidR="0009725A" w:rsidRPr="0009725A" w:rsidRDefault="0009725A" w:rsidP="0009725A">
            <w:pPr>
              <w:spacing w:after="0" w:line="240" w:lineRule="auto"/>
              <w:jc w:val="center"/>
              <w:rPr>
                <w:rFonts w:ascii="Arial" w:eastAsia="Times New Roman" w:hAnsi="Arial" w:cs="Times New Roman"/>
                <w:sz w:val="12"/>
                <w:szCs w:val="20"/>
              </w:rPr>
            </w:pPr>
          </w:p>
        </w:tc>
        <w:tc>
          <w:tcPr>
            <w:tcW w:w="720" w:type="dxa"/>
            <w:tcBorders>
              <w:top w:val="single" w:sz="8" w:space="0" w:color="auto"/>
              <w:left w:val="single" w:sz="8" w:space="0" w:color="auto"/>
              <w:bottom w:val="nil"/>
              <w:right w:val="single" w:sz="8" w:space="0" w:color="auto"/>
            </w:tcBorders>
          </w:tcPr>
          <w:p w14:paraId="1F31CEFD" w14:textId="77777777" w:rsidR="0009725A" w:rsidRPr="0009725A" w:rsidRDefault="0009725A" w:rsidP="0009725A">
            <w:pPr>
              <w:spacing w:after="0" w:line="240" w:lineRule="auto"/>
              <w:jc w:val="center"/>
              <w:rPr>
                <w:rFonts w:ascii="Arial" w:eastAsia="Times New Roman" w:hAnsi="Arial" w:cs="Times New Roman"/>
                <w:sz w:val="16"/>
                <w:szCs w:val="20"/>
              </w:rPr>
            </w:pPr>
            <w:r w:rsidRPr="0009725A">
              <w:rPr>
                <w:rFonts w:ascii="Arial" w:eastAsia="Times New Roman" w:hAnsi="Arial" w:cs="Times New Roman"/>
                <w:sz w:val="16"/>
                <w:szCs w:val="20"/>
              </w:rPr>
              <w:t>ESD</w:t>
            </w:r>
          </w:p>
        </w:tc>
        <w:tc>
          <w:tcPr>
            <w:tcW w:w="720" w:type="dxa"/>
            <w:tcBorders>
              <w:top w:val="single" w:sz="8" w:space="0" w:color="auto"/>
              <w:left w:val="single" w:sz="8" w:space="0" w:color="auto"/>
              <w:bottom w:val="nil"/>
              <w:right w:val="single" w:sz="8" w:space="0" w:color="auto"/>
            </w:tcBorders>
          </w:tcPr>
          <w:p w14:paraId="54DE91A8" w14:textId="77777777" w:rsidR="0009725A" w:rsidRPr="0009725A" w:rsidRDefault="0009725A" w:rsidP="0009725A">
            <w:pPr>
              <w:spacing w:after="0" w:line="240" w:lineRule="auto"/>
              <w:jc w:val="center"/>
              <w:rPr>
                <w:rFonts w:ascii="Arial" w:eastAsia="Times New Roman" w:hAnsi="Arial" w:cs="Times New Roman"/>
                <w:sz w:val="16"/>
                <w:szCs w:val="20"/>
              </w:rPr>
            </w:pPr>
            <w:r w:rsidRPr="0009725A">
              <w:rPr>
                <w:rFonts w:ascii="Arial" w:eastAsia="Times New Roman" w:hAnsi="Arial" w:cs="Times New Roman"/>
                <w:sz w:val="16"/>
                <w:szCs w:val="20"/>
              </w:rPr>
              <w:t>CO</w:t>
            </w:r>
          </w:p>
        </w:tc>
        <w:tc>
          <w:tcPr>
            <w:tcW w:w="720" w:type="dxa"/>
            <w:tcBorders>
              <w:top w:val="single" w:sz="8" w:space="0" w:color="auto"/>
              <w:left w:val="single" w:sz="8" w:space="0" w:color="auto"/>
              <w:bottom w:val="nil"/>
              <w:right w:val="single" w:sz="8" w:space="0" w:color="auto"/>
            </w:tcBorders>
          </w:tcPr>
          <w:p w14:paraId="7986BA63" w14:textId="77777777" w:rsidR="0009725A" w:rsidRPr="0009725A" w:rsidRDefault="0009725A" w:rsidP="0009725A">
            <w:pPr>
              <w:spacing w:after="0" w:line="240" w:lineRule="auto"/>
              <w:jc w:val="center"/>
              <w:rPr>
                <w:rFonts w:ascii="Arial" w:eastAsia="Times New Roman" w:hAnsi="Arial" w:cs="Times New Roman"/>
                <w:sz w:val="16"/>
                <w:szCs w:val="20"/>
              </w:rPr>
            </w:pPr>
            <w:r w:rsidRPr="0009725A">
              <w:rPr>
                <w:rFonts w:ascii="Arial" w:eastAsia="Times New Roman" w:hAnsi="Arial" w:cs="Times New Roman"/>
                <w:sz w:val="16"/>
                <w:szCs w:val="20"/>
              </w:rPr>
              <w:t>DIST</w:t>
            </w:r>
          </w:p>
        </w:tc>
      </w:tr>
      <w:tr w:rsidR="0009725A" w:rsidRPr="0009725A" w14:paraId="54B8C6EA" w14:textId="77777777" w:rsidTr="00925909">
        <w:trPr>
          <w:cantSplit/>
          <w:trHeight w:val="275"/>
        </w:trPr>
        <w:tc>
          <w:tcPr>
            <w:tcW w:w="1980" w:type="dxa"/>
            <w:vMerge/>
            <w:tcBorders>
              <w:top w:val="nil"/>
              <w:left w:val="single" w:sz="8" w:space="0" w:color="auto"/>
              <w:bottom w:val="nil"/>
              <w:right w:val="nil"/>
            </w:tcBorders>
          </w:tcPr>
          <w:p w14:paraId="3BB26687"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vMerge/>
            <w:tcBorders>
              <w:top w:val="nil"/>
              <w:left w:val="nil"/>
              <w:bottom w:val="nil"/>
              <w:right w:val="nil"/>
            </w:tcBorders>
          </w:tcPr>
          <w:p w14:paraId="46141878" w14:textId="77777777" w:rsidR="0009725A" w:rsidRPr="0009725A" w:rsidRDefault="0009725A" w:rsidP="0009725A">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0BFB7BC1"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49C74B84"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7DA8EDD4" w14:textId="77777777" w:rsidR="0009725A" w:rsidRPr="0009725A" w:rsidRDefault="0009725A" w:rsidP="0009725A">
            <w:pPr>
              <w:spacing w:after="0" w:line="240" w:lineRule="auto"/>
              <w:rPr>
                <w:rFonts w:ascii="Arial" w:eastAsia="Times New Roman" w:hAnsi="Arial" w:cs="Times New Roman"/>
                <w:sz w:val="24"/>
                <w:szCs w:val="20"/>
              </w:rPr>
            </w:pPr>
          </w:p>
        </w:tc>
      </w:tr>
      <w:tr w:rsidR="0009725A" w:rsidRPr="0009725A" w14:paraId="3350CBAE" w14:textId="77777777" w:rsidTr="00925909">
        <w:trPr>
          <w:cantSplit/>
          <w:trHeight w:val="275"/>
        </w:trPr>
        <w:tc>
          <w:tcPr>
            <w:tcW w:w="1980" w:type="dxa"/>
            <w:vMerge/>
            <w:tcBorders>
              <w:top w:val="nil"/>
              <w:left w:val="single" w:sz="8" w:space="0" w:color="auto"/>
              <w:bottom w:val="nil"/>
            </w:tcBorders>
          </w:tcPr>
          <w:p w14:paraId="4FB3E43C"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vMerge/>
            <w:tcBorders>
              <w:top w:val="nil"/>
              <w:bottom w:val="nil"/>
            </w:tcBorders>
          </w:tcPr>
          <w:p w14:paraId="4347BAD9" w14:textId="77777777" w:rsidR="0009725A" w:rsidRPr="0009725A" w:rsidRDefault="0009725A" w:rsidP="0009725A">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31D7E3A2"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bottom w:val="nil"/>
            </w:tcBorders>
          </w:tcPr>
          <w:p w14:paraId="42449EA9" w14:textId="77777777" w:rsidR="0009725A" w:rsidRPr="0009725A" w:rsidRDefault="0009725A" w:rsidP="0009725A">
            <w:pPr>
              <w:spacing w:after="0" w:line="240" w:lineRule="auto"/>
              <w:rPr>
                <w:rFonts w:ascii="Arial" w:eastAsia="Times New Roman" w:hAnsi="Arial" w:cs="Times New Roman"/>
                <w:sz w:val="24"/>
                <w:szCs w:val="20"/>
              </w:rPr>
            </w:pPr>
          </w:p>
        </w:tc>
        <w:tc>
          <w:tcPr>
            <w:tcW w:w="720" w:type="dxa"/>
            <w:tcBorders>
              <w:top w:val="nil"/>
              <w:bottom w:val="nil"/>
              <w:right w:val="single" w:sz="8" w:space="0" w:color="auto"/>
            </w:tcBorders>
          </w:tcPr>
          <w:p w14:paraId="5D8786F2" w14:textId="77777777" w:rsidR="0009725A" w:rsidRPr="0009725A" w:rsidRDefault="0009725A" w:rsidP="0009725A">
            <w:pPr>
              <w:spacing w:after="0" w:line="240" w:lineRule="auto"/>
              <w:rPr>
                <w:rFonts w:ascii="Arial" w:eastAsia="Times New Roman" w:hAnsi="Arial" w:cs="Times New Roman"/>
                <w:sz w:val="24"/>
                <w:szCs w:val="20"/>
              </w:rPr>
            </w:pPr>
          </w:p>
        </w:tc>
      </w:tr>
      <w:tr w:rsidR="0009725A" w:rsidRPr="0009725A" w14:paraId="6A920FEC" w14:textId="77777777" w:rsidTr="00925909">
        <w:trPr>
          <w:cantSplit/>
          <w:trHeight w:val="495"/>
        </w:trPr>
        <w:tc>
          <w:tcPr>
            <w:tcW w:w="1980" w:type="dxa"/>
            <w:vMerge/>
            <w:tcBorders>
              <w:top w:val="nil"/>
              <w:left w:val="single" w:sz="8" w:space="0" w:color="auto"/>
              <w:bottom w:val="nil"/>
            </w:tcBorders>
          </w:tcPr>
          <w:p w14:paraId="3DA29CEA"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tcBorders>
              <w:top w:val="nil"/>
              <w:bottom w:val="nil"/>
            </w:tcBorders>
          </w:tcPr>
          <w:p w14:paraId="226A9A85" w14:textId="77777777" w:rsidR="0009725A" w:rsidRPr="0009725A" w:rsidRDefault="0009725A" w:rsidP="0009725A">
            <w:pPr>
              <w:spacing w:after="0" w:line="240" w:lineRule="auto"/>
              <w:jc w:val="center"/>
              <w:rPr>
                <w:rFonts w:ascii="Arial" w:eastAsia="Times New Roman" w:hAnsi="Arial" w:cs="Times New Roman"/>
                <w:b/>
                <w:sz w:val="24"/>
                <w:szCs w:val="20"/>
              </w:rPr>
            </w:pPr>
            <w:r w:rsidRPr="0009725A">
              <w:rPr>
                <w:rFonts w:ascii="Arial" w:eastAsia="Times New Roman" w:hAnsi="Arial" w:cs="Times New Roman"/>
                <w:b/>
                <w:sz w:val="24"/>
                <w:szCs w:val="20"/>
              </w:rPr>
              <w:t xml:space="preserve">MONTHLY REPORT OF </w:t>
            </w:r>
          </w:p>
          <w:p w14:paraId="6EB6AE2A" w14:textId="77777777" w:rsidR="0009725A" w:rsidRPr="0009725A" w:rsidRDefault="0009725A" w:rsidP="0009725A">
            <w:pPr>
              <w:spacing w:after="0" w:line="240" w:lineRule="auto"/>
              <w:jc w:val="center"/>
              <w:rPr>
                <w:rFonts w:ascii="Arial" w:eastAsia="Times New Roman" w:hAnsi="Arial" w:cs="Times New Roman"/>
                <w:b/>
                <w:sz w:val="24"/>
                <w:szCs w:val="20"/>
              </w:rPr>
            </w:pPr>
            <w:r w:rsidRPr="0009725A">
              <w:rPr>
                <w:rFonts w:ascii="Arial" w:eastAsia="Times New Roman" w:hAnsi="Arial" w:cs="Times New Roman"/>
                <w:b/>
                <w:sz w:val="24"/>
                <w:szCs w:val="20"/>
              </w:rPr>
              <w:t>SPECIAL EDUCATION ENROLLMENT</w:t>
            </w:r>
          </w:p>
        </w:tc>
        <w:tc>
          <w:tcPr>
            <w:tcW w:w="2160" w:type="dxa"/>
            <w:gridSpan w:val="3"/>
            <w:tcBorders>
              <w:top w:val="nil"/>
              <w:bottom w:val="nil"/>
              <w:right w:val="single" w:sz="8" w:space="0" w:color="auto"/>
            </w:tcBorders>
          </w:tcPr>
          <w:p w14:paraId="714476E4" w14:textId="77777777" w:rsidR="0009725A" w:rsidRPr="0009725A" w:rsidRDefault="0009725A" w:rsidP="0009725A">
            <w:pPr>
              <w:spacing w:after="0" w:line="240" w:lineRule="auto"/>
              <w:rPr>
                <w:rFonts w:ascii="Arial" w:eastAsia="Times New Roman" w:hAnsi="Arial" w:cs="Times New Roman"/>
                <w:sz w:val="24"/>
                <w:szCs w:val="20"/>
              </w:rPr>
            </w:pPr>
          </w:p>
        </w:tc>
      </w:tr>
      <w:tr w:rsidR="0009725A" w:rsidRPr="0009725A" w14:paraId="2D49A7D8" w14:textId="77777777" w:rsidTr="00925909">
        <w:trPr>
          <w:cantSplit/>
          <w:trHeight w:hRule="exact" w:val="200"/>
        </w:trPr>
        <w:tc>
          <w:tcPr>
            <w:tcW w:w="1980" w:type="dxa"/>
            <w:vMerge/>
            <w:tcBorders>
              <w:top w:val="nil"/>
              <w:left w:val="single" w:sz="8" w:space="0" w:color="auto"/>
              <w:bottom w:val="single" w:sz="8" w:space="0" w:color="auto"/>
            </w:tcBorders>
          </w:tcPr>
          <w:p w14:paraId="0079BDC2" w14:textId="77777777" w:rsidR="0009725A" w:rsidRPr="0009725A" w:rsidRDefault="0009725A" w:rsidP="0009725A">
            <w:pPr>
              <w:spacing w:after="0" w:line="240" w:lineRule="auto"/>
              <w:rPr>
                <w:rFonts w:ascii="Arial" w:eastAsia="Times New Roman" w:hAnsi="Arial" w:cs="Times New Roman"/>
                <w:sz w:val="24"/>
                <w:szCs w:val="20"/>
              </w:rPr>
            </w:pPr>
          </w:p>
        </w:tc>
        <w:tc>
          <w:tcPr>
            <w:tcW w:w="6840" w:type="dxa"/>
            <w:tcBorders>
              <w:top w:val="nil"/>
              <w:bottom w:val="single" w:sz="8" w:space="0" w:color="auto"/>
            </w:tcBorders>
          </w:tcPr>
          <w:p w14:paraId="597179F7" w14:textId="77777777" w:rsidR="0009725A" w:rsidRPr="0009725A" w:rsidRDefault="0009725A" w:rsidP="0009725A">
            <w:pPr>
              <w:spacing w:after="0" w:line="240" w:lineRule="auto"/>
              <w:jc w:val="center"/>
              <w:rPr>
                <w:rFonts w:ascii="Arial" w:eastAsia="Times New Roman" w:hAnsi="Arial" w:cs="Times New Roman"/>
                <w:b/>
                <w:sz w:val="16"/>
                <w:szCs w:val="16"/>
              </w:rPr>
            </w:pPr>
            <w:r w:rsidRPr="0009725A">
              <w:rPr>
                <w:rFonts w:ascii="Arial" w:eastAsia="Times New Roman" w:hAnsi="Arial" w:cs="Times New Roman"/>
                <w:b/>
                <w:sz w:val="16"/>
                <w:szCs w:val="16"/>
              </w:rPr>
              <w:t>(See reverse side for instructions)</w:t>
            </w:r>
          </w:p>
        </w:tc>
        <w:tc>
          <w:tcPr>
            <w:tcW w:w="2160" w:type="dxa"/>
            <w:gridSpan w:val="3"/>
            <w:tcBorders>
              <w:top w:val="nil"/>
              <w:bottom w:val="single" w:sz="8" w:space="0" w:color="auto"/>
              <w:right w:val="single" w:sz="8" w:space="0" w:color="auto"/>
            </w:tcBorders>
          </w:tcPr>
          <w:p w14:paraId="7160E54D" w14:textId="77777777" w:rsidR="0009725A" w:rsidRPr="0009725A" w:rsidRDefault="0009725A" w:rsidP="0009725A">
            <w:pPr>
              <w:spacing w:after="0" w:line="240" w:lineRule="auto"/>
              <w:rPr>
                <w:rFonts w:ascii="Arial" w:eastAsia="Times New Roman" w:hAnsi="Arial" w:cs="Times New Roman"/>
                <w:sz w:val="24"/>
                <w:szCs w:val="20"/>
              </w:rPr>
            </w:pPr>
          </w:p>
        </w:tc>
      </w:tr>
    </w:tbl>
    <w:p w14:paraId="7DB8E07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3168"/>
        <w:gridCol w:w="1530"/>
        <w:gridCol w:w="90"/>
        <w:gridCol w:w="1170"/>
        <w:gridCol w:w="360"/>
        <w:gridCol w:w="1170"/>
        <w:gridCol w:w="720"/>
        <w:gridCol w:w="1080"/>
        <w:gridCol w:w="360"/>
        <w:gridCol w:w="1350"/>
        <w:gridCol w:w="18"/>
      </w:tblGrid>
      <w:tr w:rsidR="0009725A" w:rsidRPr="0009725A" w14:paraId="31719950" w14:textId="77777777" w:rsidTr="00925909">
        <w:trPr>
          <w:cantSplit/>
          <w:trHeight w:hRule="exact" w:val="480"/>
        </w:trPr>
        <w:tc>
          <w:tcPr>
            <w:tcW w:w="4788" w:type="dxa"/>
            <w:gridSpan w:val="3"/>
            <w:tcBorders>
              <w:top w:val="single" w:sz="12" w:space="0" w:color="auto"/>
              <w:left w:val="single" w:sz="12" w:space="0" w:color="auto"/>
            </w:tcBorders>
          </w:tcPr>
          <w:p w14:paraId="3887E449" w14:textId="34C717C6"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 xml:space="preserve">SERVING </w:t>
            </w:r>
            <w:r w:rsidR="00837BED">
              <w:rPr>
                <w:rFonts w:ascii="Arial" w:eastAsia="Times New Roman" w:hAnsi="Arial" w:cs="Times New Roman"/>
                <w:sz w:val="12"/>
                <w:szCs w:val="20"/>
              </w:rPr>
              <w:t>L</w:t>
            </w:r>
            <w:r w:rsidR="00F03033">
              <w:rPr>
                <w:rFonts w:ascii="Arial" w:eastAsia="Times New Roman" w:hAnsi="Arial" w:cs="Times New Roman"/>
                <w:sz w:val="12"/>
                <w:szCs w:val="20"/>
              </w:rPr>
              <w:t>OCAL EDUCATION</w:t>
            </w:r>
            <w:r w:rsidR="00A47951">
              <w:rPr>
                <w:rFonts w:ascii="Arial" w:eastAsia="Times New Roman" w:hAnsi="Arial" w:cs="Times New Roman"/>
                <w:sz w:val="12"/>
                <w:szCs w:val="20"/>
              </w:rPr>
              <w:t xml:space="preserve"> AGENCY (L</w:t>
            </w:r>
            <w:r w:rsidR="00837BED">
              <w:rPr>
                <w:rFonts w:ascii="Arial" w:eastAsia="Times New Roman" w:hAnsi="Arial" w:cs="Times New Roman"/>
                <w:sz w:val="12"/>
                <w:szCs w:val="20"/>
              </w:rPr>
              <w:t>EA</w:t>
            </w:r>
            <w:r w:rsidR="00A47951">
              <w:rPr>
                <w:rFonts w:ascii="Arial" w:eastAsia="Times New Roman" w:hAnsi="Arial" w:cs="Times New Roman"/>
                <w:sz w:val="12"/>
                <w:szCs w:val="20"/>
              </w:rPr>
              <w:t>)</w:t>
            </w:r>
            <w:r w:rsidRPr="0009725A">
              <w:rPr>
                <w:rFonts w:ascii="Arial" w:eastAsia="Times New Roman" w:hAnsi="Arial" w:cs="Times New Roman"/>
                <w:sz w:val="12"/>
                <w:szCs w:val="20"/>
              </w:rPr>
              <w:t xml:space="preserve"> NAME</w:t>
            </w:r>
          </w:p>
          <w:p w14:paraId="504DA10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360" w:lineRule="auto"/>
              <w:rPr>
                <w:rFonts w:ascii="Arial" w:eastAsia="Times New Roman" w:hAnsi="Arial" w:cs="Times New Roman"/>
                <w:sz w:val="12"/>
                <w:szCs w:val="20"/>
              </w:rPr>
            </w:pPr>
          </w:p>
          <w:p w14:paraId="4D287C7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360" w:lineRule="auto"/>
              <w:rPr>
                <w:rFonts w:ascii="Arial" w:eastAsia="Times New Roman" w:hAnsi="Arial" w:cs="Times New Roman"/>
                <w:sz w:val="24"/>
                <w:szCs w:val="24"/>
              </w:rPr>
            </w:pPr>
          </w:p>
        </w:tc>
        <w:tc>
          <w:tcPr>
            <w:tcW w:w="1170" w:type="dxa"/>
            <w:tcBorders>
              <w:top w:val="single" w:sz="12" w:space="0" w:color="auto"/>
            </w:tcBorders>
          </w:tcPr>
          <w:p w14:paraId="253AB32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COUNTY NAME</w:t>
            </w:r>
          </w:p>
          <w:p w14:paraId="57F87AB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gridSpan w:val="3"/>
            <w:tcBorders>
              <w:top w:val="single" w:sz="12" w:space="0" w:color="auto"/>
            </w:tcBorders>
          </w:tcPr>
          <w:p w14:paraId="7287E517" w14:textId="73EEAB93" w:rsidR="0009725A" w:rsidRPr="0009725A" w:rsidRDefault="00175A6E"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SERVING </w:t>
            </w:r>
            <w:r w:rsidR="00A47951">
              <w:rPr>
                <w:rFonts w:ascii="Arial" w:eastAsia="Times New Roman" w:hAnsi="Arial" w:cs="Times New Roman"/>
                <w:sz w:val="12"/>
                <w:szCs w:val="20"/>
              </w:rPr>
              <w:t>LEA</w:t>
            </w:r>
            <w:r w:rsidR="0009725A" w:rsidRPr="0009725A">
              <w:rPr>
                <w:rFonts w:ascii="Arial" w:eastAsia="Times New Roman" w:hAnsi="Arial" w:cs="Times New Roman"/>
                <w:sz w:val="12"/>
                <w:szCs w:val="20"/>
              </w:rPr>
              <w:t xml:space="preserve"> NO.</w:t>
            </w:r>
          </w:p>
          <w:p w14:paraId="626C88C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080" w:type="dxa"/>
            <w:tcBorders>
              <w:top w:val="single" w:sz="12" w:space="0" w:color="auto"/>
            </w:tcBorders>
          </w:tcPr>
          <w:p w14:paraId="78C944F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ESD NO.</w:t>
            </w:r>
          </w:p>
          <w:p w14:paraId="5C669FE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728" w:type="dxa"/>
            <w:gridSpan w:val="3"/>
            <w:tcBorders>
              <w:top w:val="single" w:sz="12" w:space="0" w:color="auto"/>
              <w:right w:val="single" w:sz="12" w:space="0" w:color="auto"/>
            </w:tcBorders>
          </w:tcPr>
          <w:p w14:paraId="681220E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REPORT MONTH</w:t>
            </w:r>
          </w:p>
          <w:p w14:paraId="1A8668D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09725A" w:rsidRPr="0009725A" w14:paraId="6D0E1FA0" w14:textId="77777777" w:rsidTr="00925909">
        <w:trPr>
          <w:cantSplit/>
          <w:trHeight w:val="144"/>
        </w:trPr>
        <w:tc>
          <w:tcPr>
            <w:tcW w:w="8208" w:type="dxa"/>
            <w:gridSpan w:val="7"/>
            <w:tcBorders>
              <w:left w:val="single" w:sz="12" w:space="0" w:color="auto"/>
            </w:tcBorders>
          </w:tcPr>
          <w:p w14:paraId="6E13604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before="120" w:after="0" w:line="240" w:lineRule="auto"/>
              <w:rPr>
                <w:rFonts w:ascii="Arial" w:eastAsia="Times New Roman" w:hAnsi="Arial" w:cs="Times New Roman"/>
                <w:sz w:val="12"/>
                <w:szCs w:val="12"/>
              </w:rPr>
            </w:pPr>
          </w:p>
        </w:tc>
        <w:tc>
          <w:tcPr>
            <w:tcW w:w="2808" w:type="dxa"/>
            <w:gridSpan w:val="4"/>
            <w:tcBorders>
              <w:right w:val="single" w:sz="12" w:space="0" w:color="auto"/>
            </w:tcBorders>
          </w:tcPr>
          <w:p w14:paraId="7861C2A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09725A">
              <w:rPr>
                <w:rFonts w:ascii="Arial" w:eastAsia="Times New Roman" w:hAnsi="Arial" w:cs="Times New Roman"/>
                <w:sz w:val="12"/>
                <w:szCs w:val="20"/>
              </w:rPr>
              <w:t>YEAR</w:t>
            </w:r>
          </w:p>
          <w:p w14:paraId="5974B344" w14:textId="21233812" w:rsidR="0009725A" w:rsidRPr="0009725A" w:rsidRDefault="0009725A"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before="120" w:after="0" w:line="240" w:lineRule="auto"/>
              <w:jc w:val="center"/>
              <w:rPr>
                <w:rFonts w:ascii="Arial" w:eastAsia="Times New Roman" w:hAnsi="Arial" w:cs="Times New Roman"/>
                <w:b/>
                <w:sz w:val="12"/>
                <w:szCs w:val="20"/>
              </w:rPr>
            </w:pPr>
            <w:r w:rsidRPr="0009725A">
              <w:rPr>
                <w:rFonts w:ascii="Arial" w:eastAsia="Times New Roman" w:hAnsi="Arial" w:cs="Times New Roman"/>
                <w:b/>
                <w:sz w:val="24"/>
                <w:szCs w:val="20"/>
              </w:rPr>
              <w:t>201</w:t>
            </w:r>
            <w:r w:rsidR="009E5315">
              <w:rPr>
                <w:rFonts w:ascii="Arial" w:eastAsia="Times New Roman" w:hAnsi="Arial" w:cs="Times New Roman"/>
                <w:b/>
                <w:sz w:val="24"/>
                <w:szCs w:val="20"/>
              </w:rPr>
              <w:t>8</w:t>
            </w:r>
            <w:r w:rsidRPr="0009725A">
              <w:rPr>
                <w:rFonts w:ascii="Arial" w:eastAsia="Times New Roman" w:hAnsi="Arial" w:cs="Times New Roman"/>
                <w:b/>
                <w:sz w:val="24"/>
                <w:szCs w:val="20"/>
              </w:rPr>
              <w:t>–1</w:t>
            </w:r>
            <w:r w:rsidR="009E5315">
              <w:rPr>
                <w:rFonts w:ascii="Arial" w:eastAsia="Times New Roman" w:hAnsi="Arial" w:cs="Times New Roman"/>
                <w:b/>
                <w:sz w:val="24"/>
                <w:szCs w:val="20"/>
              </w:rPr>
              <w:t>9</w:t>
            </w:r>
          </w:p>
        </w:tc>
      </w:tr>
      <w:tr w:rsidR="0009725A" w:rsidRPr="0009725A" w14:paraId="223EB59B"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144"/>
        </w:trPr>
        <w:tc>
          <w:tcPr>
            <w:tcW w:w="10998" w:type="dxa"/>
            <w:gridSpan w:val="10"/>
            <w:tcBorders>
              <w:top w:val="single" w:sz="12" w:space="0" w:color="auto"/>
              <w:left w:val="single" w:sz="12" w:space="0" w:color="auto"/>
              <w:bottom w:val="single" w:sz="12" w:space="0" w:color="auto"/>
              <w:right w:val="single" w:sz="12" w:space="0" w:color="auto"/>
            </w:tcBorders>
            <w:shd w:val="clear" w:color="auto" w:fill="BFBFBF"/>
            <w:vAlign w:val="center"/>
          </w:tcPr>
          <w:p w14:paraId="51E03AD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center" w:pos="5391"/>
                <w:tab w:val="left" w:pos="5760"/>
                <w:tab w:val="left" w:pos="6480"/>
                <w:tab w:val="left" w:pos="7200"/>
                <w:tab w:val="left" w:pos="7560"/>
                <w:tab w:val="left" w:pos="7920"/>
                <w:tab w:val="left" w:pos="8280"/>
                <w:tab w:val="left" w:pos="8640"/>
                <w:tab w:val="left" w:pos="9000"/>
                <w:tab w:val="left" w:pos="9360"/>
                <w:tab w:val="right" w:pos="10782"/>
              </w:tabs>
              <w:suppressAutoHyphens/>
              <w:spacing w:after="0" w:line="240" w:lineRule="auto"/>
              <w:jc w:val="center"/>
              <w:rPr>
                <w:rFonts w:ascii="Arial" w:eastAsia="Times New Roman" w:hAnsi="Arial" w:cs="Times New Roman"/>
                <w:b/>
                <w:sz w:val="20"/>
                <w:szCs w:val="20"/>
              </w:rPr>
            </w:pPr>
            <w:r w:rsidRPr="0009725A">
              <w:rPr>
                <w:rFonts w:ascii="Arial" w:eastAsia="Times New Roman" w:hAnsi="Arial" w:cs="Times New Roman"/>
                <w:b/>
                <w:sz w:val="20"/>
                <w:szCs w:val="20"/>
              </w:rPr>
              <w:t>SPECIAL EDUCATION ENROLLMENT</w:t>
            </w:r>
          </w:p>
        </w:tc>
      </w:tr>
      <w:tr w:rsidR="0009725A" w:rsidRPr="0009725A" w14:paraId="11700982"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6318" w:type="dxa"/>
            <w:gridSpan w:val="5"/>
            <w:tcBorders>
              <w:top w:val="single" w:sz="12" w:space="0" w:color="auto"/>
              <w:left w:val="single" w:sz="12" w:space="0" w:color="auto"/>
              <w:bottom w:val="single" w:sz="8" w:space="0" w:color="auto"/>
              <w:right w:val="single" w:sz="12" w:space="0" w:color="auto"/>
            </w:tcBorders>
          </w:tcPr>
          <w:p w14:paraId="5AC9D12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p>
        </w:tc>
        <w:tc>
          <w:tcPr>
            <w:tcW w:w="4680" w:type="dxa"/>
            <w:gridSpan w:val="5"/>
            <w:tcBorders>
              <w:top w:val="single" w:sz="12" w:space="0" w:color="auto"/>
              <w:left w:val="single" w:sz="12" w:space="0" w:color="auto"/>
              <w:bottom w:val="single" w:sz="8" w:space="0" w:color="auto"/>
              <w:right w:val="single" w:sz="12" w:space="0" w:color="auto"/>
            </w:tcBorders>
            <w:shd w:val="clear" w:color="auto" w:fill="D9D9D9"/>
          </w:tcPr>
          <w:p w14:paraId="0B6A8B5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09725A">
              <w:rPr>
                <w:rFonts w:ascii="Arial" w:eastAsia="Times New Roman" w:hAnsi="Arial" w:cs="Times New Roman"/>
                <w:b/>
                <w:sz w:val="18"/>
                <w:szCs w:val="20"/>
              </w:rPr>
              <w:t xml:space="preserve">Headcount </w:t>
            </w:r>
          </w:p>
        </w:tc>
      </w:tr>
      <w:tr w:rsidR="0009725A" w:rsidRPr="0009725A" w14:paraId="49AD5C2C"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3168" w:type="dxa"/>
            <w:tcBorders>
              <w:top w:val="single" w:sz="8" w:space="0" w:color="auto"/>
              <w:left w:val="single" w:sz="12" w:space="0" w:color="auto"/>
              <w:bottom w:val="single" w:sz="8" w:space="0" w:color="auto"/>
              <w:right w:val="single" w:sz="8" w:space="0" w:color="auto"/>
            </w:tcBorders>
            <w:vAlign w:val="center"/>
          </w:tcPr>
          <w:p w14:paraId="12297A9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Resident District Name</w:t>
            </w:r>
          </w:p>
        </w:tc>
        <w:tc>
          <w:tcPr>
            <w:tcW w:w="1530" w:type="dxa"/>
            <w:tcBorders>
              <w:top w:val="single" w:sz="8" w:space="0" w:color="auto"/>
              <w:left w:val="single" w:sz="8" w:space="0" w:color="auto"/>
              <w:bottom w:val="single" w:sz="8" w:space="0" w:color="auto"/>
              <w:right w:val="single" w:sz="8" w:space="0" w:color="auto"/>
            </w:tcBorders>
            <w:vAlign w:val="center"/>
          </w:tcPr>
          <w:p w14:paraId="5C51062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County Name</w:t>
            </w:r>
          </w:p>
        </w:tc>
        <w:tc>
          <w:tcPr>
            <w:tcW w:w="1620" w:type="dxa"/>
            <w:gridSpan w:val="3"/>
            <w:tcBorders>
              <w:top w:val="single" w:sz="8" w:space="0" w:color="auto"/>
              <w:left w:val="single" w:sz="8" w:space="0" w:color="auto"/>
              <w:bottom w:val="single" w:sz="8" w:space="0" w:color="auto"/>
              <w:right w:val="single" w:sz="12" w:space="0" w:color="auto"/>
            </w:tcBorders>
            <w:vAlign w:val="center"/>
          </w:tcPr>
          <w:p w14:paraId="2B66572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Resident District No.</w:t>
            </w:r>
          </w:p>
        </w:tc>
        <w:tc>
          <w:tcPr>
            <w:tcW w:w="1170" w:type="dxa"/>
            <w:tcBorders>
              <w:top w:val="single" w:sz="8" w:space="0" w:color="auto"/>
              <w:left w:val="single" w:sz="12" w:space="0" w:color="auto"/>
              <w:bottom w:val="single" w:sz="8" w:space="0" w:color="auto"/>
              <w:right w:val="single" w:sz="8" w:space="0" w:color="auto"/>
            </w:tcBorders>
            <w:vAlign w:val="center"/>
          </w:tcPr>
          <w:p w14:paraId="1029F0C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 xml:space="preserve">Age </w:t>
            </w:r>
          </w:p>
          <w:p w14:paraId="3406969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Birth–2</w:t>
            </w:r>
          </w:p>
        </w:tc>
        <w:tc>
          <w:tcPr>
            <w:tcW w:w="2160" w:type="dxa"/>
            <w:gridSpan w:val="3"/>
            <w:tcBorders>
              <w:top w:val="single" w:sz="8" w:space="0" w:color="auto"/>
              <w:left w:val="single" w:sz="8" w:space="0" w:color="auto"/>
              <w:bottom w:val="single" w:sz="8" w:space="0" w:color="auto"/>
              <w:right w:val="single" w:sz="8" w:space="0" w:color="auto"/>
            </w:tcBorders>
            <w:vAlign w:val="center"/>
          </w:tcPr>
          <w:p w14:paraId="7BCC4E0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Age 3–5 Not Yet Enrolled in Kindergarten</w:t>
            </w:r>
          </w:p>
        </w:tc>
        <w:tc>
          <w:tcPr>
            <w:tcW w:w="1350" w:type="dxa"/>
            <w:tcBorders>
              <w:top w:val="single" w:sz="8" w:space="0" w:color="auto"/>
              <w:left w:val="single" w:sz="8" w:space="0" w:color="auto"/>
              <w:bottom w:val="single" w:sz="8" w:space="0" w:color="auto"/>
              <w:right w:val="single" w:sz="12" w:space="0" w:color="auto"/>
            </w:tcBorders>
            <w:vAlign w:val="center"/>
          </w:tcPr>
          <w:p w14:paraId="67DAA30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09725A">
              <w:rPr>
                <w:rFonts w:ascii="Arial" w:eastAsia="Times New Roman" w:hAnsi="Arial" w:cs="Times New Roman"/>
                <w:sz w:val="18"/>
                <w:szCs w:val="20"/>
              </w:rPr>
              <w:t>Kindergarten to Age 21</w:t>
            </w:r>
          </w:p>
        </w:tc>
      </w:tr>
      <w:tr w:rsidR="0009725A" w:rsidRPr="0009725A" w14:paraId="6984E201"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8" w:space="0" w:color="auto"/>
              <w:left w:val="single" w:sz="12" w:space="0" w:color="auto"/>
              <w:bottom w:val="single" w:sz="6" w:space="0" w:color="auto"/>
              <w:right w:val="single" w:sz="8" w:space="0" w:color="auto"/>
            </w:tcBorders>
            <w:vAlign w:val="bottom"/>
          </w:tcPr>
          <w:p w14:paraId="1AB5DDE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8" w:space="0" w:color="auto"/>
              <w:left w:val="single" w:sz="8" w:space="0" w:color="auto"/>
              <w:bottom w:val="single" w:sz="6" w:space="0" w:color="auto"/>
              <w:right w:val="single" w:sz="8" w:space="0" w:color="auto"/>
            </w:tcBorders>
            <w:vAlign w:val="bottom"/>
          </w:tcPr>
          <w:p w14:paraId="4E0E993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8" w:space="0" w:color="auto"/>
              <w:left w:val="single" w:sz="8" w:space="0" w:color="auto"/>
              <w:bottom w:val="single" w:sz="6" w:space="0" w:color="auto"/>
              <w:right w:val="single" w:sz="12" w:space="0" w:color="auto"/>
            </w:tcBorders>
            <w:vAlign w:val="bottom"/>
          </w:tcPr>
          <w:p w14:paraId="2117E86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top w:val="single" w:sz="8" w:space="0" w:color="auto"/>
              <w:left w:val="single" w:sz="12" w:space="0" w:color="auto"/>
              <w:right w:val="single" w:sz="8" w:space="0" w:color="auto"/>
            </w:tcBorders>
            <w:vAlign w:val="bottom"/>
          </w:tcPr>
          <w:p w14:paraId="2D3CB8E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8" w:space="0" w:color="auto"/>
              <w:left w:val="single" w:sz="8" w:space="0" w:color="auto"/>
              <w:bottom w:val="single" w:sz="6" w:space="0" w:color="auto"/>
              <w:right w:val="single" w:sz="8" w:space="0" w:color="auto"/>
            </w:tcBorders>
            <w:vAlign w:val="bottom"/>
          </w:tcPr>
          <w:p w14:paraId="0D8F245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top w:val="single" w:sz="8" w:space="0" w:color="auto"/>
              <w:left w:val="single" w:sz="8" w:space="0" w:color="auto"/>
              <w:right w:val="single" w:sz="12" w:space="0" w:color="auto"/>
            </w:tcBorders>
            <w:vAlign w:val="bottom"/>
          </w:tcPr>
          <w:p w14:paraId="4771884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22E9C759"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9DF29A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14D33E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39CDB92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445E87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28F3CD0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2C0DA7C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6DCD407F"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7D915D3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4CB14C6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8CC4A4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604B721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964E1C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E37629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093F34F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7630309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31C4CC6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5E334A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586800A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28EEB90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693DF72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2FFA7A1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58DF982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14DC373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5F3F94F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542D35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0FB1D9D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4FED9E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4FC6BBE4"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72A91E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72C4B0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7947D60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53EC016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1FFE7AF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00BF8E6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575D04CD"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1622F5B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563860C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BE5146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E4C54B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159B04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28CCE43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74DF6144"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68E03F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313BE0B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129BF1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199424E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6357919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17872F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5CBE0DE9"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8A3715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140691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F0C06D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1B70745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42C644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760FF1D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66BE8DA0"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02289C0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6AF79AF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380062A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01D478C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top w:val="single" w:sz="6" w:space="0" w:color="auto"/>
              <w:left w:val="single" w:sz="8" w:space="0" w:color="auto"/>
              <w:bottom w:val="single" w:sz="6" w:space="0" w:color="auto"/>
              <w:right w:val="single" w:sz="8" w:space="0" w:color="auto"/>
            </w:tcBorders>
            <w:vAlign w:val="bottom"/>
          </w:tcPr>
          <w:p w14:paraId="4F295BC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00B2CF1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75E69762"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74C13C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7C9FD11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1A25861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2C95403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74CDA2D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0FEC438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1A5BA0D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A4A7D8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06BF098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9DE27B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0AA6418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272C3AF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66DF2A0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49BD9D55"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4836133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5D8C579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6C09D6B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507ED23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2C52862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74F0822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7222A67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0A49A24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45E2E31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2C2FDCA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432FC11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1A0F567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5974D52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26E7390D"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365906E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1069FC6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D05796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66101B4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12F3FE2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3569622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0FE02207"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0F847B1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68740E1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474E045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170951F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5B9AAB8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57B32D5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6984FD25"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6" w:space="0" w:color="auto"/>
              <w:right w:val="single" w:sz="8" w:space="0" w:color="auto"/>
            </w:tcBorders>
            <w:vAlign w:val="bottom"/>
          </w:tcPr>
          <w:p w14:paraId="248626D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6" w:space="0" w:color="auto"/>
              <w:right w:val="single" w:sz="8" w:space="0" w:color="auto"/>
            </w:tcBorders>
            <w:vAlign w:val="bottom"/>
          </w:tcPr>
          <w:p w14:paraId="498C8D6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6" w:space="0" w:color="auto"/>
              <w:right w:val="single" w:sz="12" w:space="0" w:color="auto"/>
            </w:tcBorders>
            <w:vAlign w:val="bottom"/>
          </w:tcPr>
          <w:p w14:paraId="3018671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right w:val="single" w:sz="8" w:space="0" w:color="auto"/>
            </w:tcBorders>
            <w:vAlign w:val="bottom"/>
          </w:tcPr>
          <w:p w14:paraId="3338385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right w:val="single" w:sz="8" w:space="0" w:color="auto"/>
            </w:tcBorders>
            <w:vAlign w:val="bottom"/>
          </w:tcPr>
          <w:p w14:paraId="0ED76BE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right w:val="single" w:sz="12" w:space="0" w:color="auto"/>
            </w:tcBorders>
            <w:vAlign w:val="bottom"/>
          </w:tcPr>
          <w:p w14:paraId="795268A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46299B36"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3168" w:type="dxa"/>
            <w:tcBorders>
              <w:top w:val="single" w:sz="6" w:space="0" w:color="auto"/>
              <w:left w:val="single" w:sz="12" w:space="0" w:color="auto"/>
              <w:bottom w:val="single" w:sz="12" w:space="0" w:color="auto"/>
              <w:right w:val="single" w:sz="8" w:space="0" w:color="auto"/>
            </w:tcBorders>
            <w:vAlign w:val="bottom"/>
          </w:tcPr>
          <w:p w14:paraId="2DF05CA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530" w:type="dxa"/>
            <w:tcBorders>
              <w:top w:val="single" w:sz="6" w:space="0" w:color="auto"/>
              <w:left w:val="single" w:sz="8" w:space="0" w:color="auto"/>
              <w:bottom w:val="single" w:sz="12" w:space="0" w:color="auto"/>
              <w:right w:val="single" w:sz="8" w:space="0" w:color="auto"/>
            </w:tcBorders>
            <w:vAlign w:val="bottom"/>
          </w:tcPr>
          <w:p w14:paraId="791FD8F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620" w:type="dxa"/>
            <w:gridSpan w:val="3"/>
            <w:tcBorders>
              <w:top w:val="single" w:sz="6" w:space="0" w:color="auto"/>
              <w:left w:val="single" w:sz="8" w:space="0" w:color="auto"/>
              <w:bottom w:val="single" w:sz="12" w:space="0" w:color="auto"/>
              <w:right w:val="single" w:sz="12" w:space="0" w:color="auto"/>
            </w:tcBorders>
            <w:vAlign w:val="bottom"/>
          </w:tcPr>
          <w:p w14:paraId="55D4966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24"/>
                <w:szCs w:val="24"/>
              </w:rPr>
            </w:pPr>
          </w:p>
        </w:tc>
        <w:tc>
          <w:tcPr>
            <w:tcW w:w="1170" w:type="dxa"/>
            <w:tcBorders>
              <w:left w:val="single" w:sz="12" w:space="0" w:color="auto"/>
              <w:bottom w:val="single" w:sz="12" w:space="0" w:color="auto"/>
              <w:right w:val="single" w:sz="8" w:space="0" w:color="auto"/>
            </w:tcBorders>
            <w:vAlign w:val="bottom"/>
          </w:tcPr>
          <w:p w14:paraId="579B2A0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2160" w:type="dxa"/>
            <w:gridSpan w:val="3"/>
            <w:tcBorders>
              <w:left w:val="single" w:sz="8" w:space="0" w:color="auto"/>
              <w:bottom w:val="single" w:sz="12" w:space="0" w:color="auto"/>
              <w:right w:val="single" w:sz="8" w:space="0" w:color="auto"/>
            </w:tcBorders>
            <w:vAlign w:val="bottom"/>
          </w:tcPr>
          <w:p w14:paraId="76A7963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c>
          <w:tcPr>
            <w:tcW w:w="1350" w:type="dxa"/>
            <w:tcBorders>
              <w:left w:val="single" w:sz="8" w:space="0" w:color="auto"/>
              <w:bottom w:val="single" w:sz="12" w:space="0" w:color="auto"/>
              <w:right w:val="single" w:sz="12" w:space="0" w:color="auto"/>
            </w:tcBorders>
            <w:vAlign w:val="bottom"/>
          </w:tcPr>
          <w:p w14:paraId="1639E597"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sz w:val="24"/>
                <w:szCs w:val="24"/>
              </w:rPr>
            </w:pPr>
          </w:p>
        </w:tc>
      </w:tr>
      <w:tr w:rsidR="0009725A" w:rsidRPr="0009725A" w14:paraId="19212161"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Height w:val="432"/>
        </w:trPr>
        <w:tc>
          <w:tcPr>
            <w:tcW w:w="6318" w:type="dxa"/>
            <w:gridSpan w:val="5"/>
            <w:tcBorders>
              <w:top w:val="single" w:sz="12" w:space="0" w:color="auto"/>
              <w:left w:val="single" w:sz="12" w:space="0" w:color="auto"/>
              <w:bottom w:val="single" w:sz="12" w:space="0" w:color="auto"/>
              <w:right w:val="single" w:sz="12" w:space="0" w:color="auto"/>
            </w:tcBorders>
            <w:vAlign w:val="center"/>
          </w:tcPr>
          <w:p w14:paraId="453439C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20"/>
                <w:szCs w:val="20"/>
              </w:rPr>
            </w:pPr>
            <w:r w:rsidRPr="0009725A">
              <w:rPr>
                <w:rFonts w:ascii="Arial" w:eastAsia="Times New Roman" w:hAnsi="Arial" w:cs="Times New Roman"/>
                <w:b/>
                <w:sz w:val="20"/>
                <w:szCs w:val="20"/>
              </w:rPr>
              <w:t>Total Special Education Enrollment Served</w:t>
            </w:r>
          </w:p>
        </w:tc>
        <w:tc>
          <w:tcPr>
            <w:tcW w:w="1170" w:type="dxa"/>
            <w:tcBorders>
              <w:top w:val="single" w:sz="12" w:space="0" w:color="auto"/>
              <w:left w:val="single" w:sz="12" w:space="0" w:color="auto"/>
              <w:bottom w:val="single" w:sz="12" w:space="0" w:color="auto"/>
              <w:right w:val="single" w:sz="8" w:space="0" w:color="auto"/>
            </w:tcBorders>
            <w:vAlign w:val="center"/>
          </w:tcPr>
          <w:p w14:paraId="7F99C5A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c>
          <w:tcPr>
            <w:tcW w:w="2160" w:type="dxa"/>
            <w:gridSpan w:val="3"/>
            <w:tcBorders>
              <w:top w:val="single" w:sz="12" w:space="0" w:color="auto"/>
              <w:left w:val="single" w:sz="8" w:space="0" w:color="auto"/>
              <w:bottom w:val="single" w:sz="12" w:space="0" w:color="auto"/>
              <w:right w:val="single" w:sz="8" w:space="0" w:color="auto"/>
            </w:tcBorders>
            <w:vAlign w:val="center"/>
          </w:tcPr>
          <w:p w14:paraId="4941B97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c>
          <w:tcPr>
            <w:tcW w:w="1350" w:type="dxa"/>
            <w:tcBorders>
              <w:top w:val="single" w:sz="12" w:space="0" w:color="auto"/>
              <w:left w:val="single" w:sz="8" w:space="0" w:color="auto"/>
              <w:bottom w:val="single" w:sz="12" w:space="0" w:color="auto"/>
              <w:right w:val="single" w:sz="12" w:space="0" w:color="auto"/>
            </w:tcBorders>
            <w:vAlign w:val="center"/>
          </w:tcPr>
          <w:p w14:paraId="797503D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r>
      <w:tr w:rsidR="0009725A" w:rsidRPr="0009725A" w14:paraId="50E455AA"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10998" w:type="dxa"/>
            <w:gridSpan w:val="10"/>
            <w:tcBorders>
              <w:top w:val="single" w:sz="12" w:space="0" w:color="auto"/>
              <w:left w:val="single" w:sz="12" w:space="0" w:color="auto"/>
              <w:bottom w:val="single" w:sz="12" w:space="0" w:color="auto"/>
              <w:right w:val="single" w:sz="12" w:space="0" w:color="auto"/>
            </w:tcBorders>
            <w:shd w:val="clear" w:color="auto" w:fill="BFBFBF"/>
          </w:tcPr>
          <w:p w14:paraId="270A4AC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09725A">
              <w:rPr>
                <w:rFonts w:ascii="Arial" w:eastAsia="Times New Roman" w:hAnsi="Arial" w:cs="Times New Roman"/>
                <w:b/>
                <w:sz w:val="20"/>
                <w:szCs w:val="20"/>
              </w:rPr>
              <w:t>CERTIFICATION</w:t>
            </w:r>
          </w:p>
        </w:tc>
      </w:tr>
      <w:tr w:rsidR="0009725A" w:rsidRPr="0009725A" w14:paraId="0335BC24"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5958" w:type="dxa"/>
            <w:gridSpan w:val="4"/>
            <w:tcBorders>
              <w:top w:val="single" w:sz="12" w:space="0" w:color="auto"/>
              <w:left w:val="single" w:sz="12" w:space="0" w:color="auto"/>
              <w:bottom w:val="single" w:sz="12" w:space="0" w:color="auto"/>
              <w:right w:val="single" w:sz="12" w:space="0" w:color="auto"/>
            </w:tcBorders>
          </w:tcPr>
          <w:p w14:paraId="62B747A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09725A">
              <w:rPr>
                <w:rFonts w:ascii="Arial" w:eastAsia="Times New Roman" w:hAnsi="Arial" w:cs="Times New Roman"/>
                <w:sz w:val="18"/>
                <w:szCs w:val="20"/>
              </w:rPr>
              <w:t>I hereby certify that all students reflected in this report are properly enrolled and properly identified students in accordance with instructions and that student records and other pertinent documents are readily available for audit.</w:t>
            </w:r>
          </w:p>
          <w:p w14:paraId="2C43C26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p>
          <w:p w14:paraId="3E85DE3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5040" w:type="dxa"/>
            <w:gridSpan w:val="6"/>
            <w:tcBorders>
              <w:top w:val="single" w:sz="12" w:space="0" w:color="auto"/>
              <w:left w:val="single" w:sz="12" w:space="0" w:color="auto"/>
              <w:bottom w:val="single" w:sz="12" w:space="0" w:color="auto"/>
              <w:right w:val="single" w:sz="12" w:space="0" w:color="auto"/>
            </w:tcBorders>
          </w:tcPr>
          <w:p w14:paraId="30AB5E1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0"/>
                <w:szCs w:val="20"/>
              </w:rPr>
            </w:pPr>
            <w:r w:rsidRPr="0009725A">
              <w:rPr>
                <w:rFonts w:ascii="Arial" w:eastAsia="Times New Roman" w:hAnsi="Arial" w:cs="Times New Roman"/>
                <w:b/>
                <w:sz w:val="20"/>
                <w:szCs w:val="20"/>
              </w:rPr>
              <w:t>Acknowledged:</w:t>
            </w:r>
          </w:p>
          <w:p w14:paraId="39457E5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3A0C64E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0887226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4340476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0"/>
                <w:szCs w:val="10"/>
              </w:rPr>
            </w:pPr>
          </w:p>
          <w:p w14:paraId="1400F14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09725A" w:rsidRPr="0009725A" w14:paraId="373D481F" w14:textId="77777777" w:rsidTr="00925909">
        <w:tblPrEx>
          <w:tblBorders>
            <w:top w:val="single" w:sz="12" w:space="0" w:color="auto"/>
            <w:left w:val="single" w:sz="12" w:space="0" w:color="auto"/>
            <w:bottom w:val="single" w:sz="12" w:space="0" w:color="auto"/>
            <w:right w:val="single" w:sz="12" w:space="0" w:color="auto"/>
          </w:tblBorders>
        </w:tblPrEx>
        <w:trPr>
          <w:gridAfter w:val="1"/>
          <w:wAfter w:w="18" w:type="dxa"/>
        </w:trPr>
        <w:tc>
          <w:tcPr>
            <w:tcW w:w="5958" w:type="dxa"/>
            <w:gridSpan w:val="4"/>
            <w:tcBorders>
              <w:top w:val="single" w:sz="12" w:space="0" w:color="auto"/>
              <w:left w:val="single" w:sz="12" w:space="0" w:color="auto"/>
              <w:bottom w:val="single" w:sz="12" w:space="0" w:color="auto"/>
              <w:right w:val="single" w:sz="12" w:space="0" w:color="auto"/>
            </w:tcBorders>
          </w:tcPr>
          <w:p w14:paraId="3F7F6827" w14:textId="71557289" w:rsidR="0009725A" w:rsidRPr="0009725A" w:rsidRDefault="009C7BC0"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Pr>
                <w:rFonts w:ascii="Arial" w:eastAsia="Times New Roman" w:hAnsi="Arial" w:cs="Times New Roman"/>
                <w:sz w:val="10"/>
                <w:szCs w:val="10"/>
              </w:rPr>
              <w:t xml:space="preserve">Original Signature of </w:t>
            </w:r>
            <w:r w:rsidR="00837BED">
              <w:rPr>
                <w:rFonts w:ascii="Arial" w:eastAsia="Times New Roman" w:hAnsi="Arial" w:cs="Times New Roman"/>
                <w:sz w:val="10"/>
                <w:szCs w:val="10"/>
              </w:rPr>
              <w:t>LEA</w:t>
            </w:r>
            <w:r w:rsidR="0009725A" w:rsidRPr="0009725A">
              <w:rPr>
                <w:rFonts w:ascii="Arial" w:eastAsia="Times New Roman" w:hAnsi="Arial" w:cs="Times New Roman"/>
                <w:sz w:val="10"/>
                <w:szCs w:val="10"/>
              </w:rPr>
              <w:t xml:space="preserve"> Superintendent or Authorized Official                  Date                                                     </w:t>
            </w:r>
          </w:p>
        </w:tc>
        <w:tc>
          <w:tcPr>
            <w:tcW w:w="5040" w:type="dxa"/>
            <w:gridSpan w:val="6"/>
            <w:tcBorders>
              <w:top w:val="single" w:sz="12" w:space="0" w:color="auto"/>
              <w:left w:val="single" w:sz="12" w:space="0" w:color="auto"/>
              <w:bottom w:val="single" w:sz="12" w:space="0" w:color="auto"/>
              <w:right w:val="single" w:sz="12" w:space="0" w:color="auto"/>
            </w:tcBorders>
          </w:tcPr>
          <w:p w14:paraId="15CB670E" w14:textId="77613F15" w:rsidR="0009725A" w:rsidRPr="0009725A" w:rsidRDefault="0009725A"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10"/>
              </w:rPr>
            </w:pPr>
            <w:r w:rsidRPr="0009725A">
              <w:rPr>
                <w:rFonts w:ascii="Arial" w:eastAsia="Times New Roman" w:hAnsi="Arial" w:cs="Times New Roman"/>
                <w:sz w:val="10"/>
                <w:szCs w:val="10"/>
              </w:rPr>
              <w:t>Original Signature of E</w:t>
            </w:r>
            <w:r w:rsidR="00837BED">
              <w:rPr>
                <w:rFonts w:ascii="Arial" w:eastAsia="Times New Roman" w:hAnsi="Arial" w:cs="Times New Roman"/>
                <w:sz w:val="10"/>
                <w:szCs w:val="10"/>
              </w:rPr>
              <w:t>DS</w:t>
            </w:r>
            <w:r w:rsidRPr="0009725A">
              <w:rPr>
                <w:rFonts w:ascii="Arial" w:eastAsia="Times New Roman" w:hAnsi="Arial" w:cs="Times New Roman"/>
                <w:sz w:val="10"/>
                <w:szCs w:val="10"/>
              </w:rPr>
              <w:t xml:space="preserve"> Superintendent or Authorized Official                     Date</w:t>
            </w:r>
          </w:p>
        </w:tc>
      </w:tr>
    </w:tbl>
    <w:p w14:paraId="4504A467" w14:textId="2E511CD3" w:rsidR="0009725A" w:rsidRPr="0009725A" w:rsidRDefault="008D3F00"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FORM SPI P-223H (Rev. 7</w:t>
      </w:r>
      <w:r w:rsidR="0009725A" w:rsidRPr="0009725A">
        <w:rPr>
          <w:rFonts w:ascii="Arial" w:eastAsia="Times New Roman" w:hAnsi="Arial" w:cs="Times New Roman"/>
          <w:sz w:val="12"/>
          <w:szCs w:val="20"/>
        </w:rPr>
        <w:t>/201</w:t>
      </w:r>
      <w:r w:rsidR="009E5315">
        <w:rPr>
          <w:rFonts w:ascii="Arial" w:eastAsia="Times New Roman" w:hAnsi="Arial" w:cs="Times New Roman"/>
          <w:sz w:val="12"/>
          <w:szCs w:val="20"/>
        </w:rPr>
        <w:t>8</w:t>
      </w:r>
      <w:r w:rsidR="0009725A" w:rsidRPr="0009725A">
        <w:rPr>
          <w:rFonts w:ascii="Arial" w:eastAsia="Times New Roman" w:hAnsi="Arial" w:cs="Times New Roman"/>
          <w:sz w:val="12"/>
          <w:szCs w:val="20"/>
        </w:rPr>
        <w:t>)</w:t>
      </w:r>
    </w:p>
    <w:p w14:paraId="5E23E6C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0"/>
        </w:rPr>
      </w:pPr>
      <w:r w:rsidRPr="0009725A">
        <w:rPr>
          <w:rFonts w:ascii="Arial" w:eastAsia="Times New Roman" w:hAnsi="Arial" w:cs="Times New Roman"/>
          <w:sz w:val="12"/>
          <w:szCs w:val="20"/>
        </w:rPr>
        <w:lastRenderedPageBreak/>
        <w:tab/>
      </w:r>
      <w:r w:rsidRPr="0009725A">
        <w:rPr>
          <w:rFonts w:ascii="Arial" w:eastAsia="Times New Roman" w:hAnsi="Arial" w:cs="Times New Roman"/>
          <w:sz w:val="12"/>
          <w:szCs w:val="20"/>
        </w:rPr>
        <w:tab/>
      </w:r>
      <w:r w:rsidRPr="0009725A">
        <w:rPr>
          <w:rFonts w:ascii="Arial" w:eastAsia="Times New Roman" w:hAnsi="Arial" w:cs="Times New Roman"/>
          <w:sz w:val="12"/>
          <w:szCs w:val="20"/>
        </w:rPr>
        <w:tab/>
      </w:r>
      <w:r w:rsidRPr="0009725A">
        <w:rPr>
          <w:rFonts w:ascii="Arial" w:eastAsia="Times New Roman" w:hAnsi="Arial" w:cs="Times New Roman"/>
          <w:sz w:val="12"/>
          <w:szCs w:val="20"/>
        </w:rPr>
        <w:tab/>
      </w:r>
      <w:r w:rsidRPr="0009725A">
        <w:rPr>
          <w:rFonts w:ascii="Arial" w:eastAsia="Times New Roman" w:hAnsi="Arial" w:cs="Times New Roman"/>
          <w:b/>
          <w:sz w:val="24"/>
          <w:szCs w:val="20"/>
        </w:rPr>
        <w:t>INSTRUCTIONS FOR COMPLETING FORM SPI P-223H</w:t>
      </w:r>
    </w:p>
    <w:p w14:paraId="22590E3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0"/>
        </w:rPr>
        <w:sectPr w:rsidR="0009725A" w:rsidRPr="0009725A" w:rsidSect="00925909">
          <w:headerReference w:type="even" r:id="rId144"/>
          <w:headerReference w:type="default" r:id="rId145"/>
          <w:headerReference w:type="first" r:id="rId146"/>
          <w:pgSz w:w="12240" w:h="15840" w:code="1"/>
          <w:pgMar w:top="720" w:right="720" w:bottom="720" w:left="720" w:header="0" w:footer="288" w:gutter="0"/>
          <w:cols w:space="720"/>
          <w:noEndnote/>
          <w:docGrid w:linePitch="326"/>
        </w:sectPr>
      </w:pPr>
    </w:p>
    <w:p w14:paraId="4D8387CF" w14:textId="70263F7A"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ab/>
      </w:r>
      <w:r w:rsidRPr="0009725A">
        <w:rPr>
          <w:rFonts w:ascii="Arial" w:eastAsia="Times New Roman" w:hAnsi="Arial" w:cs="Times New Roman"/>
          <w:sz w:val="16"/>
          <w:szCs w:val="20"/>
        </w:rPr>
        <w:tab/>
      </w:r>
      <w:r w:rsidRPr="0009725A">
        <w:rPr>
          <w:rFonts w:ascii="Arial" w:eastAsia="Times New Roman" w:hAnsi="Arial" w:cs="Times New Roman"/>
          <w:sz w:val="16"/>
          <w:szCs w:val="20"/>
        </w:rPr>
        <w:tab/>
      </w:r>
      <w:r w:rsidRPr="0009725A">
        <w:rPr>
          <w:rFonts w:ascii="Arial" w:eastAsia="Times New Roman" w:hAnsi="Arial" w:cs="Times New Roman"/>
          <w:sz w:val="16"/>
          <w:szCs w:val="20"/>
        </w:rPr>
        <w:tab/>
      </w:r>
    </w:p>
    <w:p w14:paraId="72548AF6" w14:textId="77777777" w:rsid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09725A" w:rsidSect="00925909">
          <w:type w:val="continuous"/>
          <w:pgSz w:w="12240" w:h="15840" w:code="1"/>
          <w:pgMar w:top="720" w:right="720" w:bottom="720" w:left="720" w:header="0" w:footer="0" w:gutter="0"/>
          <w:cols w:space="720"/>
          <w:noEndnote/>
        </w:sectPr>
      </w:pPr>
    </w:p>
    <w:p w14:paraId="299B67F2" w14:textId="77777777" w:rsid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09725A" w:rsidSect="00925909">
          <w:type w:val="continuous"/>
          <w:pgSz w:w="12240" w:h="15840" w:code="1"/>
          <w:pgMar w:top="720" w:right="720" w:bottom="720" w:left="720" w:header="0" w:footer="0" w:gutter="0"/>
          <w:cols w:space="720"/>
          <w:noEndnote/>
        </w:sectPr>
      </w:pPr>
    </w:p>
    <w:p w14:paraId="71789B53" w14:textId="46C957CE" w:rsidR="0009725A" w:rsidRPr="0009725A" w:rsidRDefault="0009725A" w:rsidP="0009725A">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09725A">
        <w:rPr>
          <w:rFonts w:ascii="Arial" w:eastAsia="Times New Roman" w:hAnsi="Arial" w:cs="Times New Roman"/>
          <w:b/>
          <w:sz w:val="16"/>
          <w:szCs w:val="20"/>
        </w:rPr>
        <w:t xml:space="preserve">GENERAL INSTRUCTIONS </w:t>
      </w:r>
    </w:p>
    <w:p w14:paraId="3AEBB38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7F52AC3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b/>
          <w:sz w:val="16"/>
          <w:szCs w:val="20"/>
        </w:rPr>
        <w:t>Count Dates</w:t>
      </w:r>
    </w:p>
    <w:p w14:paraId="21A67F79"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Report enrolled students as of the fourth school day of September and the first school day of each of the next nine months, October through June. See WAC 392-121-033 for a definition of “school day.”</w:t>
      </w:r>
    </w:p>
    <w:p w14:paraId="0B74FA3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21B088E5"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Due Dates and Routing of Form P-223H</w:t>
      </w:r>
    </w:p>
    <w:p w14:paraId="0C807C68" w14:textId="224911C6"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09725A">
        <w:rPr>
          <w:rFonts w:ascii="Arial" w:eastAsia="Times New Roman" w:hAnsi="Arial" w:cs="Times New Roman"/>
          <w:sz w:val="16"/>
          <w:szCs w:val="20"/>
        </w:rPr>
        <w:t>The report for September is due at the Educational Service District (ESD) fiscal office September 18</w:t>
      </w:r>
      <w:r w:rsidRPr="0009725A">
        <w:rPr>
          <w:rFonts w:ascii="Arial" w:eastAsia="Times New Roman" w:hAnsi="Arial" w:cs="Times New Roman"/>
          <w:sz w:val="16"/>
          <w:szCs w:val="16"/>
        </w:rPr>
        <w:t xml:space="preserve">. Refer to Section </w:t>
      </w:r>
      <w:r w:rsidR="00BC3247">
        <w:rPr>
          <w:rFonts w:ascii="Arial" w:eastAsia="Times New Roman" w:hAnsi="Arial" w:cs="Times New Roman"/>
          <w:sz w:val="16"/>
          <w:szCs w:val="16"/>
        </w:rPr>
        <w:t>5</w:t>
      </w:r>
      <w:r w:rsidRPr="0009725A">
        <w:rPr>
          <w:rFonts w:ascii="Arial" w:eastAsia="Times New Roman" w:hAnsi="Arial" w:cs="Times New Roman"/>
          <w:sz w:val="16"/>
          <w:szCs w:val="16"/>
        </w:rPr>
        <w:t xml:space="preserve">.B. of the </w:t>
      </w:r>
      <w:r w:rsidRPr="0009725A">
        <w:rPr>
          <w:rFonts w:ascii="Arial" w:eastAsia="Times New Roman" w:hAnsi="Arial" w:cs="Times New Roman"/>
          <w:i/>
          <w:sz w:val="16"/>
          <w:szCs w:val="16"/>
        </w:rPr>
        <w:t>201</w:t>
      </w:r>
      <w:r w:rsidR="00BC3247">
        <w:rPr>
          <w:rFonts w:ascii="Arial" w:eastAsia="Times New Roman" w:hAnsi="Arial" w:cs="Times New Roman"/>
          <w:i/>
          <w:sz w:val="16"/>
          <w:szCs w:val="16"/>
        </w:rPr>
        <w:t>8</w:t>
      </w:r>
      <w:r w:rsidRPr="0009725A">
        <w:rPr>
          <w:rFonts w:ascii="Arial" w:eastAsia="Times New Roman" w:hAnsi="Arial" w:cs="Times New Roman"/>
          <w:i/>
          <w:sz w:val="16"/>
          <w:szCs w:val="16"/>
        </w:rPr>
        <w:t>–1</w:t>
      </w:r>
      <w:r w:rsidR="00BC3247">
        <w:rPr>
          <w:rFonts w:ascii="Arial" w:eastAsia="Times New Roman" w:hAnsi="Arial" w:cs="Times New Roman"/>
          <w:i/>
          <w:sz w:val="16"/>
          <w:szCs w:val="16"/>
        </w:rPr>
        <w:t>9</w:t>
      </w:r>
      <w:r w:rsidRPr="0009725A">
        <w:rPr>
          <w:rFonts w:ascii="Arial" w:eastAsia="Times New Roman" w:hAnsi="Arial" w:cs="Times New Roman"/>
          <w:i/>
          <w:sz w:val="16"/>
          <w:szCs w:val="16"/>
        </w:rPr>
        <w:t xml:space="preserve"> Enrollment Reporting Handbook</w:t>
      </w:r>
      <w:r w:rsidRPr="0009725A">
        <w:rPr>
          <w:rFonts w:ascii="Arial" w:eastAsia="Times New Roman" w:hAnsi="Arial" w:cs="Times New Roman"/>
          <w:sz w:val="16"/>
          <w:szCs w:val="16"/>
        </w:rPr>
        <w:t xml:space="preserve"> for the remaining ESD due dates for the months, October through June.</w:t>
      </w:r>
    </w:p>
    <w:p w14:paraId="383152A3"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573BFB2C"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Late reporting can result in delay or withholding of state apportionment payments as provided in chapter 392-117 WAC, Timely Reporting.</w:t>
      </w:r>
    </w:p>
    <w:p w14:paraId="331FBD8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63B67EC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Purpose</w:t>
      </w:r>
    </w:p>
    <w:p w14:paraId="6B2B05AA" w14:textId="407293EC"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The October through June average resident enrollment reported on Form P-223H is used in calculating state special education funding for each </w:t>
      </w:r>
      <w:r w:rsidR="00837BED">
        <w:rPr>
          <w:rFonts w:ascii="Arial" w:eastAsia="Times New Roman" w:hAnsi="Arial" w:cs="Times New Roman"/>
          <w:sz w:val="16"/>
          <w:szCs w:val="20"/>
        </w:rPr>
        <w:t>LEA</w:t>
      </w:r>
      <w:r w:rsidRPr="0009725A">
        <w:rPr>
          <w:rFonts w:ascii="Arial" w:eastAsia="Times New Roman" w:hAnsi="Arial" w:cs="Times New Roman"/>
          <w:sz w:val="16"/>
          <w:szCs w:val="20"/>
        </w:rPr>
        <w:t>.</w:t>
      </w:r>
    </w:p>
    <w:p w14:paraId="6C85356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4D5DB65C" w14:textId="17425FAB"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State funding is paid di</w:t>
      </w:r>
      <w:r w:rsidR="005D3B17">
        <w:rPr>
          <w:rFonts w:ascii="Arial" w:eastAsia="Times New Roman" w:hAnsi="Arial" w:cs="Times New Roman"/>
          <w:sz w:val="16"/>
          <w:szCs w:val="20"/>
        </w:rPr>
        <w:t>rectly to the resident district or</w:t>
      </w:r>
      <w:r w:rsidRPr="0009725A">
        <w:rPr>
          <w:rFonts w:ascii="Arial" w:eastAsia="Times New Roman" w:hAnsi="Arial" w:cs="Times New Roman"/>
          <w:sz w:val="16"/>
          <w:szCs w:val="20"/>
        </w:rPr>
        <w:t xml:space="preserve"> charter or tribal compact school and appears on Reports 1220 and 1191SE.</w:t>
      </w:r>
    </w:p>
    <w:p w14:paraId="1F29C57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2088F1C6" w14:textId="11BBEAE3" w:rsidR="0009725A" w:rsidRPr="0009725A" w:rsidRDefault="0009725A"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Enrollment received by the published August reporting deadline will be included in August apportionment calculations. Enrollment received after the August deadline will be included as a prior year adjustment in the January 20</w:t>
      </w:r>
      <w:r w:rsidR="00BC3247">
        <w:rPr>
          <w:rFonts w:ascii="Arial" w:eastAsia="Times New Roman" w:hAnsi="Arial" w:cs="Times New Roman"/>
          <w:sz w:val="16"/>
          <w:szCs w:val="20"/>
        </w:rPr>
        <w:t>20</w:t>
      </w:r>
      <w:r w:rsidRPr="0009725A">
        <w:rPr>
          <w:rFonts w:ascii="Arial" w:eastAsia="Times New Roman" w:hAnsi="Arial" w:cs="Times New Roman"/>
          <w:sz w:val="16"/>
          <w:szCs w:val="20"/>
        </w:rPr>
        <w:t xml:space="preserve"> apportionment.</w:t>
      </w:r>
    </w:p>
    <w:p w14:paraId="40AFEB5B"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37E4E54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Enrollment Definitions</w:t>
      </w:r>
    </w:p>
    <w:p w14:paraId="633C280F" w14:textId="77777777" w:rsidR="0009725A" w:rsidRPr="0009725A" w:rsidRDefault="0009725A" w:rsidP="00463A7C">
      <w:pPr>
        <w:numPr>
          <w:ilvl w:val="0"/>
          <w:numId w:val="104"/>
        </w:numPr>
        <w:tabs>
          <w:tab w:val="left" w:pos="-72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The following criteria </w:t>
      </w:r>
      <w:r w:rsidRPr="0009725A">
        <w:rPr>
          <w:rFonts w:ascii="Arial" w:eastAsia="Times New Roman" w:hAnsi="Arial" w:cs="Times New Roman"/>
          <w:b/>
          <w:sz w:val="16"/>
          <w:szCs w:val="20"/>
        </w:rPr>
        <w:t>must</w:t>
      </w:r>
      <w:r w:rsidRPr="0009725A">
        <w:rPr>
          <w:rFonts w:ascii="Arial" w:eastAsia="Times New Roman" w:hAnsi="Arial" w:cs="Times New Roman"/>
          <w:sz w:val="16"/>
          <w:szCs w:val="20"/>
        </w:rPr>
        <w:t xml:space="preserve"> be met for each student counted on Form P-223H:</w:t>
      </w:r>
    </w:p>
    <w:p w14:paraId="15D9B6CC" w14:textId="77777777"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student’s evaluation must be current.</w:t>
      </w:r>
    </w:p>
    <w:p w14:paraId="5C466070" w14:textId="77777777"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student’s eligibility to receive special education and related services or early intervention services must have been established.</w:t>
      </w:r>
    </w:p>
    <w:p w14:paraId="12EE8899" w14:textId="064412FA"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The student’s individualized education program (IEP) must be current and in effect. Consideration of the need for extended school year special education services must be documented in the IEP for each special education student reported. </w:t>
      </w:r>
      <w:proofErr w:type="gramStart"/>
      <w:r w:rsidRPr="0009725A">
        <w:rPr>
          <w:rFonts w:ascii="Arial" w:eastAsia="Times New Roman" w:hAnsi="Arial" w:cs="Times New Roman"/>
          <w:sz w:val="16"/>
          <w:szCs w:val="20"/>
        </w:rPr>
        <w:t>Students</w:t>
      </w:r>
      <w:proofErr w:type="gramEnd"/>
      <w:r w:rsidRPr="0009725A">
        <w:rPr>
          <w:rFonts w:ascii="Arial" w:eastAsia="Times New Roman" w:hAnsi="Arial" w:cs="Times New Roman"/>
          <w:sz w:val="16"/>
          <w:szCs w:val="20"/>
        </w:rPr>
        <w:t xml:space="preserve"> age birth through 2 must be served p</w:t>
      </w:r>
      <w:r w:rsidR="00175A6E">
        <w:rPr>
          <w:rFonts w:ascii="Arial" w:eastAsia="Times New Roman" w:hAnsi="Arial" w:cs="Times New Roman"/>
          <w:sz w:val="16"/>
          <w:szCs w:val="20"/>
        </w:rPr>
        <w:t>er</w:t>
      </w:r>
      <w:r w:rsidRPr="0009725A">
        <w:rPr>
          <w:rFonts w:ascii="Arial" w:eastAsia="Times New Roman" w:hAnsi="Arial" w:cs="Times New Roman"/>
          <w:sz w:val="16"/>
          <w:szCs w:val="20"/>
        </w:rPr>
        <w:t xml:space="preserve"> an individualized family service plan (IFSP) per IDEA Part C – Washington Early Support for Infants and Toddlers (ESIT) requirements. </w:t>
      </w:r>
    </w:p>
    <w:p w14:paraId="63FB1C3D" w14:textId="77777777" w:rsidR="0009725A" w:rsidRPr="0009725A" w:rsidRDefault="0009725A" w:rsidP="00463A7C">
      <w:pPr>
        <w:numPr>
          <w:ilvl w:val="1"/>
          <w:numId w:val="104"/>
        </w:num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student must have received special education and related services or early intervention services on or before the count day but within the prior month.</w:t>
      </w:r>
    </w:p>
    <w:p w14:paraId="33773504" w14:textId="77777777" w:rsidR="0009725A" w:rsidRPr="0009725A" w:rsidRDefault="0009725A" w:rsidP="0009725A">
      <w:pPr>
        <w:tabs>
          <w:tab w:val="left" w:pos="-1152"/>
          <w:tab w:val="left" w:pos="-432"/>
          <w:tab w:val="left" w:pos="288"/>
          <w:tab w:val="left" w:pos="76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s>
        <w:suppressAutoHyphens/>
        <w:spacing w:after="0" w:line="240" w:lineRule="auto"/>
        <w:ind w:left="576"/>
        <w:rPr>
          <w:rFonts w:ascii="Arial" w:eastAsia="Times New Roman" w:hAnsi="Arial" w:cs="Times New Roman"/>
          <w:sz w:val="16"/>
          <w:szCs w:val="20"/>
        </w:rPr>
      </w:pPr>
    </w:p>
    <w:p w14:paraId="7F39A0A8" w14:textId="77777777" w:rsidR="0009725A" w:rsidRPr="0009725A" w:rsidRDefault="0009725A" w:rsidP="00463A7C">
      <w:pPr>
        <w:numPr>
          <w:ilvl w:val="0"/>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A properly identified student that is </w:t>
      </w:r>
      <w:r w:rsidRPr="0009725A">
        <w:rPr>
          <w:rFonts w:ascii="Arial" w:eastAsia="Times New Roman" w:hAnsi="Arial" w:cs="Times New Roman"/>
          <w:sz w:val="16"/>
          <w:szCs w:val="20"/>
          <w:u w:val="single"/>
        </w:rPr>
        <w:t>age 3 through 21</w:t>
      </w:r>
      <w:r w:rsidRPr="0009725A">
        <w:rPr>
          <w:rFonts w:ascii="Arial" w:eastAsia="Times New Roman" w:hAnsi="Arial" w:cs="Times New Roman"/>
          <w:sz w:val="16"/>
          <w:szCs w:val="20"/>
        </w:rPr>
        <w:t xml:space="preserve"> is one who:</w:t>
      </w:r>
    </w:p>
    <w:p w14:paraId="60D554CD" w14:textId="000CB88C" w:rsidR="0009725A" w:rsidRPr="0009725A" w:rsidRDefault="0009725A" w:rsidP="00463A7C">
      <w:pPr>
        <w:numPr>
          <w:ilvl w:val="1"/>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has an</w:t>
      </w:r>
      <w:r w:rsidRPr="0009725A">
        <w:rPr>
          <w:rFonts w:ascii="Arial" w:eastAsia="Times New Roman" w:hAnsi="Arial" w:cs="Times New Roman"/>
          <w:spacing w:val="-2"/>
          <w:sz w:val="16"/>
          <w:szCs w:val="20"/>
        </w:rPr>
        <w:t xml:space="preserve"> </w:t>
      </w:r>
      <w:r w:rsidR="00BC3247">
        <w:rPr>
          <w:rFonts w:ascii="Arial" w:eastAsia="Times New Roman" w:hAnsi="Arial" w:cs="Times New Roman"/>
          <w:spacing w:val="-2"/>
          <w:sz w:val="16"/>
          <w:szCs w:val="20"/>
        </w:rPr>
        <w:t xml:space="preserve">active </w:t>
      </w:r>
      <w:r w:rsidRPr="0009725A">
        <w:rPr>
          <w:rFonts w:ascii="Arial" w:eastAsia="Times New Roman" w:hAnsi="Arial" w:cs="Times New Roman"/>
          <w:sz w:val="16"/>
          <w:szCs w:val="20"/>
        </w:rPr>
        <w:t xml:space="preserve">IEP that meets state requirements; </w:t>
      </w:r>
    </w:p>
    <w:p w14:paraId="73231B67" w14:textId="77777777" w:rsidR="0009725A" w:rsidRPr="0009725A" w:rsidRDefault="0009725A" w:rsidP="00463A7C">
      <w:pPr>
        <w:numPr>
          <w:ilvl w:val="1"/>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has a current evaluation that meets state requirements; </w:t>
      </w:r>
    </w:p>
    <w:p w14:paraId="24DF43F1" w14:textId="77777777" w:rsidR="0009725A" w:rsidRPr="0009725A" w:rsidRDefault="0009725A" w:rsidP="00463A7C">
      <w:pPr>
        <w:numPr>
          <w:ilvl w:val="1"/>
          <w:numId w:val="104"/>
        </w:numPr>
        <w:spacing w:after="0" w:line="240" w:lineRule="auto"/>
        <w:rPr>
          <w:rFonts w:ascii="Arial" w:eastAsia="Times New Roman" w:hAnsi="Arial" w:cs="Times New Roman"/>
          <w:sz w:val="16"/>
          <w:szCs w:val="20"/>
        </w:rPr>
      </w:pPr>
      <w:proofErr w:type="gramStart"/>
      <w:r w:rsidRPr="0009725A">
        <w:rPr>
          <w:rFonts w:ascii="Arial" w:eastAsia="Times New Roman" w:hAnsi="Arial" w:cs="Times New Roman"/>
          <w:sz w:val="16"/>
          <w:szCs w:val="20"/>
        </w:rPr>
        <w:t>and</w:t>
      </w:r>
      <w:proofErr w:type="gramEnd"/>
      <w:r w:rsidRPr="0009725A">
        <w:rPr>
          <w:rFonts w:ascii="Arial" w:eastAsia="Times New Roman" w:hAnsi="Arial" w:cs="Times New Roman"/>
          <w:sz w:val="16"/>
          <w:szCs w:val="20"/>
        </w:rPr>
        <w:t xml:space="preserve"> receiving specially designed instruction as described in a current IEP.</w:t>
      </w:r>
    </w:p>
    <w:p w14:paraId="243E4267" w14:textId="77777777" w:rsidR="0009725A" w:rsidRPr="0009725A" w:rsidRDefault="0009725A" w:rsidP="0009725A">
      <w:pPr>
        <w:spacing w:after="0" w:line="240" w:lineRule="auto"/>
        <w:ind w:left="576"/>
        <w:rPr>
          <w:rFonts w:ascii="Arial" w:eastAsia="Times New Roman" w:hAnsi="Arial" w:cs="Times New Roman"/>
          <w:sz w:val="16"/>
          <w:szCs w:val="20"/>
        </w:rPr>
      </w:pPr>
    </w:p>
    <w:p w14:paraId="038638B2" w14:textId="77777777" w:rsidR="0009725A" w:rsidRPr="0009725A" w:rsidRDefault="0009725A" w:rsidP="00463A7C">
      <w:pPr>
        <w:numPr>
          <w:ilvl w:val="0"/>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A properly identified student that is </w:t>
      </w:r>
      <w:r w:rsidRPr="0009725A">
        <w:rPr>
          <w:rFonts w:ascii="Arial" w:eastAsia="Times New Roman" w:hAnsi="Arial" w:cs="Times New Roman"/>
          <w:sz w:val="16"/>
          <w:szCs w:val="20"/>
          <w:u w:val="single"/>
        </w:rPr>
        <w:t>age birth through 2</w:t>
      </w:r>
      <w:r w:rsidRPr="0009725A">
        <w:rPr>
          <w:rFonts w:ascii="Arial" w:eastAsia="Times New Roman" w:hAnsi="Arial" w:cs="Times New Roman"/>
          <w:sz w:val="16"/>
          <w:szCs w:val="20"/>
        </w:rPr>
        <w:t xml:space="preserve"> is one who:</w:t>
      </w:r>
    </w:p>
    <w:p w14:paraId="4F39BEE2" w14:textId="77777777" w:rsidR="0009725A" w:rsidRPr="0009725A" w:rsidRDefault="0009725A" w:rsidP="00463A7C">
      <w:pPr>
        <w:numPr>
          <w:ilvl w:val="0"/>
          <w:numId w:val="106"/>
        </w:numPr>
        <w:tabs>
          <w:tab w:val="left" w:pos="540"/>
        </w:tabs>
        <w:spacing w:after="0" w:line="240" w:lineRule="auto"/>
        <w:ind w:left="720" w:hanging="450"/>
        <w:rPr>
          <w:rFonts w:ascii="Arial" w:eastAsia="Times New Roman" w:hAnsi="Arial" w:cs="Times New Roman"/>
          <w:sz w:val="16"/>
          <w:szCs w:val="20"/>
        </w:rPr>
      </w:pPr>
      <w:r w:rsidRPr="0009725A">
        <w:rPr>
          <w:rFonts w:ascii="Arial" w:eastAsia="Times New Roman" w:hAnsi="Arial" w:cs="Times New Roman"/>
          <w:sz w:val="16"/>
          <w:szCs w:val="20"/>
        </w:rPr>
        <w:t>has an IFSP that meets state requirements;</w:t>
      </w:r>
    </w:p>
    <w:p w14:paraId="755CC31C" w14:textId="77777777" w:rsidR="0009725A" w:rsidRPr="0009725A" w:rsidRDefault="0009725A" w:rsidP="00463A7C">
      <w:pPr>
        <w:numPr>
          <w:ilvl w:val="0"/>
          <w:numId w:val="106"/>
        </w:numPr>
        <w:tabs>
          <w:tab w:val="left" w:pos="540"/>
        </w:tabs>
        <w:spacing w:after="0" w:line="240" w:lineRule="auto"/>
        <w:ind w:left="720" w:hanging="450"/>
        <w:rPr>
          <w:rFonts w:ascii="Arial" w:eastAsia="Times New Roman" w:hAnsi="Arial" w:cs="Times New Roman"/>
          <w:sz w:val="16"/>
          <w:szCs w:val="20"/>
        </w:rPr>
      </w:pPr>
      <w:r w:rsidRPr="0009725A">
        <w:rPr>
          <w:rFonts w:ascii="Arial" w:eastAsia="Times New Roman" w:hAnsi="Arial" w:cs="Times New Roman"/>
          <w:sz w:val="16"/>
          <w:szCs w:val="20"/>
        </w:rPr>
        <w:t>has an IFSP based upon an appropriate evaluation;</w:t>
      </w:r>
    </w:p>
    <w:p w14:paraId="02B5EF4E" w14:textId="77777777" w:rsidR="0009725A" w:rsidRPr="0009725A" w:rsidRDefault="0009725A" w:rsidP="00463A7C">
      <w:pPr>
        <w:numPr>
          <w:ilvl w:val="0"/>
          <w:numId w:val="106"/>
        </w:numPr>
        <w:tabs>
          <w:tab w:val="left" w:pos="540"/>
        </w:tabs>
        <w:spacing w:after="0" w:line="240" w:lineRule="auto"/>
        <w:ind w:left="540" w:hanging="270"/>
        <w:rPr>
          <w:rFonts w:ascii="Arial" w:eastAsia="Times New Roman" w:hAnsi="Arial" w:cs="Times New Roman"/>
          <w:sz w:val="16"/>
          <w:szCs w:val="20"/>
        </w:rPr>
      </w:pPr>
      <w:proofErr w:type="gramStart"/>
      <w:r w:rsidRPr="0009725A">
        <w:rPr>
          <w:rFonts w:ascii="Arial" w:eastAsia="Times New Roman" w:hAnsi="Arial" w:cs="Times New Roman"/>
          <w:sz w:val="16"/>
          <w:szCs w:val="20"/>
        </w:rPr>
        <w:t>and</w:t>
      </w:r>
      <w:proofErr w:type="gramEnd"/>
      <w:r w:rsidRPr="0009725A">
        <w:rPr>
          <w:rFonts w:ascii="Arial" w:eastAsia="Times New Roman" w:hAnsi="Arial" w:cs="Times New Roman"/>
          <w:sz w:val="16"/>
          <w:szCs w:val="20"/>
        </w:rPr>
        <w:t xml:space="preserve"> is receiving early intervention services described in the IFSP.</w:t>
      </w:r>
    </w:p>
    <w:p w14:paraId="18AA26A1" w14:textId="77777777" w:rsidR="0009725A" w:rsidRPr="0009725A" w:rsidRDefault="0009725A" w:rsidP="0009725A">
      <w:pPr>
        <w:spacing w:after="0" w:line="240" w:lineRule="auto"/>
        <w:ind w:left="630"/>
        <w:rPr>
          <w:rFonts w:ascii="Arial" w:eastAsia="Times New Roman" w:hAnsi="Arial" w:cs="Times New Roman"/>
          <w:sz w:val="16"/>
          <w:szCs w:val="20"/>
        </w:rPr>
      </w:pPr>
    </w:p>
    <w:p w14:paraId="5298B72C" w14:textId="22387AC5" w:rsidR="0009725A" w:rsidRPr="0009725A" w:rsidRDefault="0009725A" w:rsidP="00463A7C">
      <w:pPr>
        <w:numPr>
          <w:ilvl w:val="0"/>
          <w:numId w:val="104"/>
        </w:numPr>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All corrections to state enrollment reporting required for resolution of state audit examination findings related to special education and state child count verification findings are submitted p</w:t>
      </w:r>
      <w:r w:rsidR="00175A6E">
        <w:rPr>
          <w:rFonts w:ascii="Arial" w:eastAsia="Times New Roman" w:hAnsi="Arial" w:cs="Times New Roman"/>
          <w:sz w:val="16"/>
          <w:szCs w:val="20"/>
        </w:rPr>
        <w:t>er</w:t>
      </w:r>
      <w:r w:rsidRPr="0009725A">
        <w:rPr>
          <w:rFonts w:ascii="Arial" w:eastAsia="Times New Roman" w:hAnsi="Arial" w:cs="Times New Roman"/>
          <w:sz w:val="16"/>
          <w:szCs w:val="20"/>
        </w:rPr>
        <w:t xml:space="preserve"> chapter 392-117 WAC, Timely Reporting.</w:t>
      </w:r>
    </w:p>
    <w:p w14:paraId="47B7E4CE" w14:textId="77777777" w:rsidR="0009725A" w:rsidRPr="0009725A" w:rsidRDefault="0009725A" w:rsidP="0009725A">
      <w:pPr>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br w:type="column"/>
      </w:r>
      <w:r w:rsidRPr="0009725A">
        <w:rPr>
          <w:rFonts w:ascii="Arial" w:eastAsia="Times New Roman" w:hAnsi="Arial" w:cs="Times New Roman"/>
          <w:b/>
          <w:sz w:val="16"/>
          <w:szCs w:val="20"/>
        </w:rPr>
        <w:t>Limitations on Enrollment Counts</w:t>
      </w:r>
    </w:p>
    <w:p w14:paraId="74D19A29" w14:textId="77777777" w:rsidR="0009725A" w:rsidRPr="0009725A" w:rsidRDefault="0009725A" w:rsidP="00463A7C">
      <w:pPr>
        <w:numPr>
          <w:ilvl w:val="0"/>
          <w:numId w:val="105"/>
        </w:numPr>
        <w:tabs>
          <w:tab w:val="left" w:pos="-72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Report only enrolled and properly identified students. </w:t>
      </w:r>
    </w:p>
    <w:p w14:paraId="2814033E" w14:textId="77777777" w:rsidR="0009725A" w:rsidRPr="0009725A" w:rsidRDefault="0009725A" w:rsidP="00463A7C">
      <w:pPr>
        <w:numPr>
          <w:ilvl w:val="0"/>
          <w:numId w:val="105"/>
        </w:numPr>
        <w:tabs>
          <w:tab w:val="left" w:pos="-72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Do not report students enrolled in state institutions; i.e., residential habilitation centers, </w:t>
      </w:r>
      <w:r w:rsidRPr="0009725A">
        <w:rPr>
          <w:rFonts w:ascii="Arial" w:eastAsia="Times New Roman" w:hAnsi="Arial" w:cs="Arial"/>
          <w:sz w:val="16"/>
          <w:szCs w:val="16"/>
        </w:rPr>
        <w:t>state long-term juvenile institutions,</w:t>
      </w:r>
      <w:r w:rsidRPr="0009725A">
        <w:rPr>
          <w:rFonts w:ascii="Arial" w:eastAsia="Times New Roman" w:hAnsi="Arial" w:cs="Times New Roman"/>
          <w:sz w:val="16"/>
          <w:szCs w:val="20"/>
        </w:rPr>
        <w:t xml:space="preserve"> state operated community facilities, county juvenile detention centers, Department of Corrections facilities, and county or city adult jails. The district or ESD that provides the education services for the institution reports these students monthly on Form E-672. </w:t>
      </w:r>
    </w:p>
    <w:p w14:paraId="22CD2E2D" w14:textId="77777777" w:rsidR="0009725A" w:rsidRPr="0009725A" w:rsidRDefault="0009725A" w:rsidP="0009725A">
      <w:pPr>
        <w:spacing w:after="0" w:line="240" w:lineRule="auto"/>
        <w:rPr>
          <w:rFonts w:ascii="Arial" w:eastAsia="Times New Roman" w:hAnsi="Arial" w:cs="Times New Roman"/>
          <w:sz w:val="16"/>
          <w:szCs w:val="20"/>
        </w:rPr>
      </w:pPr>
    </w:p>
    <w:p w14:paraId="34714738"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References</w:t>
      </w:r>
    </w:p>
    <w:p w14:paraId="78C60522" w14:textId="4633DD86" w:rsidR="0009725A" w:rsidRPr="0009725A" w:rsidRDefault="0009725A" w:rsidP="00463A7C">
      <w:pPr>
        <w:numPr>
          <w:ilvl w:val="0"/>
          <w:numId w:val="82"/>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6"/>
          <w:szCs w:val="20"/>
        </w:rPr>
      </w:pPr>
      <w:r w:rsidRPr="0009725A">
        <w:rPr>
          <w:rFonts w:ascii="Arial" w:eastAsia="Times New Roman" w:hAnsi="Arial" w:cs="Times New Roman"/>
          <w:sz w:val="16"/>
          <w:szCs w:val="20"/>
        </w:rPr>
        <w:t xml:space="preserve">Annual Enrollment Bulletin available online at </w:t>
      </w:r>
      <w:r w:rsidR="0057154A">
        <w:rPr>
          <w:rFonts w:ascii="Arial" w:eastAsia="Times New Roman" w:hAnsi="Arial" w:cs="Times New Roman"/>
          <w:sz w:val="16"/>
          <w:szCs w:val="20"/>
        </w:rPr>
        <w:t xml:space="preserve">OSPI’s </w:t>
      </w:r>
      <w:hyperlink r:id="rId147" w:history="1">
        <w:r w:rsidR="0057154A">
          <w:rPr>
            <w:rStyle w:val="Hyperlink"/>
            <w:rFonts w:ascii="Arial" w:eastAsia="Times New Roman" w:hAnsi="Arial" w:cs="Times New Roman"/>
            <w:sz w:val="16"/>
            <w:szCs w:val="20"/>
          </w:rPr>
          <w:t>201</w:t>
        </w:r>
        <w:r w:rsidR="00BC3247">
          <w:rPr>
            <w:rStyle w:val="Hyperlink"/>
            <w:rFonts w:ascii="Arial" w:eastAsia="Times New Roman" w:hAnsi="Arial" w:cs="Times New Roman"/>
            <w:sz w:val="16"/>
            <w:szCs w:val="20"/>
          </w:rPr>
          <w:t>8</w:t>
        </w:r>
        <w:r w:rsidR="0057154A">
          <w:rPr>
            <w:rStyle w:val="Hyperlink"/>
            <w:rFonts w:ascii="Arial" w:eastAsia="Times New Roman" w:hAnsi="Arial" w:cs="Times New Roman"/>
            <w:sz w:val="16"/>
            <w:szCs w:val="20"/>
          </w:rPr>
          <w:t xml:space="preserve"> Bulletin website</w:t>
        </w:r>
      </w:hyperlink>
      <w:r w:rsidRPr="0009725A">
        <w:rPr>
          <w:rFonts w:ascii="Arial" w:eastAsia="Times New Roman" w:hAnsi="Arial" w:cs="Times New Roman"/>
          <w:sz w:val="16"/>
          <w:szCs w:val="20"/>
        </w:rPr>
        <w:t>.</w:t>
      </w:r>
    </w:p>
    <w:p w14:paraId="5FBFE8BA" w14:textId="6C7960E7" w:rsidR="0009725A" w:rsidRPr="0009725A" w:rsidRDefault="0009725A" w:rsidP="00BC3247">
      <w:pPr>
        <w:numPr>
          <w:ilvl w:val="0"/>
          <w:numId w:val="82"/>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540" w:hanging="540"/>
        <w:rPr>
          <w:rFonts w:ascii="Arial" w:eastAsia="Times New Roman" w:hAnsi="Arial" w:cs="Times New Roman"/>
          <w:sz w:val="16"/>
          <w:szCs w:val="20"/>
        </w:rPr>
      </w:pPr>
      <w:r w:rsidRPr="0009725A">
        <w:rPr>
          <w:rFonts w:ascii="Arial" w:eastAsia="Times New Roman" w:hAnsi="Arial" w:cs="Times New Roman"/>
          <w:sz w:val="16"/>
          <w:szCs w:val="20"/>
        </w:rPr>
        <w:t>Reported enrollment</w:t>
      </w:r>
      <w:r w:rsidR="004B6BA1">
        <w:rPr>
          <w:rFonts w:ascii="Arial" w:eastAsia="Times New Roman" w:hAnsi="Arial" w:cs="Times New Roman"/>
          <w:sz w:val="16"/>
          <w:szCs w:val="20"/>
        </w:rPr>
        <w:t xml:space="preserve"> i</w:t>
      </w:r>
      <w:r w:rsidRPr="0009725A">
        <w:rPr>
          <w:rFonts w:ascii="Arial" w:eastAsia="Times New Roman" w:hAnsi="Arial" w:cs="Times New Roman"/>
          <w:sz w:val="16"/>
          <w:szCs w:val="20"/>
        </w:rPr>
        <w:t xml:space="preserve">s summarized on Report 1735. </w:t>
      </w:r>
    </w:p>
    <w:p w14:paraId="60501FAE" w14:textId="77777777" w:rsidR="0009725A" w:rsidRPr="0009725A" w:rsidRDefault="0009725A" w:rsidP="00BC3247">
      <w:pPr>
        <w:numPr>
          <w:ilvl w:val="0"/>
          <w:numId w:val="82"/>
        </w:num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540" w:hanging="540"/>
        <w:rPr>
          <w:rFonts w:ascii="Arial" w:eastAsia="Times New Roman" w:hAnsi="Arial" w:cs="Times New Roman"/>
          <w:sz w:val="16"/>
          <w:szCs w:val="20"/>
        </w:rPr>
      </w:pPr>
      <w:r w:rsidRPr="0009725A">
        <w:rPr>
          <w:rFonts w:ascii="Arial" w:eastAsia="Times New Roman" w:hAnsi="Arial" w:cs="Times New Roman"/>
          <w:sz w:val="16"/>
          <w:szCs w:val="20"/>
        </w:rPr>
        <w:t>Refer to WAC Chapter 392-172A for special education guidelines.</w:t>
      </w:r>
    </w:p>
    <w:p w14:paraId="7CDC3691"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p w14:paraId="27264925" w14:textId="77777777" w:rsidR="0009725A" w:rsidRPr="0009725A" w:rsidRDefault="0009725A" w:rsidP="0009725A">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09725A">
        <w:rPr>
          <w:rFonts w:ascii="Arial" w:eastAsia="Times New Roman" w:hAnsi="Arial" w:cs="Times New Roman"/>
          <w:b/>
          <w:sz w:val="16"/>
          <w:szCs w:val="20"/>
        </w:rPr>
        <w:t>DETAILED INSTRUCTIONS</w:t>
      </w:r>
    </w:p>
    <w:p w14:paraId="02D0DCA6" w14:textId="77777777" w:rsidR="0009725A" w:rsidRPr="0009725A" w:rsidRDefault="0009725A"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1AD755E" w14:textId="559AC11F" w:rsidR="0009725A" w:rsidRPr="0009725A" w:rsidRDefault="00A47951"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Pr>
          <w:rFonts w:ascii="Arial" w:eastAsia="Times New Roman" w:hAnsi="Arial" w:cs="Times New Roman"/>
          <w:sz w:val="16"/>
          <w:szCs w:val="20"/>
        </w:rPr>
        <w:t>E</w:t>
      </w:r>
      <w:r w:rsidR="0009725A" w:rsidRPr="0009725A">
        <w:rPr>
          <w:rFonts w:ascii="Arial" w:eastAsia="Times New Roman" w:hAnsi="Arial" w:cs="Times New Roman"/>
          <w:sz w:val="16"/>
          <w:szCs w:val="20"/>
        </w:rPr>
        <w:t xml:space="preserve">nter the </w:t>
      </w:r>
      <w:r>
        <w:rPr>
          <w:rFonts w:ascii="Arial" w:eastAsia="Times New Roman" w:hAnsi="Arial" w:cs="Times New Roman"/>
          <w:sz w:val="16"/>
          <w:szCs w:val="20"/>
        </w:rPr>
        <w:t>LEA name</w:t>
      </w:r>
      <w:r w:rsidR="0009725A" w:rsidRPr="0009725A">
        <w:rPr>
          <w:rFonts w:ascii="Arial" w:eastAsia="Times New Roman" w:hAnsi="Arial" w:cs="Times New Roman"/>
          <w:sz w:val="16"/>
          <w:szCs w:val="20"/>
        </w:rPr>
        <w:t xml:space="preserve">, county, </w:t>
      </w:r>
      <w:r>
        <w:rPr>
          <w:rFonts w:ascii="Arial" w:eastAsia="Times New Roman" w:hAnsi="Arial" w:cs="Times New Roman"/>
          <w:sz w:val="16"/>
          <w:szCs w:val="20"/>
        </w:rPr>
        <w:t xml:space="preserve">LEA </w:t>
      </w:r>
      <w:r w:rsidR="0009725A" w:rsidRPr="0009725A">
        <w:rPr>
          <w:rFonts w:ascii="Arial" w:eastAsia="Times New Roman" w:hAnsi="Arial" w:cs="Times New Roman"/>
          <w:sz w:val="16"/>
          <w:szCs w:val="20"/>
        </w:rPr>
        <w:t xml:space="preserve">number, ESD number, and report month in the boxes provided. </w:t>
      </w:r>
    </w:p>
    <w:p w14:paraId="167C5F4F" w14:textId="77777777" w:rsidR="0009725A" w:rsidRPr="0009725A" w:rsidRDefault="0009725A" w:rsidP="0009725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F7F2520"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b/>
          <w:sz w:val="16"/>
          <w:szCs w:val="20"/>
        </w:rPr>
        <w:t>Resident District</w:t>
      </w:r>
    </w:p>
    <w:p w14:paraId="3BBFFB7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For districts and ESDs, enter the resident district name, county, and school district number in the boxes provided. </w:t>
      </w:r>
    </w:p>
    <w:p w14:paraId="4F1FD376"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130022AC" w14:textId="1B7E43AE"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For charter and tribal compact school, report the students as a resident district of the school.</w:t>
      </w:r>
    </w:p>
    <w:p w14:paraId="073EDAEF"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1161AA04"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Districts and ESDs serving nonresident students must complete a separate entry row on Form P-223H for each resident district served.</w:t>
      </w:r>
    </w:p>
    <w:p w14:paraId="6AC40ED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7E7AB24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r w:rsidRPr="0009725A">
        <w:rPr>
          <w:rFonts w:ascii="Arial" w:eastAsia="Times New Roman" w:hAnsi="Arial" w:cs="Times New Roman"/>
          <w:b/>
          <w:sz w:val="16"/>
          <w:szCs w:val="20"/>
        </w:rPr>
        <w:t>Headcount</w:t>
      </w:r>
    </w:p>
    <w:p w14:paraId="441591DA"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 xml:space="preserve">Report special education headcount enrollment in the three age categories “0–2,” “3- to 5-Year-Olds Not Yet Enrolled in Kindergarten,” and “Kindergarten to Age 21.” </w:t>
      </w:r>
    </w:p>
    <w:p w14:paraId="0A89260D"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p>
    <w:p w14:paraId="4A8569A2"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The age category reported for a student is determined by the student’s birthday. See WAC 392-122-160.</w:t>
      </w:r>
    </w:p>
    <w:p w14:paraId="7B324C6E" w14:textId="77777777"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20"/>
        </w:rPr>
      </w:pPr>
    </w:p>
    <w:p w14:paraId="53AB1D55"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b/>
          <w:sz w:val="16"/>
          <w:szCs w:val="20"/>
        </w:rPr>
        <w:t>Certification</w:t>
      </w:r>
    </w:p>
    <w:p w14:paraId="66912C01"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09725A">
        <w:rPr>
          <w:rFonts w:ascii="Arial" w:eastAsia="Times New Roman" w:hAnsi="Arial" w:cs="Times New Roman"/>
          <w:sz w:val="16"/>
          <w:szCs w:val="20"/>
        </w:rPr>
        <w:t>Provide an original signature and date the completed Form P-223H.</w:t>
      </w:r>
    </w:p>
    <w:p w14:paraId="6A52124E"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9952269" w14:textId="77777777" w:rsidR="0009725A" w:rsidRPr="0009725A" w:rsidRDefault="0009725A"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1955FB73" w14:textId="77777777" w:rsidR="0009725A" w:rsidRPr="0009725A" w:rsidRDefault="00D13DCF" w:rsidP="0009725A">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hyperlink r:id="rId148" w:history="1">
        <w:r w:rsidR="0009725A" w:rsidRPr="0009725A">
          <w:rPr>
            <w:rFonts w:ascii="Source Sans Pro" w:eastAsia="Times New Roman" w:hAnsi="Source Sans Pro" w:cs="Arial"/>
            <w:sz w:val="15"/>
            <w:szCs w:val="15"/>
          </w:rPr>
          <w:fldChar w:fldCharType="begin"/>
        </w:r>
        <w:r w:rsidR="0009725A" w:rsidRPr="0009725A">
          <w:rPr>
            <w:rFonts w:ascii="Source Sans Pro" w:eastAsia="Times New Roman" w:hAnsi="Source Sans Pro" w:cs="Arial"/>
            <w:sz w:val="15"/>
            <w:szCs w:val="15"/>
          </w:rPr>
          <w:instrText xml:space="preserve"> INCLUDEPICTURE "https://i.creativecommons.org/l/by-nd/4.0/88x31.png" \* MERGEFORMATINET </w:instrText>
        </w:r>
        <w:r w:rsidR="0009725A" w:rsidRPr="0009725A">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w:instrText>
        </w:r>
        <w:r>
          <w:rPr>
            <w:rFonts w:ascii="Source Sans Pro" w:eastAsia="Times New Roman" w:hAnsi="Source Sans Pro" w:cs="Arial"/>
            <w:sz w:val="15"/>
            <w:szCs w:val="15"/>
          </w:rPr>
          <w:instrText>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6CED9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reative Commons License" style="width:38.25pt;height:14.25pt" o:button="t">
              <v:imagedata r:id="rId150" r:href="rId149"/>
            </v:shape>
          </w:pict>
        </w:r>
        <w:r>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09725A" w:rsidRPr="0009725A">
          <w:rPr>
            <w:rFonts w:ascii="Source Sans Pro" w:eastAsia="Times New Roman" w:hAnsi="Source Sans Pro" w:cs="Arial"/>
            <w:sz w:val="15"/>
            <w:szCs w:val="15"/>
          </w:rPr>
          <w:fldChar w:fldCharType="end"/>
        </w:r>
      </w:hyperlink>
      <w:r w:rsidR="0009725A" w:rsidRPr="0009725A">
        <w:rPr>
          <w:rFonts w:ascii="Calibri" w:eastAsia="Times New Roman" w:hAnsi="Calibri" w:cs="Arial"/>
          <w:sz w:val="16"/>
          <w:szCs w:val="16"/>
        </w:rPr>
        <w:t xml:space="preserve"> Form P-223H by Office of Superintendent of Public Instruction is licensed under a </w:t>
      </w:r>
      <w:hyperlink r:id="rId151" w:history="1">
        <w:r w:rsidR="0009725A" w:rsidRPr="0009725A">
          <w:rPr>
            <w:rFonts w:ascii="Calibri" w:eastAsia="Times New Roman" w:hAnsi="Calibri" w:cs="Arial"/>
            <w:sz w:val="16"/>
            <w:szCs w:val="16"/>
            <w:u w:val="single"/>
          </w:rPr>
          <w:t>Creative Commons Attribution-</w:t>
        </w:r>
        <w:proofErr w:type="spellStart"/>
        <w:r w:rsidR="0009725A" w:rsidRPr="0009725A">
          <w:rPr>
            <w:rFonts w:ascii="Calibri" w:eastAsia="Times New Roman" w:hAnsi="Calibri" w:cs="Arial"/>
            <w:sz w:val="16"/>
            <w:szCs w:val="16"/>
            <w:u w:val="single"/>
          </w:rPr>
          <w:t>NoDerivatives</w:t>
        </w:r>
        <w:proofErr w:type="spellEnd"/>
        <w:r w:rsidR="0009725A" w:rsidRPr="0009725A">
          <w:rPr>
            <w:rFonts w:ascii="Calibri" w:eastAsia="Times New Roman" w:hAnsi="Calibri" w:cs="Arial"/>
            <w:sz w:val="16"/>
            <w:szCs w:val="16"/>
            <w:u w:val="single"/>
          </w:rPr>
          <w:t xml:space="preserve"> 4.0 International License</w:t>
        </w:r>
      </w:hyperlink>
      <w:r w:rsidR="0009725A" w:rsidRPr="0009725A">
        <w:rPr>
          <w:rFonts w:ascii="Calibri" w:eastAsia="Times New Roman" w:hAnsi="Calibri" w:cs="Arial"/>
          <w:sz w:val="16"/>
          <w:szCs w:val="16"/>
        </w:rPr>
        <w:t>.</w:t>
      </w:r>
    </w:p>
    <w:p w14:paraId="129C346F" w14:textId="77777777" w:rsidR="0009725A" w:rsidRPr="00791E49" w:rsidRDefault="0009725A" w:rsidP="0009725A">
      <w:pPr>
        <w:spacing w:after="0" w:line="240" w:lineRule="auto"/>
        <w:rPr>
          <w:rFonts w:ascii="Arial" w:eastAsia="Times New Roman" w:hAnsi="Arial" w:cs="Times New Roman"/>
          <w:sz w:val="18"/>
          <w:szCs w:val="20"/>
        </w:rPr>
      </w:pPr>
    </w:p>
    <w:p w14:paraId="49FDE7A4" w14:textId="0D944F02" w:rsidR="0009725A" w:rsidRPr="0009725A" w:rsidRDefault="0009725A" w:rsidP="0009725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09725A" w:rsidRPr="0009725A" w:rsidSect="0009725A">
          <w:type w:val="continuous"/>
          <w:pgSz w:w="12240" w:h="15840" w:code="1"/>
          <w:pgMar w:top="720" w:right="720" w:bottom="720" w:left="720" w:header="0" w:footer="0" w:gutter="0"/>
          <w:cols w:num="2" w:space="720"/>
          <w:noEndnote/>
        </w:sectPr>
      </w:pPr>
      <w:r>
        <w:rPr>
          <w:rFonts w:ascii="Arial" w:eastAsia="Times New Roman" w:hAnsi="Arial" w:cs="Times New Roman"/>
          <w:sz w:val="17"/>
          <w:szCs w:val="20"/>
        </w:rPr>
        <w:br w:type="page"/>
      </w:r>
    </w:p>
    <w:tbl>
      <w:tblPr>
        <w:tblW w:w="109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0"/>
        <w:gridCol w:w="7020"/>
        <w:gridCol w:w="720"/>
        <w:gridCol w:w="720"/>
        <w:gridCol w:w="630"/>
      </w:tblGrid>
      <w:tr w:rsidR="0036141C" w:rsidRPr="0036141C" w14:paraId="30AEDEC3" w14:textId="77777777" w:rsidTr="00506623">
        <w:trPr>
          <w:cantSplit/>
          <w:trHeight w:val="275"/>
        </w:trPr>
        <w:tc>
          <w:tcPr>
            <w:tcW w:w="1890" w:type="dxa"/>
            <w:vMerge w:val="restart"/>
            <w:tcBorders>
              <w:top w:val="single" w:sz="8" w:space="0" w:color="auto"/>
              <w:left w:val="single" w:sz="8" w:space="0" w:color="auto"/>
              <w:bottom w:val="nil"/>
              <w:right w:val="nil"/>
            </w:tcBorders>
          </w:tcPr>
          <w:p w14:paraId="08DFA9EF" w14:textId="7BB947B3" w:rsidR="0036141C" w:rsidRPr="0036141C" w:rsidRDefault="00506623" w:rsidP="0036141C">
            <w:pPr>
              <w:tabs>
                <w:tab w:val="left" w:pos="1440"/>
              </w:tabs>
              <w:spacing w:after="0" w:line="240" w:lineRule="auto"/>
              <w:rPr>
                <w:rFonts w:ascii="Arial" w:eastAsia="Times New Roman" w:hAnsi="Arial" w:cs="Times New Roman"/>
                <w:sz w:val="24"/>
                <w:szCs w:val="24"/>
              </w:rPr>
            </w:pPr>
            <w:r>
              <w:rPr>
                <w:rFonts w:ascii="Arial" w:eastAsia="Times New Roman" w:hAnsi="Arial" w:cs="Times New Roman"/>
                <w:sz w:val="17"/>
                <w:szCs w:val="20"/>
              </w:rPr>
              <w:lastRenderedPageBreak/>
              <w:br w:type="page"/>
            </w:r>
            <w:r w:rsidR="0036141C" w:rsidRPr="0036141C">
              <w:rPr>
                <w:rFonts w:ascii="Times New Roman" w:eastAsia="Times New Roman" w:hAnsi="Times New Roman" w:cs="Times New Roman"/>
                <w:noProof/>
                <w:sz w:val="24"/>
                <w:szCs w:val="24"/>
              </w:rPr>
              <w:drawing>
                <wp:inline distT="0" distB="0" distL="0" distR="0" wp14:anchorId="410710E6" wp14:editId="5A294DEC">
                  <wp:extent cx="1002030" cy="958215"/>
                  <wp:effectExtent l="0" t="0" r="0" b="0"/>
                  <wp:docPr id="199" name="Picture 199"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2030" cy="958215"/>
                          </a:xfrm>
                          <a:prstGeom prst="rect">
                            <a:avLst/>
                          </a:prstGeom>
                          <a:noFill/>
                          <a:ln>
                            <a:noFill/>
                          </a:ln>
                        </pic:spPr>
                      </pic:pic>
                    </a:graphicData>
                  </a:graphic>
                </wp:inline>
              </w:drawing>
            </w:r>
          </w:p>
        </w:tc>
        <w:tc>
          <w:tcPr>
            <w:tcW w:w="7020" w:type="dxa"/>
            <w:vMerge w:val="restart"/>
            <w:tcBorders>
              <w:top w:val="single" w:sz="8" w:space="0" w:color="auto"/>
              <w:left w:val="nil"/>
              <w:bottom w:val="nil"/>
              <w:right w:val="nil"/>
            </w:tcBorders>
          </w:tcPr>
          <w:p w14:paraId="0786E149" w14:textId="77777777" w:rsidR="0036141C" w:rsidRPr="0036141C" w:rsidRDefault="0036141C" w:rsidP="0036141C">
            <w:pPr>
              <w:spacing w:after="0" w:line="240" w:lineRule="auto"/>
              <w:jc w:val="center"/>
              <w:rPr>
                <w:rFonts w:ascii="Arial" w:eastAsia="Times New Roman" w:hAnsi="Arial" w:cs="Times New Roman"/>
                <w:sz w:val="24"/>
                <w:szCs w:val="24"/>
              </w:rPr>
            </w:pPr>
            <w:r w:rsidRPr="0036141C">
              <w:rPr>
                <w:rFonts w:ascii="Arial" w:eastAsia="Times New Roman" w:hAnsi="Arial" w:cs="Times New Roman"/>
                <w:sz w:val="12"/>
                <w:szCs w:val="24"/>
              </w:rPr>
              <w:t>OFFICE OF SUPERINTENDENT OF PUBLIC INSTRUCTION</w:t>
            </w:r>
          </w:p>
          <w:p w14:paraId="5C7D6E7B"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0"/>
              </w:rPr>
              <w:t>School Apportionment and Financial Services</w:t>
            </w:r>
          </w:p>
          <w:p w14:paraId="53045107"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Old Capitol Building</w:t>
            </w:r>
          </w:p>
          <w:p w14:paraId="67A56C68"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PO Box 47200</w:t>
            </w:r>
          </w:p>
          <w:p w14:paraId="503CBD14"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OLYMPIA WA 98504-7200</w:t>
            </w:r>
          </w:p>
          <w:p w14:paraId="452E864D" w14:textId="77777777" w:rsidR="0036141C" w:rsidRPr="0036141C" w:rsidRDefault="0036141C" w:rsidP="0036141C">
            <w:pPr>
              <w:spacing w:after="0" w:line="240" w:lineRule="auto"/>
              <w:jc w:val="center"/>
              <w:rPr>
                <w:rFonts w:ascii="Arial" w:eastAsia="Times New Roman" w:hAnsi="Arial" w:cs="Times New Roman"/>
                <w:sz w:val="12"/>
                <w:szCs w:val="24"/>
              </w:rPr>
            </w:pPr>
            <w:r w:rsidRPr="0036141C">
              <w:rPr>
                <w:rFonts w:ascii="Arial" w:eastAsia="Times New Roman" w:hAnsi="Arial" w:cs="Times New Roman"/>
                <w:sz w:val="12"/>
                <w:szCs w:val="24"/>
              </w:rPr>
              <w:t>360-725-6300 TTY 360-664-3631</w:t>
            </w:r>
          </w:p>
          <w:p w14:paraId="24E3103D" w14:textId="77777777" w:rsidR="0036141C" w:rsidRPr="0036141C" w:rsidRDefault="0036141C" w:rsidP="0036141C">
            <w:pPr>
              <w:spacing w:after="0" w:line="240" w:lineRule="auto"/>
              <w:rPr>
                <w:rFonts w:ascii="Arial" w:eastAsia="Times New Roman" w:hAnsi="Arial" w:cs="Times New Roman"/>
                <w:sz w:val="12"/>
                <w:szCs w:val="24"/>
              </w:rPr>
            </w:pPr>
          </w:p>
        </w:tc>
        <w:tc>
          <w:tcPr>
            <w:tcW w:w="720" w:type="dxa"/>
            <w:tcBorders>
              <w:top w:val="single" w:sz="8" w:space="0" w:color="auto"/>
              <w:left w:val="single" w:sz="8" w:space="0" w:color="auto"/>
              <w:bottom w:val="nil"/>
              <w:right w:val="single" w:sz="8" w:space="0" w:color="auto"/>
            </w:tcBorders>
          </w:tcPr>
          <w:p w14:paraId="35F2CCF3" w14:textId="77777777" w:rsidR="0036141C" w:rsidRPr="0036141C" w:rsidRDefault="0036141C" w:rsidP="0036141C">
            <w:pPr>
              <w:spacing w:after="0" w:line="240" w:lineRule="auto"/>
              <w:jc w:val="center"/>
              <w:rPr>
                <w:rFonts w:ascii="Arial" w:eastAsia="Times New Roman" w:hAnsi="Arial" w:cs="Times New Roman"/>
                <w:sz w:val="16"/>
                <w:szCs w:val="24"/>
              </w:rPr>
            </w:pPr>
            <w:r w:rsidRPr="0036141C">
              <w:rPr>
                <w:rFonts w:ascii="Arial" w:eastAsia="Times New Roman" w:hAnsi="Arial" w:cs="Times New Roman"/>
                <w:sz w:val="16"/>
                <w:szCs w:val="24"/>
              </w:rPr>
              <w:t>ESD</w:t>
            </w:r>
          </w:p>
        </w:tc>
        <w:tc>
          <w:tcPr>
            <w:tcW w:w="720" w:type="dxa"/>
            <w:tcBorders>
              <w:top w:val="single" w:sz="8" w:space="0" w:color="auto"/>
              <w:left w:val="single" w:sz="8" w:space="0" w:color="auto"/>
              <w:bottom w:val="nil"/>
              <w:right w:val="single" w:sz="8" w:space="0" w:color="auto"/>
            </w:tcBorders>
          </w:tcPr>
          <w:p w14:paraId="3EAD697C" w14:textId="77777777" w:rsidR="0036141C" w:rsidRPr="0036141C" w:rsidRDefault="0036141C" w:rsidP="0036141C">
            <w:pPr>
              <w:spacing w:after="0" w:line="240" w:lineRule="auto"/>
              <w:jc w:val="center"/>
              <w:rPr>
                <w:rFonts w:ascii="Arial" w:eastAsia="Times New Roman" w:hAnsi="Arial" w:cs="Times New Roman"/>
                <w:sz w:val="16"/>
                <w:szCs w:val="24"/>
              </w:rPr>
            </w:pPr>
            <w:r w:rsidRPr="0036141C">
              <w:rPr>
                <w:rFonts w:ascii="Arial" w:eastAsia="Times New Roman" w:hAnsi="Arial" w:cs="Times New Roman"/>
                <w:sz w:val="16"/>
                <w:szCs w:val="24"/>
              </w:rPr>
              <w:t>CO</w:t>
            </w:r>
          </w:p>
        </w:tc>
        <w:tc>
          <w:tcPr>
            <w:tcW w:w="630" w:type="dxa"/>
            <w:tcBorders>
              <w:top w:val="single" w:sz="8" w:space="0" w:color="auto"/>
              <w:left w:val="single" w:sz="8" w:space="0" w:color="auto"/>
              <w:bottom w:val="nil"/>
              <w:right w:val="single" w:sz="8" w:space="0" w:color="auto"/>
            </w:tcBorders>
          </w:tcPr>
          <w:p w14:paraId="1DB48068" w14:textId="77777777" w:rsidR="0036141C" w:rsidRPr="0036141C" w:rsidRDefault="0036141C" w:rsidP="0036141C">
            <w:pPr>
              <w:spacing w:after="0" w:line="240" w:lineRule="auto"/>
              <w:jc w:val="center"/>
              <w:rPr>
                <w:rFonts w:ascii="Arial" w:eastAsia="Times New Roman" w:hAnsi="Arial" w:cs="Times New Roman"/>
                <w:sz w:val="16"/>
                <w:szCs w:val="24"/>
              </w:rPr>
            </w:pPr>
            <w:r w:rsidRPr="0036141C">
              <w:rPr>
                <w:rFonts w:ascii="Arial" w:eastAsia="Times New Roman" w:hAnsi="Arial" w:cs="Times New Roman"/>
                <w:sz w:val="16"/>
                <w:szCs w:val="24"/>
              </w:rPr>
              <w:t>DIST</w:t>
            </w:r>
          </w:p>
        </w:tc>
      </w:tr>
      <w:tr w:rsidR="0036141C" w:rsidRPr="0036141C" w14:paraId="13F7D307" w14:textId="77777777" w:rsidTr="00506623">
        <w:trPr>
          <w:cantSplit/>
          <w:trHeight w:val="275"/>
        </w:trPr>
        <w:tc>
          <w:tcPr>
            <w:tcW w:w="1890" w:type="dxa"/>
            <w:vMerge/>
            <w:tcBorders>
              <w:top w:val="nil"/>
              <w:left w:val="single" w:sz="8" w:space="0" w:color="auto"/>
              <w:bottom w:val="nil"/>
              <w:right w:val="nil"/>
            </w:tcBorders>
          </w:tcPr>
          <w:p w14:paraId="3FA4B588"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vMerge/>
            <w:tcBorders>
              <w:top w:val="nil"/>
              <w:left w:val="nil"/>
              <w:bottom w:val="nil"/>
              <w:right w:val="nil"/>
            </w:tcBorders>
          </w:tcPr>
          <w:p w14:paraId="2CD50251" w14:textId="77777777" w:rsidR="0036141C" w:rsidRPr="0036141C" w:rsidRDefault="0036141C" w:rsidP="0036141C">
            <w:pPr>
              <w:spacing w:after="0" w:line="240" w:lineRule="auto"/>
              <w:jc w:val="center"/>
              <w:rPr>
                <w:rFonts w:ascii="Arial" w:eastAsia="Times New Roman" w:hAnsi="Arial" w:cs="Times New Roman"/>
                <w:sz w:val="12"/>
                <w:szCs w:val="24"/>
              </w:rPr>
            </w:pPr>
          </w:p>
        </w:tc>
        <w:tc>
          <w:tcPr>
            <w:tcW w:w="720" w:type="dxa"/>
            <w:tcBorders>
              <w:top w:val="nil"/>
              <w:left w:val="single" w:sz="8" w:space="0" w:color="auto"/>
              <w:bottom w:val="single" w:sz="8" w:space="0" w:color="auto"/>
              <w:right w:val="single" w:sz="8" w:space="0" w:color="auto"/>
            </w:tcBorders>
          </w:tcPr>
          <w:p w14:paraId="02C6A416" w14:textId="77777777" w:rsidR="0036141C" w:rsidRPr="0036141C" w:rsidRDefault="0036141C" w:rsidP="0036141C">
            <w:pPr>
              <w:spacing w:after="0" w:line="240" w:lineRule="auto"/>
              <w:rPr>
                <w:rFonts w:ascii="Arial" w:eastAsia="Times New Roman" w:hAnsi="Arial" w:cs="Times New Roman"/>
                <w:sz w:val="24"/>
                <w:szCs w:val="24"/>
              </w:rPr>
            </w:pPr>
          </w:p>
        </w:tc>
        <w:tc>
          <w:tcPr>
            <w:tcW w:w="720" w:type="dxa"/>
            <w:tcBorders>
              <w:top w:val="nil"/>
              <w:left w:val="single" w:sz="8" w:space="0" w:color="auto"/>
              <w:bottom w:val="single" w:sz="8" w:space="0" w:color="auto"/>
              <w:right w:val="single" w:sz="8" w:space="0" w:color="auto"/>
            </w:tcBorders>
          </w:tcPr>
          <w:p w14:paraId="19919E7C" w14:textId="77777777" w:rsidR="0036141C" w:rsidRPr="0036141C" w:rsidRDefault="0036141C" w:rsidP="0036141C">
            <w:pPr>
              <w:spacing w:after="0" w:line="240" w:lineRule="auto"/>
              <w:rPr>
                <w:rFonts w:ascii="Arial" w:eastAsia="Times New Roman" w:hAnsi="Arial" w:cs="Times New Roman"/>
                <w:sz w:val="24"/>
                <w:szCs w:val="24"/>
              </w:rPr>
            </w:pPr>
          </w:p>
        </w:tc>
        <w:tc>
          <w:tcPr>
            <w:tcW w:w="630" w:type="dxa"/>
            <w:tcBorders>
              <w:top w:val="nil"/>
              <w:left w:val="single" w:sz="8" w:space="0" w:color="auto"/>
              <w:bottom w:val="single" w:sz="8" w:space="0" w:color="auto"/>
              <w:right w:val="single" w:sz="8" w:space="0" w:color="auto"/>
            </w:tcBorders>
          </w:tcPr>
          <w:p w14:paraId="0279C143" w14:textId="77777777" w:rsidR="0036141C" w:rsidRPr="0036141C" w:rsidRDefault="0036141C" w:rsidP="0036141C">
            <w:pPr>
              <w:spacing w:after="0" w:line="240" w:lineRule="auto"/>
              <w:rPr>
                <w:rFonts w:ascii="Arial" w:eastAsia="Times New Roman" w:hAnsi="Arial" w:cs="Times New Roman"/>
                <w:sz w:val="24"/>
                <w:szCs w:val="24"/>
              </w:rPr>
            </w:pPr>
          </w:p>
        </w:tc>
      </w:tr>
      <w:tr w:rsidR="0036141C" w:rsidRPr="0036141C" w14:paraId="2DDA6CE0" w14:textId="77777777" w:rsidTr="00506623">
        <w:trPr>
          <w:cantSplit/>
          <w:trHeight w:val="275"/>
        </w:trPr>
        <w:tc>
          <w:tcPr>
            <w:tcW w:w="1890" w:type="dxa"/>
            <w:vMerge/>
            <w:tcBorders>
              <w:top w:val="nil"/>
              <w:left w:val="single" w:sz="8" w:space="0" w:color="auto"/>
              <w:bottom w:val="nil"/>
            </w:tcBorders>
          </w:tcPr>
          <w:p w14:paraId="2567630D"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vMerge/>
            <w:tcBorders>
              <w:top w:val="nil"/>
              <w:bottom w:val="nil"/>
            </w:tcBorders>
          </w:tcPr>
          <w:p w14:paraId="0A4FBA59" w14:textId="77777777" w:rsidR="0036141C" w:rsidRPr="0036141C" w:rsidRDefault="0036141C" w:rsidP="0036141C">
            <w:pPr>
              <w:spacing w:after="0" w:line="240" w:lineRule="auto"/>
              <w:jc w:val="center"/>
              <w:rPr>
                <w:rFonts w:ascii="Arial" w:eastAsia="Times New Roman" w:hAnsi="Arial" w:cs="Times New Roman"/>
                <w:sz w:val="12"/>
                <w:szCs w:val="24"/>
              </w:rPr>
            </w:pPr>
          </w:p>
        </w:tc>
        <w:tc>
          <w:tcPr>
            <w:tcW w:w="720" w:type="dxa"/>
            <w:tcBorders>
              <w:top w:val="nil"/>
              <w:bottom w:val="nil"/>
            </w:tcBorders>
          </w:tcPr>
          <w:p w14:paraId="2FACACE5" w14:textId="77777777" w:rsidR="0036141C" w:rsidRPr="0036141C" w:rsidRDefault="0036141C" w:rsidP="0036141C">
            <w:pPr>
              <w:spacing w:after="0" w:line="240" w:lineRule="auto"/>
              <w:rPr>
                <w:rFonts w:ascii="Arial" w:eastAsia="Times New Roman" w:hAnsi="Arial" w:cs="Times New Roman"/>
                <w:sz w:val="24"/>
                <w:szCs w:val="24"/>
              </w:rPr>
            </w:pPr>
          </w:p>
        </w:tc>
        <w:tc>
          <w:tcPr>
            <w:tcW w:w="720" w:type="dxa"/>
            <w:tcBorders>
              <w:top w:val="nil"/>
              <w:bottom w:val="nil"/>
            </w:tcBorders>
          </w:tcPr>
          <w:p w14:paraId="0E718863" w14:textId="77777777" w:rsidR="0036141C" w:rsidRPr="0036141C" w:rsidRDefault="0036141C" w:rsidP="0036141C">
            <w:pPr>
              <w:spacing w:after="0" w:line="240" w:lineRule="auto"/>
              <w:rPr>
                <w:rFonts w:ascii="Arial" w:eastAsia="Times New Roman" w:hAnsi="Arial" w:cs="Times New Roman"/>
                <w:sz w:val="24"/>
                <w:szCs w:val="24"/>
              </w:rPr>
            </w:pPr>
          </w:p>
        </w:tc>
        <w:tc>
          <w:tcPr>
            <w:tcW w:w="630" w:type="dxa"/>
            <w:tcBorders>
              <w:top w:val="nil"/>
              <w:bottom w:val="nil"/>
              <w:right w:val="single" w:sz="8" w:space="0" w:color="auto"/>
            </w:tcBorders>
          </w:tcPr>
          <w:p w14:paraId="348A0479" w14:textId="77777777" w:rsidR="0036141C" w:rsidRPr="0036141C" w:rsidRDefault="0036141C" w:rsidP="0036141C">
            <w:pPr>
              <w:spacing w:after="0" w:line="240" w:lineRule="auto"/>
              <w:rPr>
                <w:rFonts w:ascii="Arial" w:eastAsia="Times New Roman" w:hAnsi="Arial" w:cs="Times New Roman"/>
                <w:sz w:val="24"/>
                <w:szCs w:val="24"/>
              </w:rPr>
            </w:pPr>
          </w:p>
        </w:tc>
      </w:tr>
      <w:tr w:rsidR="0036141C" w:rsidRPr="0036141C" w14:paraId="7BC31382" w14:textId="77777777" w:rsidTr="00506623">
        <w:trPr>
          <w:cantSplit/>
        </w:trPr>
        <w:tc>
          <w:tcPr>
            <w:tcW w:w="1890" w:type="dxa"/>
            <w:vMerge/>
            <w:tcBorders>
              <w:top w:val="nil"/>
              <w:left w:val="single" w:sz="8" w:space="0" w:color="auto"/>
              <w:bottom w:val="nil"/>
            </w:tcBorders>
          </w:tcPr>
          <w:p w14:paraId="2F8F9BD4"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tcBorders>
              <w:top w:val="nil"/>
              <w:bottom w:val="nil"/>
            </w:tcBorders>
          </w:tcPr>
          <w:p w14:paraId="3359CE50" w14:textId="77777777" w:rsidR="0036141C" w:rsidRPr="0036141C" w:rsidRDefault="0036141C" w:rsidP="0036141C">
            <w:pPr>
              <w:spacing w:after="0" w:line="240" w:lineRule="auto"/>
              <w:jc w:val="center"/>
              <w:rPr>
                <w:rFonts w:ascii="Arial" w:eastAsia="Times New Roman" w:hAnsi="Arial" w:cs="Times New Roman"/>
                <w:b/>
                <w:sz w:val="20"/>
                <w:szCs w:val="20"/>
              </w:rPr>
            </w:pPr>
            <w:r w:rsidRPr="0036141C">
              <w:rPr>
                <w:rFonts w:ascii="Arial" w:eastAsia="Times New Roman" w:hAnsi="Arial" w:cs="Times New Roman"/>
                <w:b/>
                <w:sz w:val="20"/>
                <w:szCs w:val="20"/>
              </w:rPr>
              <w:t>MONTHLY REPORT OF RUNNING START ENROLLMENT</w:t>
            </w:r>
          </w:p>
          <w:p w14:paraId="174C92AE" w14:textId="77777777" w:rsidR="0036141C" w:rsidRPr="0036141C" w:rsidRDefault="0036141C" w:rsidP="0036141C">
            <w:pPr>
              <w:spacing w:after="0" w:line="48" w:lineRule="auto"/>
              <w:jc w:val="center"/>
              <w:rPr>
                <w:rFonts w:ascii="Arial" w:eastAsia="Times New Roman" w:hAnsi="Arial" w:cs="Times New Roman"/>
                <w:b/>
                <w:sz w:val="20"/>
                <w:szCs w:val="20"/>
              </w:rPr>
            </w:pPr>
          </w:p>
        </w:tc>
        <w:tc>
          <w:tcPr>
            <w:tcW w:w="2070" w:type="dxa"/>
            <w:gridSpan w:val="3"/>
            <w:tcBorders>
              <w:top w:val="nil"/>
              <w:bottom w:val="nil"/>
              <w:right w:val="single" w:sz="8" w:space="0" w:color="auto"/>
            </w:tcBorders>
          </w:tcPr>
          <w:p w14:paraId="6FA3D8DA" w14:textId="77777777" w:rsidR="0036141C" w:rsidRPr="0036141C" w:rsidRDefault="0036141C" w:rsidP="0036141C">
            <w:pPr>
              <w:spacing w:after="0" w:line="240" w:lineRule="auto"/>
              <w:rPr>
                <w:rFonts w:ascii="Arial" w:eastAsia="Times New Roman" w:hAnsi="Arial" w:cs="Times New Roman"/>
                <w:sz w:val="24"/>
                <w:szCs w:val="24"/>
              </w:rPr>
            </w:pPr>
          </w:p>
        </w:tc>
      </w:tr>
      <w:tr w:rsidR="0036141C" w:rsidRPr="0036141C" w14:paraId="52029ED6" w14:textId="77777777" w:rsidTr="00506623">
        <w:trPr>
          <w:cantSplit/>
          <w:trHeight w:hRule="exact" w:val="200"/>
        </w:trPr>
        <w:tc>
          <w:tcPr>
            <w:tcW w:w="1890" w:type="dxa"/>
            <w:vMerge/>
            <w:tcBorders>
              <w:top w:val="nil"/>
              <w:left w:val="single" w:sz="8" w:space="0" w:color="auto"/>
              <w:bottom w:val="single" w:sz="8" w:space="0" w:color="auto"/>
            </w:tcBorders>
          </w:tcPr>
          <w:p w14:paraId="05D06D39" w14:textId="77777777" w:rsidR="0036141C" w:rsidRPr="0036141C" w:rsidRDefault="0036141C" w:rsidP="0036141C">
            <w:pPr>
              <w:spacing w:after="0" w:line="240" w:lineRule="auto"/>
              <w:rPr>
                <w:rFonts w:ascii="Arial" w:eastAsia="Times New Roman" w:hAnsi="Arial" w:cs="Times New Roman"/>
                <w:sz w:val="24"/>
                <w:szCs w:val="24"/>
              </w:rPr>
            </w:pPr>
          </w:p>
        </w:tc>
        <w:tc>
          <w:tcPr>
            <w:tcW w:w="7020" w:type="dxa"/>
            <w:tcBorders>
              <w:top w:val="nil"/>
              <w:bottom w:val="single" w:sz="8" w:space="0" w:color="auto"/>
            </w:tcBorders>
          </w:tcPr>
          <w:p w14:paraId="27FAD516" w14:textId="77777777" w:rsidR="0036141C" w:rsidRPr="0036141C" w:rsidRDefault="0036141C" w:rsidP="0036141C">
            <w:pPr>
              <w:spacing w:after="0" w:line="240" w:lineRule="auto"/>
              <w:jc w:val="center"/>
              <w:rPr>
                <w:rFonts w:ascii="Arial" w:eastAsia="Times New Roman" w:hAnsi="Arial" w:cs="Times New Roman"/>
                <w:b/>
                <w:sz w:val="8"/>
                <w:szCs w:val="8"/>
              </w:rPr>
            </w:pPr>
            <w:r w:rsidRPr="0036141C">
              <w:rPr>
                <w:rFonts w:ascii="Arial" w:eastAsia="Times New Roman" w:hAnsi="Arial" w:cs="Times New Roman"/>
                <w:b/>
                <w:sz w:val="16"/>
                <w:szCs w:val="16"/>
              </w:rPr>
              <w:t>(See reverse side for instructions)</w:t>
            </w:r>
          </w:p>
        </w:tc>
        <w:tc>
          <w:tcPr>
            <w:tcW w:w="2070" w:type="dxa"/>
            <w:gridSpan w:val="3"/>
            <w:tcBorders>
              <w:top w:val="nil"/>
              <w:bottom w:val="single" w:sz="8" w:space="0" w:color="auto"/>
              <w:right w:val="single" w:sz="8" w:space="0" w:color="auto"/>
            </w:tcBorders>
          </w:tcPr>
          <w:p w14:paraId="5CCD7B5E" w14:textId="77777777" w:rsidR="0036141C" w:rsidRPr="0036141C" w:rsidRDefault="0036141C" w:rsidP="0036141C">
            <w:pPr>
              <w:spacing w:after="0" w:line="240" w:lineRule="auto"/>
              <w:rPr>
                <w:rFonts w:ascii="Arial" w:eastAsia="Times New Roman" w:hAnsi="Arial" w:cs="Times New Roman"/>
                <w:sz w:val="24"/>
                <w:szCs w:val="24"/>
              </w:rPr>
            </w:pPr>
          </w:p>
        </w:tc>
      </w:tr>
    </w:tbl>
    <w:p w14:paraId="499461D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28"/>
        <w:gridCol w:w="3285"/>
        <w:gridCol w:w="3285"/>
      </w:tblGrid>
      <w:tr w:rsidR="0036141C" w:rsidRPr="0036141C" w14:paraId="0E899EA6" w14:textId="77777777" w:rsidTr="00506623">
        <w:trPr>
          <w:cantSplit/>
          <w:trHeight w:val="480"/>
        </w:trPr>
        <w:tc>
          <w:tcPr>
            <w:tcW w:w="4428" w:type="dxa"/>
          </w:tcPr>
          <w:p w14:paraId="5C7A56BC" w14:textId="07BE2B31" w:rsidR="0036141C" w:rsidRPr="0036141C" w:rsidRDefault="009C7BC0" w:rsidP="009C7BC0">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Pr>
                <w:rFonts w:ascii="Arial" w:eastAsia="Times New Roman" w:hAnsi="Arial" w:cs="Times New Roman"/>
                <w:sz w:val="12"/>
                <w:szCs w:val="24"/>
              </w:rPr>
              <w:t xml:space="preserve">COLLEGE </w:t>
            </w:r>
            <w:r w:rsidR="0036141C" w:rsidRPr="0036141C">
              <w:rPr>
                <w:rFonts w:ascii="Arial" w:eastAsia="Times New Roman" w:hAnsi="Arial" w:cs="Times New Roman"/>
                <w:sz w:val="12"/>
                <w:szCs w:val="24"/>
              </w:rPr>
              <w:t>NAME</w:t>
            </w:r>
          </w:p>
        </w:tc>
        <w:tc>
          <w:tcPr>
            <w:tcW w:w="3285" w:type="dxa"/>
          </w:tcPr>
          <w:p w14:paraId="5C5E5E2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SCHOOL TERM</w:t>
            </w:r>
          </w:p>
          <w:p w14:paraId="2B4E378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tc>
        <w:tc>
          <w:tcPr>
            <w:tcW w:w="3285" w:type="dxa"/>
          </w:tcPr>
          <w:p w14:paraId="72B46B6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REPORT MONTH</w:t>
            </w:r>
          </w:p>
        </w:tc>
      </w:tr>
      <w:tr w:rsidR="0036141C" w:rsidRPr="0036141C" w14:paraId="088B5987" w14:textId="77777777" w:rsidTr="00506623">
        <w:trPr>
          <w:cantSplit/>
          <w:trHeight w:hRule="exact" w:val="480"/>
        </w:trPr>
        <w:tc>
          <w:tcPr>
            <w:tcW w:w="4428" w:type="dxa"/>
          </w:tcPr>
          <w:p w14:paraId="5097F163" w14:textId="4B1176A7" w:rsidR="0036141C" w:rsidRPr="0036141C" w:rsidRDefault="00837BED"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Pr>
                <w:rFonts w:ascii="Arial" w:eastAsia="Times New Roman" w:hAnsi="Arial" w:cs="Times New Roman"/>
                <w:sz w:val="12"/>
                <w:szCs w:val="24"/>
              </w:rPr>
              <w:t>L</w:t>
            </w:r>
            <w:r w:rsidR="00F03033">
              <w:rPr>
                <w:rFonts w:ascii="Arial" w:eastAsia="Times New Roman" w:hAnsi="Arial" w:cs="Times New Roman"/>
                <w:sz w:val="12"/>
                <w:szCs w:val="24"/>
              </w:rPr>
              <w:t>OCAL EDUCATION</w:t>
            </w:r>
            <w:r w:rsidR="00A47951">
              <w:rPr>
                <w:rFonts w:ascii="Arial" w:eastAsia="Times New Roman" w:hAnsi="Arial" w:cs="Times New Roman"/>
                <w:sz w:val="12"/>
                <w:szCs w:val="24"/>
              </w:rPr>
              <w:t xml:space="preserve"> AGENCY (L</w:t>
            </w:r>
            <w:r>
              <w:rPr>
                <w:rFonts w:ascii="Arial" w:eastAsia="Times New Roman" w:hAnsi="Arial" w:cs="Times New Roman"/>
                <w:sz w:val="12"/>
                <w:szCs w:val="24"/>
              </w:rPr>
              <w:t>EA</w:t>
            </w:r>
            <w:r w:rsidR="00A47951">
              <w:rPr>
                <w:rFonts w:ascii="Arial" w:eastAsia="Times New Roman" w:hAnsi="Arial" w:cs="Times New Roman"/>
                <w:sz w:val="12"/>
                <w:szCs w:val="24"/>
              </w:rPr>
              <w:t>)</w:t>
            </w:r>
            <w:r w:rsidR="0036141C" w:rsidRPr="0036141C">
              <w:rPr>
                <w:rFonts w:ascii="Arial" w:eastAsia="Times New Roman" w:hAnsi="Arial" w:cs="Times New Roman"/>
                <w:sz w:val="12"/>
                <w:szCs w:val="24"/>
              </w:rPr>
              <w:t xml:space="preserve"> NAME</w:t>
            </w:r>
          </w:p>
        </w:tc>
        <w:tc>
          <w:tcPr>
            <w:tcW w:w="3285" w:type="dxa"/>
          </w:tcPr>
          <w:p w14:paraId="70144DCF" w14:textId="09196B2E" w:rsidR="0036141C" w:rsidRPr="0036141C" w:rsidRDefault="00A47951" w:rsidP="00A4795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Pr>
                <w:rFonts w:ascii="Arial" w:eastAsia="Times New Roman" w:hAnsi="Arial" w:cs="Times New Roman"/>
                <w:sz w:val="12"/>
                <w:szCs w:val="24"/>
              </w:rPr>
              <w:t>LEA</w:t>
            </w:r>
            <w:r w:rsidR="0036141C" w:rsidRPr="0036141C">
              <w:rPr>
                <w:rFonts w:ascii="Arial" w:eastAsia="Times New Roman" w:hAnsi="Arial" w:cs="Times New Roman"/>
                <w:sz w:val="12"/>
                <w:szCs w:val="24"/>
              </w:rPr>
              <w:t xml:space="preserve"> NO.</w:t>
            </w:r>
          </w:p>
        </w:tc>
        <w:tc>
          <w:tcPr>
            <w:tcW w:w="3285" w:type="dxa"/>
          </w:tcPr>
          <w:p w14:paraId="55F9FF2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REPORT YEAR</w:t>
            </w:r>
          </w:p>
          <w:p w14:paraId="72BE45DE" w14:textId="1DCB93DF" w:rsidR="0036141C" w:rsidRPr="0036141C" w:rsidRDefault="0036141C"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4"/>
              </w:rPr>
            </w:pPr>
            <w:r w:rsidRPr="0036141C">
              <w:rPr>
                <w:rFonts w:ascii="Arial" w:eastAsia="Times New Roman" w:hAnsi="Arial" w:cs="Times New Roman"/>
                <w:b/>
                <w:sz w:val="24"/>
                <w:szCs w:val="20"/>
              </w:rPr>
              <w:t>201</w:t>
            </w:r>
            <w:r w:rsidR="009E5315">
              <w:rPr>
                <w:rFonts w:ascii="Arial" w:eastAsia="Times New Roman" w:hAnsi="Arial" w:cs="Times New Roman"/>
                <w:b/>
                <w:sz w:val="24"/>
                <w:szCs w:val="20"/>
              </w:rPr>
              <w:t>8–19</w:t>
            </w:r>
          </w:p>
        </w:tc>
      </w:tr>
    </w:tbl>
    <w:p w14:paraId="64F6378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109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28"/>
        <w:gridCol w:w="2700"/>
        <w:gridCol w:w="3240"/>
        <w:gridCol w:w="3330"/>
      </w:tblGrid>
      <w:tr w:rsidR="0036141C" w:rsidRPr="0036141C" w14:paraId="186A521B" w14:textId="77777777" w:rsidTr="00506623">
        <w:trPr>
          <w:cantSplit/>
          <w:trHeight w:val="20"/>
        </w:trPr>
        <w:tc>
          <w:tcPr>
            <w:tcW w:w="1728" w:type="dxa"/>
            <w:tcBorders>
              <w:left w:val="single" w:sz="12" w:space="0" w:color="auto"/>
              <w:right w:val="single" w:sz="12" w:space="0" w:color="auto"/>
            </w:tcBorders>
            <w:shd w:val="clear" w:color="auto" w:fill="BFBFBF"/>
          </w:tcPr>
          <w:p w14:paraId="54BD2BA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2700" w:type="dxa"/>
            <w:tcBorders>
              <w:top w:val="single" w:sz="8" w:space="0" w:color="auto"/>
              <w:left w:val="single" w:sz="12" w:space="0" w:color="auto"/>
              <w:bottom w:val="single" w:sz="8" w:space="0" w:color="auto"/>
              <w:right w:val="single" w:sz="12" w:space="0" w:color="auto"/>
            </w:tcBorders>
            <w:shd w:val="clear" w:color="auto" w:fill="BFBFBF"/>
          </w:tcPr>
          <w:p w14:paraId="784192C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Running Start Headcount</w:t>
            </w:r>
          </w:p>
        </w:tc>
        <w:tc>
          <w:tcPr>
            <w:tcW w:w="3240" w:type="dxa"/>
            <w:tcBorders>
              <w:left w:val="single" w:sz="12" w:space="0" w:color="auto"/>
            </w:tcBorders>
            <w:shd w:val="clear" w:color="auto" w:fill="BFBFBF"/>
          </w:tcPr>
          <w:p w14:paraId="06A954C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 xml:space="preserve">Running Start </w:t>
            </w:r>
            <w:proofErr w:type="spellStart"/>
            <w:r w:rsidRPr="0036141C">
              <w:rPr>
                <w:rFonts w:ascii="Arial" w:eastAsia="Times New Roman" w:hAnsi="Arial" w:cs="Times New Roman"/>
                <w:b/>
                <w:sz w:val="18"/>
                <w:szCs w:val="24"/>
              </w:rPr>
              <w:t>Nonvocational</w:t>
            </w:r>
            <w:proofErr w:type="spellEnd"/>
            <w:r w:rsidRPr="0036141C">
              <w:rPr>
                <w:rFonts w:ascii="Arial" w:eastAsia="Times New Roman" w:hAnsi="Arial" w:cs="Times New Roman"/>
                <w:b/>
                <w:sz w:val="18"/>
                <w:szCs w:val="24"/>
              </w:rPr>
              <w:t xml:space="preserve"> FTE</w:t>
            </w:r>
          </w:p>
        </w:tc>
        <w:tc>
          <w:tcPr>
            <w:tcW w:w="3330" w:type="dxa"/>
            <w:tcBorders>
              <w:right w:val="single" w:sz="12" w:space="0" w:color="auto"/>
            </w:tcBorders>
            <w:shd w:val="clear" w:color="auto" w:fill="BFBFBF"/>
          </w:tcPr>
          <w:p w14:paraId="2925563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Running Start Vocational FTE</w:t>
            </w:r>
          </w:p>
        </w:tc>
      </w:tr>
      <w:tr w:rsidR="0036141C" w:rsidRPr="0036141C" w14:paraId="319C9A68" w14:textId="77777777" w:rsidTr="00506623">
        <w:trPr>
          <w:trHeight w:hRule="exact" w:val="299"/>
        </w:trPr>
        <w:tc>
          <w:tcPr>
            <w:tcW w:w="1728" w:type="dxa"/>
            <w:tcBorders>
              <w:left w:val="single" w:sz="12" w:space="0" w:color="auto"/>
              <w:right w:val="single" w:sz="12" w:space="0" w:color="auto"/>
            </w:tcBorders>
            <w:vAlign w:val="center"/>
          </w:tcPr>
          <w:p w14:paraId="41DC978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8"/>
                <w:szCs w:val="24"/>
              </w:rPr>
            </w:pPr>
            <w:r w:rsidRPr="0036141C">
              <w:rPr>
                <w:rFonts w:ascii="Arial" w:eastAsia="Times New Roman" w:hAnsi="Arial" w:cs="Times New Roman"/>
                <w:sz w:val="18"/>
                <w:szCs w:val="24"/>
              </w:rPr>
              <w:t>Eleventh Grade</w:t>
            </w:r>
          </w:p>
        </w:tc>
        <w:tc>
          <w:tcPr>
            <w:tcW w:w="2700" w:type="dxa"/>
            <w:tcBorders>
              <w:top w:val="single" w:sz="8" w:space="0" w:color="auto"/>
              <w:left w:val="single" w:sz="12" w:space="0" w:color="auto"/>
              <w:bottom w:val="single" w:sz="8" w:space="0" w:color="auto"/>
              <w:right w:val="single" w:sz="12" w:space="0" w:color="auto"/>
            </w:tcBorders>
            <w:vAlign w:val="bottom"/>
          </w:tcPr>
          <w:p w14:paraId="46ADAE9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240" w:type="dxa"/>
            <w:tcBorders>
              <w:left w:val="single" w:sz="12" w:space="0" w:color="auto"/>
            </w:tcBorders>
            <w:vAlign w:val="bottom"/>
          </w:tcPr>
          <w:p w14:paraId="1010D36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330" w:type="dxa"/>
            <w:tcBorders>
              <w:right w:val="single" w:sz="12" w:space="0" w:color="auto"/>
            </w:tcBorders>
            <w:vAlign w:val="bottom"/>
          </w:tcPr>
          <w:p w14:paraId="708B788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r>
      <w:tr w:rsidR="0036141C" w:rsidRPr="0036141C" w14:paraId="09F64F05" w14:textId="77777777" w:rsidTr="00506623">
        <w:trPr>
          <w:trHeight w:hRule="exact" w:val="288"/>
        </w:trPr>
        <w:tc>
          <w:tcPr>
            <w:tcW w:w="1728" w:type="dxa"/>
            <w:tcBorders>
              <w:left w:val="single" w:sz="12" w:space="0" w:color="auto"/>
              <w:right w:val="single" w:sz="12" w:space="0" w:color="auto"/>
            </w:tcBorders>
            <w:vAlign w:val="center"/>
          </w:tcPr>
          <w:p w14:paraId="5FDC51E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8"/>
                <w:szCs w:val="24"/>
              </w:rPr>
            </w:pPr>
            <w:r w:rsidRPr="0036141C">
              <w:rPr>
                <w:rFonts w:ascii="Arial" w:eastAsia="Times New Roman" w:hAnsi="Arial" w:cs="Times New Roman"/>
                <w:sz w:val="18"/>
                <w:szCs w:val="24"/>
              </w:rPr>
              <w:t>Twelfth Grade</w:t>
            </w:r>
          </w:p>
        </w:tc>
        <w:tc>
          <w:tcPr>
            <w:tcW w:w="2700" w:type="dxa"/>
            <w:tcBorders>
              <w:top w:val="single" w:sz="8" w:space="0" w:color="auto"/>
              <w:left w:val="single" w:sz="12" w:space="0" w:color="auto"/>
              <w:bottom w:val="single" w:sz="8" w:space="0" w:color="auto"/>
              <w:right w:val="single" w:sz="12" w:space="0" w:color="auto"/>
            </w:tcBorders>
            <w:vAlign w:val="bottom"/>
          </w:tcPr>
          <w:p w14:paraId="223E3D98" w14:textId="62F03789"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240" w:type="dxa"/>
            <w:tcBorders>
              <w:left w:val="single" w:sz="12" w:space="0" w:color="auto"/>
            </w:tcBorders>
            <w:vAlign w:val="bottom"/>
          </w:tcPr>
          <w:p w14:paraId="48CDB8A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330" w:type="dxa"/>
            <w:tcBorders>
              <w:right w:val="single" w:sz="12" w:space="0" w:color="auto"/>
            </w:tcBorders>
            <w:vAlign w:val="bottom"/>
          </w:tcPr>
          <w:p w14:paraId="1732912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r>
      <w:tr w:rsidR="0036141C" w:rsidRPr="0036141C" w14:paraId="3C77AB8D" w14:textId="77777777" w:rsidTr="00506623">
        <w:trPr>
          <w:trHeight w:hRule="exact" w:val="288"/>
        </w:trPr>
        <w:tc>
          <w:tcPr>
            <w:tcW w:w="1728" w:type="dxa"/>
            <w:tcBorders>
              <w:left w:val="single" w:sz="12" w:space="0" w:color="auto"/>
              <w:bottom w:val="single" w:sz="12" w:space="0" w:color="auto"/>
              <w:right w:val="single" w:sz="12" w:space="0" w:color="auto"/>
            </w:tcBorders>
            <w:vAlign w:val="center"/>
          </w:tcPr>
          <w:p w14:paraId="494236D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8"/>
                <w:szCs w:val="24"/>
              </w:rPr>
            </w:pPr>
            <w:r w:rsidRPr="0036141C">
              <w:rPr>
                <w:rFonts w:ascii="Arial" w:eastAsia="Times New Roman" w:hAnsi="Arial" w:cs="Times New Roman"/>
                <w:b/>
                <w:sz w:val="18"/>
                <w:szCs w:val="24"/>
              </w:rPr>
              <w:t>Totals</w:t>
            </w:r>
          </w:p>
        </w:tc>
        <w:tc>
          <w:tcPr>
            <w:tcW w:w="2700" w:type="dxa"/>
            <w:tcBorders>
              <w:top w:val="single" w:sz="8" w:space="0" w:color="auto"/>
              <w:left w:val="single" w:sz="12" w:space="0" w:color="auto"/>
              <w:bottom w:val="single" w:sz="12" w:space="0" w:color="auto"/>
              <w:right w:val="single" w:sz="12" w:space="0" w:color="auto"/>
            </w:tcBorders>
            <w:vAlign w:val="bottom"/>
          </w:tcPr>
          <w:p w14:paraId="0C3F205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240" w:type="dxa"/>
            <w:tcBorders>
              <w:left w:val="single" w:sz="12" w:space="0" w:color="auto"/>
              <w:bottom w:val="single" w:sz="12" w:space="0" w:color="auto"/>
            </w:tcBorders>
            <w:vAlign w:val="bottom"/>
          </w:tcPr>
          <w:p w14:paraId="6CC8669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330" w:type="dxa"/>
            <w:tcBorders>
              <w:bottom w:val="single" w:sz="12" w:space="0" w:color="auto"/>
              <w:right w:val="single" w:sz="12" w:space="0" w:color="auto"/>
            </w:tcBorders>
            <w:vAlign w:val="bottom"/>
          </w:tcPr>
          <w:p w14:paraId="5F14CFE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r>
    </w:tbl>
    <w:p w14:paraId="55FD1EA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tbl>
      <w:tblPr>
        <w:tblW w:w="110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6"/>
        <w:gridCol w:w="2873"/>
        <w:gridCol w:w="836"/>
        <w:gridCol w:w="1070"/>
        <w:gridCol w:w="193"/>
        <w:gridCol w:w="1616"/>
        <w:gridCol w:w="1354"/>
        <w:gridCol w:w="1080"/>
        <w:gridCol w:w="1262"/>
      </w:tblGrid>
      <w:tr w:rsidR="0036141C" w:rsidRPr="0036141C" w14:paraId="3E830EC4" w14:textId="77777777" w:rsidTr="00506623">
        <w:tc>
          <w:tcPr>
            <w:tcW w:w="11000" w:type="dxa"/>
            <w:gridSpan w:val="9"/>
            <w:tcBorders>
              <w:top w:val="single" w:sz="12" w:space="0" w:color="auto"/>
              <w:left w:val="single" w:sz="12" w:space="0" w:color="auto"/>
              <w:bottom w:val="nil"/>
              <w:right w:val="single" w:sz="12" w:space="0" w:color="auto"/>
            </w:tcBorders>
            <w:shd w:val="clear" w:color="auto" w:fill="BFBFBF"/>
          </w:tcPr>
          <w:p w14:paraId="6A8D019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36141C">
              <w:rPr>
                <w:rFonts w:ascii="Arial" w:eastAsia="Times New Roman" w:hAnsi="Arial" w:cs="Times New Roman"/>
                <w:b/>
                <w:sz w:val="20"/>
                <w:szCs w:val="20"/>
              </w:rPr>
              <w:t xml:space="preserve">                                            ENROLLED STUDENTS </w:t>
            </w:r>
            <w:r w:rsidRPr="0036141C">
              <w:rPr>
                <w:rFonts w:ascii="Arial" w:eastAsia="Times New Roman" w:hAnsi="Arial" w:cs="Times New Roman"/>
                <w:sz w:val="16"/>
                <w:szCs w:val="24"/>
              </w:rPr>
              <w:t>(Attach additional pages as needed)</w:t>
            </w:r>
          </w:p>
        </w:tc>
      </w:tr>
      <w:tr w:rsidR="0036141C" w:rsidRPr="0036141C" w14:paraId="5DE86A27" w14:textId="77777777" w:rsidTr="007D42E5">
        <w:trPr>
          <w:cantSplit/>
          <w:trHeight w:val="20"/>
        </w:trPr>
        <w:tc>
          <w:tcPr>
            <w:tcW w:w="3589" w:type="dxa"/>
            <w:gridSpan w:val="2"/>
            <w:vMerge w:val="restart"/>
            <w:tcBorders>
              <w:top w:val="single" w:sz="8" w:space="0" w:color="auto"/>
              <w:left w:val="single" w:sz="12" w:space="0" w:color="auto"/>
              <w:bottom w:val="nil"/>
              <w:right w:val="single" w:sz="8" w:space="0" w:color="auto"/>
            </w:tcBorders>
            <w:vAlign w:val="bottom"/>
          </w:tcPr>
          <w:p w14:paraId="44DA5A4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p>
          <w:p w14:paraId="07C6574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36141C">
              <w:rPr>
                <w:rFonts w:ascii="Arial" w:eastAsia="Times New Roman" w:hAnsi="Arial" w:cs="Times New Roman"/>
                <w:b/>
                <w:sz w:val="18"/>
                <w:szCs w:val="24"/>
              </w:rPr>
              <w:t>Student Name</w:t>
            </w:r>
          </w:p>
        </w:tc>
        <w:tc>
          <w:tcPr>
            <w:tcW w:w="836" w:type="dxa"/>
            <w:vMerge w:val="restart"/>
            <w:tcBorders>
              <w:top w:val="single" w:sz="8" w:space="0" w:color="auto"/>
              <w:left w:val="single" w:sz="8" w:space="0" w:color="auto"/>
              <w:right w:val="single" w:sz="12" w:space="0" w:color="auto"/>
            </w:tcBorders>
            <w:vAlign w:val="bottom"/>
          </w:tcPr>
          <w:p w14:paraId="5F0EC71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7"/>
                <w:szCs w:val="17"/>
              </w:rPr>
            </w:pPr>
            <w:r w:rsidRPr="0036141C">
              <w:rPr>
                <w:rFonts w:ascii="Arial" w:eastAsia="Times New Roman" w:hAnsi="Arial" w:cs="Times New Roman"/>
                <w:b/>
                <w:sz w:val="17"/>
                <w:szCs w:val="17"/>
              </w:rPr>
              <w:t>Grade</w:t>
            </w:r>
          </w:p>
        </w:tc>
        <w:tc>
          <w:tcPr>
            <w:tcW w:w="2879" w:type="dxa"/>
            <w:gridSpan w:val="3"/>
            <w:tcBorders>
              <w:top w:val="single" w:sz="12" w:space="0" w:color="auto"/>
              <w:left w:val="single" w:sz="12" w:space="0" w:color="auto"/>
              <w:bottom w:val="single" w:sz="4" w:space="0" w:color="auto"/>
              <w:right w:val="single" w:sz="12" w:space="0" w:color="auto"/>
            </w:tcBorders>
            <w:vAlign w:val="center"/>
          </w:tcPr>
          <w:p w14:paraId="54F95D3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proofErr w:type="spellStart"/>
            <w:r w:rsidRPr="0036141C">
              <w:rPr>
                <w:rFonts w:ascii="Arial" w:eastAsia="Times New Roman" w:hAnsi="Arial" w:cs="Times New Roman"/>
                <w:b/>
                <w:sz w:val="18"/>
                <w:szCs w:val="24"/>
              </w:rPr>
              <w:t>Nonvocational</w:t>
            </w:r>
            <w:proofErr w:type="spellEnd"/>
            <w:r w:rsidRPr="0036141C">
              <w:rPr>
                <w:rFonts w:ascii="Arial" w:eastAsia="Times New Roman" w:hAnsi="Arial" w:cs="Times New Roman"/>
                <w:b/>
                <w:sz w:val="18"/>
                <w:szCs w:val="24"/>
              </w:rPr>
              <w:t xml:space="preserve"> Enrollment</w:t>
            </w:r>
          </w:p>
        </w:tc>
        <w:tc>
          <w:tcPr>
            <w:tcW w:w="3696" w:type="dxa"/>
            <w:gridSpan w:val="3"/>
            <w:tcBorders>
              <w:top w:val="single" w:sz="12" w:space="0" w:color="auto"/>
              <w:left w:val="single" w:sz="12" w:space="0" w:color="auto"/>
              <w:bottom w:val="single" w:sz="8" w:space="0" w:color="auto"/>
              <w:right w:val="single" w:sz="12" w:space="0" w:color="auto"/>
            </w:tcBorders>
            <w:vAlign w:val="center"/>
          </w:tcPr>
          <w:p w14:paraId="7D7A750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4"/>
              </w:rPr>
            </w:pPr>
            <w:r w:rsidRPr="0036141C">
              <w:rPr>
                <w:rFonts w:ascii="Arial" w:eastAsia="Times New Roman" w:hAnsi="Arial" w:cs="Times New Roman"/>
                <w:b/>
                <w:sz w:val="18"/>
                <w:szCs w:val="24"/>
              </w:rPr>
              <w:t>Vocational Enrollment</w:t>
            </w:r>
          </w:p>
        </w:tc>
      </w:tr>
      <w:tr w:rsidR="0036141C" w:rsidRPr="0036141C" w14:paraId="68EDAF93" w14:textId="77777777" w:rsidTr="007D42E5">
        <w:trPr>
          <w:cantSplit/>
          <w:trHeight w:val="259"/>
        </w:trPr>
        <w:tc>
          <w:tcPr>
            <w:tcW w:w="3589" w:type="dxa"/>
            <w:gridSpan w:val="2"/>
            <w:vMerge/>
            <w:tcBorders>
              <w:top w:val="nil"/>
              <w:left w:val="single" w:sz="12" w:space="0" w:color="auto"/>
              <w:bottom w:val="single" w:sz="8" w:space="0" w:color="auto"/>
              <w:right w:val="single" w:sz="8" w:space="0" w:color="auto"/>
            </w:tcBorders>
          </w:tcPr>
          <w:p w14:paraId="383D477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836" w:type="dxa"/>
            <w:vMerge/>
            <w:tcBorders>
              <w:left w:val="single" w:sz="8" w:space="0" w:color="auto"/>
              <w:bottom w:val="single" w:sz="8" w:space="0" w:color="auto"/>
              <w:right w:val="single" w:sz="12" w:space="0" w:color="auto"/>
            </w:tcBorders>
          </w:tcPr>
          <w:p w14:paraId="21EC60C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0449680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 of Credits </w:t>
            </w:r>
            <w:r w:rsidRPr="0036141C">
              <w:rPr>
                <w:rFonts w:ascii="Arial" w:eastAsia="Times New Roman" w:hAnsi="Arial" w:cs="Times New Roman"/>
                <w:sz w:val="17"/>
                <w:szCs w:val="17"/>
                <w:vertAlign w:val="superscript"/>
              </w:rPr>
              <w:t>1</w:t>
            </w:r>
          </w:p>
        </w:tc>
        <w:tc>
          <w:tcPr>
            <w:tcW w:w="1616" w:type="dxa"/>
            <w:tcBorders>
              <w:top w:val="single" w:sz="8" w:space="0" w:color="auto"/>
              <w:left w:val="single" w:sz="8" w:space="0" w:color="auto"/>
              <w:bottom w:val="single" w:sz="8" w:space="0" w:color="auto"/>
              <w:right w:val="single" w:sz="12" w:space="0" w:color="auto"/>
            </w:tcBorders>
            <w:vAlign w:val="bottom"/>
          </w:tcPr>
          <w:p w14:paraId="0F28445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FTE </w:t>
            </w:r>
            <w:r w:rsidRPr="0036141C">
              <w:rPr>
                <w:rFonts w:ascii="Arial" w:eastAsia="Times New Roman" w:hAnsi="Arial" w:cs="Times New Roman"/>
                <w:sz w:val="17"/>
                <w:szCs w:val="17"/>
                <w:vertAlign w:val="superscript"/>
              </w:rPr>
              <w:t>2</w:t>
            </w:r>
          </w:p>
        </w:tc>
        <w:tc>
          <w:tcPr>
            <w:tcW w:w="1354" w:type="dxa"/>
            <w:tcBorders>
              <w:top w:val="single" w:sz="8" w:space="0" w:color="auto"/>
              <w:left w:val="single" w:sz="12" w:space="0" w:color="auto"/>
              <w:bottom w:val="single" w:sz="8" w:space="0" w:color="auto"/>
              <w:right w:val="single" w:sz="8" w:space="0" w:color="auto"/>
            </w:tcBorders>
            <w:vAlign w:val="bottom"/>
          </w:tcPr>
          <w:p w14:paraId="16D34E4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 of Credits </w:t>
            </w:r>
            <w:r w:rsidRPr="0036141C">
              <w:rPr>
                <w:rFonts w:ascii="Arial" w:eastAsia="Times New Roman" w:hAnsi="Arial" w:cs="Times New Roman"/>
                <w:sz w:val="17"/>
                <w:szCs w:val="17"/>
                <w:vertAlign w:val="superscript"/>
              </w:rPr>
              <w:t>1</w:t>
            </w:r>
          </w:p>
        </w:tc>
        <w:tc>
          <w:tcPr>
            <w:tcW w:w="1080" w:type="dxa"/>
            <w:tcBorders>
              <w:top w:val="single" w:sz="8" w:space="0" w:color="auto"/>
              <w:left w:val="single" w:sz="8" w:space="0" w:color="auto"/>
              <w:bottom w:val="single" w:sz="8" w:space="0" w:color="auto"/>
              <w:right w:val="single" w:sz="8" w:space="0" w:color="auto"/>
            </w:tcBorders>
            <w:vAlign w:val="bottom"/>
          </w:tcPr>
          <w:p w14:paraId="436E868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 xml:space="preserve">FTE </w:t>
            </w:r>
            <w:r w:rsidRPr="0036141C">
              <w:rPr>
                <w:rFonts w:ascii="Arial" w:eastAsia="Times New Roman" w:hAnsi="Arial" w:cs="Times New Roman"/>
                <w:sz w:val="17"/>
                <w:szCs w:val="17"/>
                <w:vertAlign w:val="superscript"/>
              </w:rPr>
              <w:t>2</w:t>
            </w:r>
          </w:p>
        </w:tc>
        <w:tc>
          <w:tcPr>
            <w:tcW w:w="1262" w:type="dxa"/>
            <w:tcBorders>
              <w:top w:val="single" w:sz="8" w:space="0" w:color="auto"/>
              <w:left w:val="single" w:sz="8" w:space="0" w:color="auto"/>
              <w:bottom w:val="single" w:sz="8" w:space="0" w:color="auto"/>
              <w:right w:val="single" w:sz="12" w:space="0" w:color="auto"/>
            </w:tcBorders>
            <w:vAlign w:val="bottom"/>
          </w:tcPr>
          <w:p w14:paraId="022BE49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36141C">
              <w:rPr>
                <w:rFonts w:ascii="Arial" w:eastAsia="Times New Roman" w:hAnsi="Arial" w:cs="Times New Roman"/>
                <w:sz w:val="17"/>
                <w:szCs w:val="17"/>
              </w:rPr>
              <w:t>CIP Code</w:t>
            </w:r>
          </w:p>
        </w:tc>
      </w:tr>
      <w:tr w:rsidR="0036141C" w:rsidRPr="0036141C" w14:paraId="78F67893"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1758D20"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15B3AC4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28E4638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CCBFC1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1891E03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F53A3C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36BFD90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211D9CBB"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27C89BA"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1EBC74D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3EDA645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B49604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2900A1B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848123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FEEA43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7C6B32E5"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8127CDE"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484CF65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4B93291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679C4E1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26DAAE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442C0E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3FF02FE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209A211"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378C63F1" w14:textId="77777777" w:rsidR="0036141C" w:rsidRPr="0036141C" w:rsidRDefault="0036141C" w:rsidP="00463A7C">
            <w:pPr>
              <w:numPr>
                <w:ilvl w:val="0"/>
                <w:numId w:val="84"/>
              </w:numPr>
              <w:tabs>
                <w:tab w:val="left" w:pos="-1440"/>
                <w:tab w:val="left" w:pos="-720"/>
                <w:tab w:val="left" w:pos="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8"/>
                <w:szCs w:val="18"/>
              </w:rPr>
            </w:pPr>
          </w:p>
        </w:tc>
        <w:tc>
          <w:tcPr>
            <w:tcW w:w="836" w:type="dxa"/>
            <w:tcBorders>
              <w:top w:val="single" w:sz="8" w:space="0" w:color="auto"/>
              <w:left w:val="single" w:sz="8" w:space="0" w:color="auto"/>
              <w:bottom w:val="single" w:sz="8" w:space="0" w:color="auto"/>
              <w:right w:val="single" w:sz="12" w:space="0" w:color="auto"/>
            </w:tcBorders>
            <w:vAlign w:val="bottom"/>
          </w:tcPr>
          <w:p w14:paraId="1FE2EBF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F84482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70D050E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02BBFD1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00E83E8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68B3BA9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289C7E0A"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569B38E5"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5.</w:t>
            </w:r>
          </w:p>
        </w:tc>
        <w:tc>
          <w:tcPr>
            <w:tcW w:w="836" w:type="dxa"/>
            <w:tcBorders>
              <w:top w:val="single" w:sz="8" w:space="0" w:color="auto"/>
              <w:left w:val="single" w:sz="8" w:space="0" w:color="auto"/>
              <w:bottom w:val="single" w:sz="8" w:space="0" w:color="auto"/>
              <w:right w:val="single" w:sz="12" w:space="0" w:color="auto"/>
            </w:tcBorders>
            <w:vAlign w:val="bottom"/>
          </w:tcPr>
          <w:p w14:paraId="1BE2976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ED7786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0B32D86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38A541E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36DE549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A6039F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0D50B050"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169C2026"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6.</w:t>
            </w:r>
          </w:p>
        </w:tc>
        <w:tc>
          <w:tcPr>
            <w:tcW w:w="836" w:type="dxa"/>
            <w:tcBorders>
              <w:top w:val="single" w:sz="8" w:space="0" w:color="auto"/>
              <w:left w:val="single" w:sz="8" w:space="0" w:color="auto"/>
              <w:bottom w:val="single" w:sz="8" w:space="0" w:color="auto"/>
              <w:right w:val="single" w:sz="12" w:space="0" w:color="auto"/>
            </w:tcBorders>
            <w:vAlign w:val="bottom"/>
          </w:tcPr>
          <w:p w14:paraId="7E8A157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126650E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7A3A32E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25C1018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865221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5ADA8C9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9A50AB7"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6B88A1A9"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7.</w:t>
            </w:r>
          </w:p>
        </w:tc>
        <w:tc>
          <w:tcPr>
            <w:tcW w:w="836" w:type="dxa"/>
            <w:tcBorders>
              <w:top w:val="single" w:sz="8" w:space="0" w:color="auto"/>
              <w:left w:val="single" w:sz="8" w:space="0" w:color="auto"/>
              <w:bottom w:val="single" w:sz="8" w:space="0" w:color="auto"/>
              <w:right w:val="single" w:sz="12" w:space="0" w:color="auto"/>
            </w:tcBorders>
            <w:vAlign w:val="bottom"/>
          </w:tcPr>
          <w:p w14:paraId="73AEBDD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11B6AFA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287DC14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B6CCDA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81A927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4E713FA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9E4704C"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7B990F2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8.</w:t>
            </w:r>
          </w:p>
        </w:tc>
        <w:tc>
          <w:tcPr>
            <w:tcW w:w="836" w:type="dxa"/>
            <w:tcBorders>
              <w:top w:val="single" w:sz="8" w:space="0" w:color="auto"/>
              <w:left w:val="single" w:sz="8" w:space="0" w:color="auto"/>
              <w:bottom w:val="single" w:sz="8" w:space="0" w:color="auto"/>
              <w:right w:val="single" w:sz="12" w:space="0" w:color="auto"/>
            </w:tcBorders>
            <w:vAlign w:val="bottom"/>
          </w:tcPr>
          <w:p w14:paraId="39E6607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60FC29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5AA1E3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A56C0C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4D2EA27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11B284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BECFC3D"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BB50B45"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 xml:space="preserve">  9.</w:t>
            </w:r>
          </w:p>
        </w:tc>
        <w:tc>
          <w:tcPr>
            <w:tcW w:w="836" w:type="dxa"/>
            <w:tcBorders>
              <w:top w:val="single" w:sz="8" w:space="0" w:color="auto"/>
              <w:left w:val="single" w:sz="8" w:space="0" w:color="auto"/>
              <w:bottom w:val="single" w:sz="8" w:space="0" w:color="auto"/>
              <w:right w:val="single" w:sz="12" w:space="0" w:color="auto"/>
            </w:tcBorders>
            <w:vAlign w:val="bottom"/>
          </w:tcPr>
          <w:p w14:paraId="5B7E32F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137683A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44A5678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1882437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5862413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4C6D65F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0C98316"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6D956548"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10.</w:t>
            </w:r>
          </w:p>
        </w:tc>
        <w:tc>
          <w:tcPr>
            <w:tcW w:w="836" w:type="dxa"/>
            <w:tcBorders>
              <w:top w:val="single" w:sz="8" w:space="0" w:color="auto"/>
              <w:left w:val="single" w:sz="8" w:space="0" w:color="auto"/>
              <w:bottom w:val="single" w:sz="8" w:space="0" w:color="auto"/>
              <w:right w:val="single" w:sz="12" w:space="0" w:color="auto"/>
            </w:tcBorders>
            <w:vAlign w:val="bottom"/>
          </w:tcPr>
          <w:p w14:paraId="175B730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2A59387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BD76A3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213BDE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5A68A6D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BD5B68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FD28D43"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5DB6B5A3"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11.</w:t>
            </w:r>
          </w:p>
        </w:tc>
        <w:tc>
          <w:tcPr>
            <w:tcW w:w="836" w:type="dxa"/>
            <w:tcBorders>
              <w:top w:val="single" w:sz="8" w:space="0" w:color="auto"/>
              <w:left w:val="single" w:sz="8" w:space="0" w:color="auto"/>
              <w:bottom w:val="single" w:sz="8" w:space="0" w:color="auto"/>
              <w:right w:val="single" w:sz="12" w:space="0" w:color="auto"/>
            </w:tcBorders>
            <w:vAlign w:val="bottom"/>
          </w:tcPr>
          <w:p w14:paraId="4563157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053B5B9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136404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294D682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9A21B2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AF97A3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64F17DE"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5B8211CA"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12.</w:t>
            </w:r>
          </w:p>
        </w:tc>
        <w:tc>
          <w:tcPr>
            <w:tcW w:w="836" w:type="dxa"/>
            <w:tcBorders>
              <w:top w:val="single" w:sz="8" w:space="0" w:color="auto"/>
              <w:left w:val="single" w:sz="8" w:space="0" w:color="auto"/>
              <w:bottom w:val="single" w:sz="8" w:space="0" w:color="auto"/>
              <w:right w:val="single" w:sz="12" w:space="0" w:color="auto"/>
            </w:tcBorders>
            <w:vAlign w:val="bottom"/>
          </w:tcPr>
          <w:p w14:paraId="27F1530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00B8C9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061E1EA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4C8BC32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8CB06D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FD12A4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2B996A40"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3537D17"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13.</w:t>
            </w:r>
          </w:p>
        </w:tc>
        <w:tc>
          <w:tcPr>
            <w:tcW w:w="836" w:type="dxa"/>
            <w:tcBorders>
              <w:top w:val="single" w:sz="8" w:space="0" w:color="auto"/>
              <w:left w:val="single" w:sz="8" w:space="0" w:color="auto"/>
              <w:bottom w:val="single" w:sz="8" w:space="0" w:color="auto"/>
              <w:right w:val="single" w:sz="12" w:space="0" w:color="auto"/>
            </w:tcBorders>
            <w:vAlign w:val="bottom"/>
          </w:tcPr>
          <w:p w14:paraId="34F27BE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58713C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A0E63C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516A2C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606EC1A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408AB1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38F9F6AE"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378DF69D"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14.</w:t>
            </w:r>
          </w:p>
        </w:tc>
        <w:tc>
          <w:tcPr>
            <w:tcW w:w="836" w:type="dxa"/>
            <w:tcBorders>
              <w:top w:val="single" w:sz="8" w:space="0" w:color="auto"/>
              <w:left w:val="single" w:sz="8" w:space="0" w:color="auto"/>
              <w:bottom w:val="single" w:sz="8" w:space="0" w:color="auto"/>
              <w:right w:val="single" w:sz="12" w:space="0" w:color="auto"/>
            </w:tcBorders>
            <w:vAlign w:val="bottom"/>
          </w:tcPr>
          <w:p w14:paraId="5C3AA4F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0D6D5C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CD4AC9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65ED8FD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65B32DE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25F4BCC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4C2E41F"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68793E63"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15.</w:t>
            </w:r>
          </w:p>
        </w:tc>
        <w:tc>
          <w:tcPr>
            <w:tcW w:w="836" w:type="dxa"/>
            <w:tcBorders>
              <w:top w:val="single" w:sz="8" w:space="0" w:color="auto"/>
              <w:left w:val="single" w:sz="8" w:space="0" w:color="auto"/>
              <w:bottom w:val="single" w:sz="8" w:space="0" w:color="auto"/>
              <w:right w:val="single" w:sz="12" w:space="0" w:color="auto"/>
            </w:tcBorders>
            <w:vAlign w:val="bottom"/>
          </w:tcPr>
          <w:p w14:paraId="0E5B394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CB02B8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6D83E89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87EA1F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D17D10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5B9D23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266AA2C"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3B6461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16.</w:t>
            </w:r>
          </w:p>
        </w:tc>
        <w:tc>
          <w:tcPr>
            <w:tcW w:w="836" w:type="dxa"/>
            <w:tcBorders>
              <w:top w:val="single" w:sz="8" w:space="0" w:color="auto"/>
              <w:left w:val="single" w:sz="8" w:space="0" w:color="auto"/>
              <w:bottom w:val="single" w:sz="8" w:space="0" w:color="auto"/>
              <w:right w:val="single" w:sz="12" w:space="0" w:color="auto"/>
            </w:tcBorders>
            <w:vAlign w:val="bottom"/>
          </w:tcPr>
          <w:p w14:paraId="02AAB4A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69E0054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5238A7D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628B51B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15CAFAA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26FEA75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2A0AB52"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79B0D3D"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17.</w:t>
            </w:r>
          </w:p>
        </w:tc>
        <w:tc>
          <w:tcPr>
            <w:tcW w:w="836" w:type="dxa"/>
            <w:tcBorders>
              <w:top w:val="single" w:sz="8" w:space="0" w:color="auto"/>
              <w:left w:val="single" w:sz="8" w:space="0" w:color="auto"/>
              <w:bottom w:val="single" w:sz="8" w:space="0" w:color="auto"/>
              <w:right w:val="single" w:sz="12" w:space="0" w:color="auto"/>
            </w:tcBorders>
            <w:vAlign w:val="bottom"/>
          </w:tcPr>
          <w:p w14:paraId="625799E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55B8FED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515BE4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1E323FE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08CB4A8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9F6F84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73CE12A1"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38D91A5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18.</w:t>
            </w:r>
          </w:p>
        </w:tc>
        <w:tc>
          <w:tcPr>
            <w:tcW w:w="836" w:type="dxa"/>
            <w:tcBorders>
              <w:top w:val="single" w:sz="8" w:space="0" w:color="auto"/>
              <w:left w:val="single" w:sz="8" w:space="0" w:color="auto"/>
              <w:bottom w:val="single" w:sz="8" w:space="0" w:color="auto"/>
              <w:right w:val="single" w:sz="12" w:space="0" w:color="auto"/>
            </w:tcBorders>
            <w:vAlign w:val="bottom"/>
          </w:tcPr>
          <w:p w14:paraId="7BD371B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9BF311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6CBC3B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4220BE9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D3B8E2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70C940F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5F16BF9E"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43AD8EAB"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19.</w:t>
            </w:r>
          </w:p>
        </w:tc>
        <w:tc>
          <w:tcPr>
            <w:tcW w:w="836" w:type="dxa"/>
            <w:tcBorders>
              <w:top w:val="single" w:sz="8" w:space="0" w:color="auto"/>
              <w:left w:val="single" w:sz="8" w:space="0" w:color="auto"/>
              <w:bottom w:val="single" w:sz="8" w:space="0" w:color="auto"/>
              <w:right w:val="single" w:sz="12" w:space="0" w:color="auto"/>
            </w:tcBorders>
            <w:vAlign w:val="bottom"/>
          </w:tcPr>
          <w:p w14:paraId="74470A6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64676B9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6E98171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5BBB8C6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45060F6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488CC6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182792FD"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06C20AAF"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20.</w:t>
            </w:r>
          </w:p>
        </w:tc>
        <w:tc>
          <w:tcPr>
            <w:tcW w:w="836" w:type="dxa"/>
            <w:tcBorders>
              <w:top w:val="single" w:sz="8" w:space="0" w:color="auto"/>
              <w:left w:val="single" w:sz="8" w:space="0" w:color="auto"/>
              <w:bottom w:val="single" w:sz="8" w:space="0" w:color="auto"/>
              <w:right w:val="single" w:sz="12" w:space="0" w:color="auto"/>
            </w:tcBorders>
            <w:vAlign w:val="bottom"/>
          </w:tcPr>
          <w:p w14:paraId="5D209FD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47A09A6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77511E9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E0F5C4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2E53C5F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5EDE7B2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A6531D5"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413EA523"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21.</w:t>
            </w:r>
          </w:p>
        </w:tc>
        <w:tc>
          <w:tcPr>
            <w:tcW w:w="836" w:type="dxa"/>
            <w:tcBorders>
              <w:top w:val="single" w:sz="8" w:space="0" w:color="auto"/>
              <w:left w:val="single" w:sz="8" w:space="0" w:color="auto"/>
              <w:bottom w:val="single" w:sz="8" w:space="0" w:color="auto"/>
              <w:right w:val="single" w:sz="12" w:space="0" w:color="auto"/>
            </w:tcBorders>
            <w:vAlign w:val="bottom"/>
          </w:tcPr>
          <w:p w14:paraId="1B52168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3736A7E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46D3727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38DA8E7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3397C87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60F24C4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9C88401"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735A3C1"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22.</w:t>
            </w:r>
          </w:p>
        </w:tc>
        <w:tc>
          <w:tcPr>
            <w:tcW w:w="836" w:type="dxa"/>
            <w:tcBorders>
              <w:top w:val="single" w:sz="8" w:space="0" w:color="auto"/>
              <w:left w:val="single" w:sz="8" w:space="0" w:color="auto"/>
              <w:bottom w:val="single" w:sz="8" w:space="0" w:color="auto"/>
              <w:right w:val="single" w:sz="12" w:space="0" w:color="auto"/>
            </w:tcBorders>
            <w:vAlign w:val="bottom"/>
          </w:tcPr>
          <w:p w14:paraId="4FD7E1C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27FC7D4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1C5E262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62EA12C2"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48DE9AF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1EEB73D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78FC1948"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2C7D0656"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23.</w:t>
            </w:r>
          </w:p>
        </w:tc>
        <w:tc>
          <w:tcPr>
            <w:tcW w:w="836" w:type="dxa"/>
            <w:tcBorders>
              <w:top w:val="single" w:sz="8" w:space="0" w:color="auto"/>
              <w:left w:val="single" w:sz="8" w:space="0" w:color="auto"/>
              <w:bottom w:val="single" w:sz="8" w:space="0" w:color="auto"/>
              <w:right w:val="single" w:sz="12" w:space="0" w:color="auto"/>
            </w:tcBorders>
            <w:vAlign w:val="bottom"/>
          </w:tcPr>
          <w:p w14:paraId="5368E14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996C73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286671B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D243098"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7069383E"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F9F9AA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47FDFF63"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7A62D697"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24.</w:t>
            </w:r>
          </w:p>
        </w:tc>
        <w:tc>
          <w:tcPr>
            <w:tcW w:w="836" w:type="dxa"/>
            <w:tcBorders>
              <w:top w:val="single" w:sz="8" w:space="0" w:color="auto"/>
              <w:left w:val="single" w:sz="8" w:space="0" w:color="auto"/>
              <w:bottom w:val="single" w:sz="8" w:space="0" w:color="auto"/>
              <w:right w:val="single" w:sz="12" w:space="0" w:color="auto"/>
            </w:tcBorders>
            <w:vAlign w:val="bottom"/>
          </w:tcPr>
          <w:p w14:paraId="3CCF4D60"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77D832B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C1E845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8" w:space="0" w:color="auto"/>
              <w:right w:val="single" w:sz="8" w:space="0" w:color="auto"/>
            </w:tcBorders>
            <w:vAlign w:val="bottom"/>
          </w:tcPr>
          <w:p w14:paraId="79C74914"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vAlign w:val="bottom"/>
          </w:tcPr>
          <w:p w14:paraId="6D4B77C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8" w:space="0" w:color="auto"/>
              <w:right w:val="single" w:sz="12" w:space="0" w:color="auto"/>
            </w:tcBorders>
            <w:vAlign w:val="bottom"/>
          </w:tcPr>
          <w:p w14:paraId="033FF74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7ABB42F" w14:textId="77777777" w:rsidTr="007D42E5">
        <w:trPr>
          <w:trHeight w:val="259"/>
        </w:trPr>
        <w:tc>
          <w:tcPr>
            <w:tcW w:w="3589" w:type="dxa"/>
            <w:gridSpan w:val="2"/>
            <w:tcBorders>
              <w:top w:val="single" w:sz="8" w:space="0" w:color="auto"/>
              <w:left w:val="single" w:sz="12" w:space="0" w:color="auto"/>
              <w:bottom w:val="single" w:sz="8" w:space="0" w:color="auto"/>
              <w:right w:val="single" w:sz="8" w:space="0" w:color="auto"/>
            </w:tcBorders>
            <w:vAlign w:val="bottom"/>
          </w:tcPr>
          <w:p w14:paraId="763B5354" w14:textId="77777777" w:rsidR="0036141C" w:rsidRPr="0036141C" w:rsidRDefault="0036141C" w:rsidP="0036141C">
            <w:pPr>
              <w:tabs>
                <w:tab w:val="left" w:pos="-1440"/>
                <w:tab w:val="left" w:pos="-720"/>
                <w:tab w:val="left" w:pos="0"/>
                <w:tab w:val="left" w:pos="9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hanging="450"/>
              <w:rPr>
                <w:rFonts w:ascii="Arial" w:eastAsia="Times New Roman" w:hAnsi="Arial" w:cs="Times New Roman"/>
                <w:sz w:val="18"/>
                <w:szCs w:val="18"/>
              </w:rPr>
            </w:pPr>
            <w:r w:rsidRPr="0036141C">
              <w:rPr>
                <w:rFonts w:ascii="Arial" w:eastAsia="Times New Roman" w:hAnsi="Arial" w:cs="Times New Roman"/>
                <w:sz w:val="18"/>
                <w:szCs w:val="18"/>
              </w:rPr>
              <w:t>25.</w:t>
            </w:r>
          </w:p>
        </w:tc>
        <w:tc>
          <w:tcPr>
            <w:tcW w:w="836" w:type="dxa"/>
            <w:tcBorders>
              <w:top w:val="single" w:sz="8" w:space="0" w:color="auto"/>
              <w:left w:val="single" w:sz="8" w:space="0" w:color="auto"/>
              <w:bottom w:val="single" w:sz="8" w:space="0" w:color="auto"/>
              <w:right w:val="single" w:sz="12" w:space="0" w:color="auto"/>
            </w:tcBorders>
            <w:vAlign w:val="bottom"/>
          </w:tcPr>
          <w:p w14:paraId="5CF8B09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3" w:type="dxa"/>
            <w:gridSpan w:val="2"/>
            <w:tcBorders>
              <w:top w:val="single" w:sz="8" w:space="0" w:color="auto"/>
              <w:left w:val="single" w:sz="12" w:space="0" w:color="auto"/>
              <w:bottom w:val="single" w:sz="8" w:space="0" w:color="auto"/>
              <w:right w:val="single" w:sz="8" w:space="0" w:color="auto"/>
            </w:tcBorders>
            <w:vAlign w:val="bottom"/>
          </w:tcPr>
          <w:p w14:paraId="4B9C042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16" w:type="dxa"/>
            <w:tcBorders>
              <w:top w:val="single" w:sz="8" w:space="0" w:color="auto"/>
              <w:left w:val="single" w:sz="8" w:space="0" w:color="auto"/>
              <w:bottom w:val="single" w:sz="8" w:space="0" w:color="auto"/>
              <w:right w:val="single" w:sz="12" w:space="0" w:color="auto"/>
            </w:tcBorders>
            <w:vAlign w:val="bottom"/>
          </w:tcPr>
          <w:p w14:paraId="3B57F77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8" w:space="0" w:color="auto"/>
              <w:left w:val="single" w:sz="12" w:space="0" w:color="auto"/>
              <w:bottom w:val="single" w:sz="4" w:space="0" w:color="auto"/>
              <w:right w:val="single" w:sz="8" w:space="0" w:color="auto"/>
            </w:tcBorders>
            <w:vAlign w:val="bottom"/>
          </w:tcPr>
          <w:p w14:paraId="38BDDCB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8" w:space="0" w:color="auto"/>
              <w:left w:val="single" w:sz="8" w:space="0" w:color="auto"/>
              <w:bottom w:val="single" w:sz="4" w:space="0" w:color="auto"/>
              <w:right w:val="single" w:sz="8" w:space="0" w:color="auto"/>
            </w:tcBorders>
            <w:vAlign w:val="bottom"/>
          </w:tcPr>
          <w:p w14:paraId="66C90057"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8" w:space="0" w:color="auto"/>
              <w:left w:val="single" w:sz="8" w:space="0" w:color="auto"/>
              <w:bottom w:val="single" w:sz="4" w:space="0" w:color="auto"/>
              <w:right w:val="single" w:sz="12" w:space="0" w:color="auto"/>
            </w:tcBorders>
            <w:vAlign w:val="bottom"/>
          </w:tcPr>
          <w:p w14:paraId="481EFBB9"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0F97B57D" w14:textId="77777777" w:rsidTr="007D42E5">
        <w:trPr>
          <w:trHeight w:val="322"/>
        </w:trPr>
        <w:tc>
          <w:tcPr>
            <w:tcW w:w="716" w:type="dxa"/>
            <w:tcBorders>
              <w:top w:val="single" w:sz="12" w:space="0" w:color="auto"/>
              <w:left w:val="nil"/>
              <w:bottom w:val="single" w:sz="12" w:space="0" w:color="auto"/>
              <w:right w:val="nil"/>
            </w:tcBorders>
          </w:tcPr>
          <w:p w14:paraId="412C4FF5"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24"/>
                <w:szCs w:val="24"/>
              </w:rPr>
            </w:pPr>
          </w:p>
        </w:tc>
        <w:tc>
          <w:tcPr>
            <w:tcW w:w="4972" w:type="dxa"/>
            <w:gridSpan w:val="4"/>
            <w:tcBorders>
              <w:top w:val="single" w:sz="12" w:space="0" w:color="auto"/>
              <w:left w:val="nil"/>
              <w:bottom w:val="single" w:sz="12" w:space="0" w:color="auto"/>
              <w:right w:val="single" w:sz="12" w:space="0" w:color="auto"/>
            </w:tcBorders>
            <w:vAlign w:val="bottom"/>
          </w:tcPr>
          <w:p w14:paraId="5C043E8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8"/>
                <w:szCs w:val="18"/>
              </w:rPr>
            </w:pPr>
            <w:r w:rsidRPr="0036141C">
              <w:rPr>
                <w:rFonts w:ascii="Arial" w:eastAsia="Times New Roman" w:hAnsi="Arial" w:cs="Times New Roman"/>
                <w:b/>
                <w:sz w:val="18"/>
                <w:szCs w:val="18"/>
              </w:rPr>
              <w:t>Total of FTE</w:t>
            </w:r>
          </w:p>
        </w:tc>
        <w:tc>
          <w:tcPr>
            <w:tcW w:w="1616" w:type="dxa"/>
            <w:tcBorders>
              <w:top w:val="single" w:sz="12" w:space="0" w:color="auto"/>
              <w:left w:val="single" w:sz="12" w:space="0" w:color="auto"/>
              <w:bottom w:val="single" w:sz="12" w:space="0" w:color="auto"/>
              <w:right w:val="single" w:sz="12" w:space="0" w:color="auto"/>
            </w:tcBorders>
            <w:vAlign w:val="bottom"/>
          </w:tcPr>
          <w:p w14:paraId="29DF7053"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354" w:type="dxa"/>
            <w:tcBorders>
              <w:top w:val="single" w:sz="12" w:space="0" w:color="auto"/>
              <w:left w:val="single" w:sz="12" w:space="0" w:color="auto"/>
              <w:bottom w:val="single" w:sz="12" w:space="0" w:color="auto"/>
              <w:right w:val="single" w:sz="8" w:space="0" w:color="auto"/>
            </w:tcBorders>
            <w:shd w:val="clear" w:color="auto" w:fill="BFBFBF"/>
            <w:vAlign w:val="bottom"/>
          </w:tcPr>
          <w:p w14:paraId="7BE4EB3A"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080" w:type="dxa"/>
            <w:tcBorders>
              <w:top w:val="single" w:sz="12" w:space="0" w:color="auto"/>
              <w:left w:val="single" w:sz="8" w:space="0" w:color="auto"/>
              <w:bottom w:val="single" w:sz="12" w:space="0" w:color="auto"/>
              <w:right w:val="single" w:sz="8" w:space="0" w:color="auto"/>
            </w:tcBorders>
            <w:vAlign w:val="bottom"/>
          </w:tcPr>
          <w:p w14:paraId="1821106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262" w:type="dxa"/>
            <w:tcBorders>
              <w:top w:val="single" w:sz="12" w:space="0" w:color="auto"/>
              <w:left w:val="single" w:sz="8" w:space="0" w:color="auto"/>
              <w:bottom w:val="single" w:sz="12" w:space="0" w:color="auto"/>
              <w:right w:val="single" w:sz="12" w:space="0" w:color="auto"/>
            </w:tcBorders>
            <w:shd w:val="clear" w:color="auto" w:fill="BFBFBF"/>
            <w:vAlign w:val="bottom"/>
          </w:tcPr>
          <w:p w14:paraId="477FDEEB"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36141C" w:rsidRPr="0036141C" w14:paraId="68ECCAFD" w14:textId="77777777" w:rsidTr="00506623">
        <w:trPr>
          <w:trHeight w:val="144"/>
        </w:trPr>
        <w:tc>
          <w:tcPr>
            <w:tcW w:w="11000" w:type="dxa"/>
            <w:gridSpan w:val="9"/>
            <w:tcBorders>
              <w:top w:val="single" w:sz="12" w:space="0" w:color="auto"/>
              <w:left w:val="single" w:sz="12" w:space="0" w:color="auto"/>
              <w:bottom w:val="single" w:sz="12" w:space="0" w:color="auto"/>
              <w:right w:val="single" w:sz="12" w:space="0" w:color="auto"/>
            </w:tcBorders>
          </w:tcPr>
          <w:p w14:paraId="4A1A4743" w14:textId="77777777" w:rsidR="0036141C" w:rsidRPr="0036141C" w:rsidRDefault="0036141C" w:rsidP="0036141C">
            <w:pPr>
              <w:spacing w:after="0" w:line="240" w:lineRule="auto"/>
              <w:ind w:left="1008" w:hanging="918"/>
              <w:rPr>
                <w:rFonts w:ascii="Arial" w:eastAsia="Times New Roman" w:hAnsi="Arial" w:cs="Times New Roman"/>
                <w:sz w:val="16"/>
                <w:szCs w:val="20"/>
              </w:rPr>
            </w:pPr>
            <w:r w:rsidRPr="0036141C">
              <w:rPr>
                <w:rFonts w:ascii="Arial" w:eastAsia="Times New Roman" w:hAnsi="Arial" w:cs="Times New Roman"/>
                <w:sz w:val="16"/>
                <w:szCs w:val="20"/>
                <w:vertAlign w:val="superscript"/>
              </w:rPr>
              <w:t>1</w:t>
            </w:r>
            <w:r w:rsidRPr="0036141C">
              <w:rPr>
                <w:rFonts w:ascii="Arial" w:eastAsia="Times New Roman" w:hAnsi="Arial" w:cs="Times New Roman"/>
                <w:sz w:val="16"/>
                <w:szCs w:val="20"/>
              </w:rPr>
              <w:t xml:space="preserve"> Report the student’s enrolled college credits.</w:t>
            </w:r>
          </w:p>
          <w:p w14:paraId="6D2CC0C9" w14:textId="407A8228" w:rsidR="0036141C" w:rsidRPr="0036141C" w:rsidRDefault="0036141C" w:rsidP="009568FD">
            <w:pPr>
              <w:spacing w:after="0" w:line="240" w:lineRule="auto"/>
              <w:ind w:left="1008" w:hanging="918"/>
              <w:rPr>
                <w:rFonts w:ascii="Arial" w:eastAsia="Times New Roman" w:hAnsi="Arial" w:cs="Times New Roman"/>
                <w:sz w:val="16"/>
                <w:szCs w:val="20"/>
              </w:rPr>
            </w:pPr>
            <w:r w:rsidRPr="0036141C">
              <w:rPr>
                <w:rFonts w:ascii="Arial" w:eastAsia="Times New Roman" w:hAnsi="Arial" w:cs="Times New Roman"/>
                <w:sz w:val="16"/>
                <w:szCs w:val="20"/>
                <w:vertAlign w:val="superscript"/>
              </w:rPr>
              <w:t>2</w:t>
            </w:r>
            <w:r w:rsidRPr="0036141C">
              <w:rPr>
                <w:rFonts w:ascii="Arial" w:eastAsia="Times New Roman" w:hAnsi="Arial" w:cs="Times New Roman"/>
                <w:sz w:val="16"/>
                <w:szCs w:val="20"/>
              </w:rPr>
              <w:t xml:space="preserve"> Using the Running Start formula</w:t>
            </w:r>
            <w:r w:rsidR="00554170">
              <w:rPr>
                <w:rFonts w:ascii="Arial" w:eastAsia="Times New Roman" w:hAnsi="Arial" w:cs="Times New Roman"/>
                <w:sz w:val="16"/>
                <w:szCs w:val="20"/>
              </w:rPr>
              <w:t>,</w:t>
            </w:r>
            <w:r w:rsidRPr="0036141C">
              <w:rPr>
                <w:rFonts w:ascii="Arial" w:eastAsia="Times New Roman" w:hAnsi="Arial" w:cs="Times New Roman"/>
                <w:sz w:val="16"/>
                <w:szCs w:val="20"/>
              </w:rPr>
              <w:t xml:space="preserve"> calculate and report the student’s Running Start FTE</w:t>
            </w:r>
            <w:r w:rsidR="009568FD">
              <w:rPr>
                <w:rFonts w:ascii="Arial" w:eastAsia="Times New Roman" w:hAnsi="Arial" w:cs="Times New Roman"/>
                <w:sz w:val="16"/>
                <w:szCs w:val="20"/>
              </w:rPr>
              <w:t xml:space="preserve"> </w:t>
            </w:r>
            <w:r w:rsidR="009568FD" w:rsidRPr="0036141C">
              <w:rPr>
                <w:rFonts w:ascii="Arial" w:eastAsia="Times New Roman" w:hAnsi="Arial" w:cs="Times New Roman"/>
                <w:sz w:val="16"/>
                <w:szCs w:val="20"/>
              </w:rPr>
              <w:t xml:space="preserve">(# of enrolled college credits </w:t>
            </w:r>
            <w:r w:rsidR="009568FD" w:rsidRPr="0036141C">
              <w:rPr>
                <w:rFonts w:ascii="Arial" w:eastAsia="Times New Roman" w:hAnsi="Arial" w:cs="Arial"/>
                <w:sz w:val="16"/>
                <w:szCs w:val="20"/>
              </w:rPr>
              <w:t>÷</w:t>
            </w:r>
            <w:r w:rsidR="009568FD" w:rsidRPr="0036141C">
              <w:rPr>
                <w:rFonts w:ascii="Arial" w:eastAsia="Times New Roman" w:hAnsi="Arial" w:cs="Times New Roman"/>
                <w:sz w:val="16"/>
                <w:szCs w:val="20"/>
              </w:rPr>
              <w:t xml:space="preserve"> 15)</w:t>
            </w:r>
            <w:r w:rsidRPr="0036141C">
              <w:rPr>
                <w:rFonts w:ascii="Arial" w:eastAsia="Times New Roman" w:hAnsi="Arial" w:cs="Times New Roman"/>
                <w:sz w:val="16"/>
                <w:szCs w:val="20"/>
              </w:rPr>
              <w:t>.</w:t>
            </w:r>
          </w:p>
        </w:tc>
      </w:tr>
      <w:tr w:rsidR="0036141C" w:rsidRPr="0036141C" w14:paraId="72E31704" w14:textId="77777777" w:rsidTr="00506623">
        <w:tc>
          <w:tcPr>
            <w:tcW w:w="11000" w:type="dxa"/>
            <w:gridSpan w:val="9"/>
            <w:tcBorders>
              <w:top w:val="single" w:sz="12" w:space="0" w:color="auto"/>
              <w:left w:val="single" w:sz="8" w:space="0" w:color="auto"/>
              <w:bottom w:val="nil"/>
              <w:right w:val="single" w:sz="8" w:space="0" w:color="auto"/>
            </w:tcBorders>
            <w:shd w:val="clear" w:color="auto" w:fill="BFBFBF"/>
          </w:tcPr>
          <w:p w14:paraId="5F34425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36141C">
              <w:rPr>
                <w:rFonts w:ascii="Arial" w:eastAsia="Times New Roman" w:hAnsi="Arial" w:cs="Times New Roman"/>
                <w:b/>
                <w:sz w:val="20"/>
                <w:szCs w:val="20"/>
              </w:rPr>
              <w:t>CERTIFICATION</w:t>
            </w:r>
          </w:p>
        </w:tc>
      </w:tr>
      <w:tr w:rsidR="0036141C" w:rsidRPr="0036141C" w14:paraId="456F39EE" w14:textId="77777777" w:rsidTr="00506623">
        <w:trPr>
          <w:trHeight w:val="1222"/>
        </w:trPr>
        <w:tc>
          <w:tcPr>
            <w:tcW w:w="5495" w:type="dxa"/>
            <w:gridSpan w:val="4"/>
            <w:tcBorders>
              <w:top w:val="single" w:sz="8" w:space="0" w:color="auto"/>
              <w:left w:val="single" w:sz="8" w:space="0" w:color="auto"/>
              <w:bottom w:val="single" w:sz="8" w:space="0" w:color="auto"/>
              <w:right w:val="single" w:sz="8" w:space="0" w:color="auto"/>
            </w:tcBorders>
          </w:tcPr>
          <w:p w14:paraId="0CF6F2D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r w:rsidRPr="0036141C">
              <w:rPr>
                <w:rFonts w:ascii="Arial" w:eastAsia="Times New Roman" w:hAnsi="Arial" w:cs="Times New Roman"/>
                <w:sz w:val="18"/>
                <w:szCs w:val="24"/>
              </w:rPr>
              <w:t>I hereby certify that students are reported in accordance with enrollment reporting rules and instructions and that supporting student records are available for audit.</w:t>
            </w:r>
          </w:p>
          <w:p w14:paraId="78CFA5E1"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511B9F4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2BBA280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tc>
        <w:tc>
          <w:tcPr>
            <w:tcW w:w="5505" w:type="dxa"/>
            <w:gridSpan w:val="5"/>
            <w:tcBorders>
              <w:top w:val="single" w:sz="8" w:space="0" w:color="auto"/>
              <w:left w:val="single" w:sz="8" w:space="0" w:color="auto"/>
              <w:bottom w:val="single" w:sz="8" w:space="0" w:color="auto"/>
              <w:right w:val="single" w:sz="8" w:space="0" w:color="auto"/>
            </w:tcBorders>
          </w:tcPr>
          <w:p w14:paraId="1F9F82F2" w14:textId="33E61375" w:rsidR="0036141C" w:rsidRPr="0036141C" w:rsidRDefault="0036141C" w:rsidP="00837BE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4"/>
              </w:rPr>
            </w:pPr>
            <w:r w:rsidRPr="0036141C">
              <w:rPr>
                <w:rFonts w:ascii="Arial" w:eastAsia="Times New Roman" w:hAnsi="Arial" w:cs="Times New Roman"/>
                <w:sz w:val="18"/>
                <w:szCs w:val="24"/>
              </w:rPr>
              <w:t xml:space="preserve">The college and the </w:t>
            </w:r>
            <w:r w:rsidR="00837BED">
              <w:rPr>
                <w:rFonts w:ascii="Arial" w:eastAsia="Times New Roman" w:hAnsi="Arial" w:cs="Times New Roman"/>
                <w:sz w:val="18"/>
                <w:szCs w:val="24"/>
              </w:rPr>
              <w:t>LEA</w:t>
            </w:r>
            <w:r w:rsidRPr="0036141C">
              <w:rPr>
                <w:rFonts w:ascii="Arial" w:eastAsia="Times New Roman" w:hAnsi="Arial" w:cs="Times New Roman"/>
                <w:sz w:val="18"/>
                <w:szCs w:val="24"/>
              </w:rPr>
              <w:t xml:space="preserve"> should retain this form for audit purposes.</w:t>
            </w:r>
          </w:p>
        </w:tc>
      </w:tr>
      <w:tr w:rsidR="0036141C" w:rsidRPr="0036141C" w14:paraId="6D5709AB" w14:textId="77777777" w:rsidTr="00506623">
        <w:trPr>
          <w:trHeight w:val="60"/>
        </w:trPr>
        <w:tc>
          <w:tcPr>
            <w:tcW w:w="5495" w:type="dxa"/>
            <w:gridSpan w:val="4"/>
            <w:tcBorders>
              <w:top w:val="single" w:sz="8" w:space="0" w:color="auto"/>
              <w:left w:val="single" w:sz="8" w:space="0" w:color="auto"/>
              <w:bottom w:val="single" w:sz="8" w:space="0" w:color="auto"/>
              <w:right w:val="single" w:sz="8" w:space="0" w:color="auto"/>
            </w:tcBorders>
          </w:tcPr>
          <w:p w14:paraId="570E4C41" w14:textId="26CE6D6A"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 xml:space="preserve">ORIGINAL SIGNATURE </w:t>
            </w:r>
            <w:r w:rsidR="009C7BC0">
              <w:rPr>
                <w:rFonts w:ascii="Arial" w:eastAsia="Times New Roman" w:hAnsi="Arial" w:cs="Times New Roman"/>
                <w:sz w:val="12"/>
                <w:szCs w:val="24"/>
              </w:rPr>
              <w:t>OF AUTHORIZED COLLEGE</w:t>
            </w:r>
            <w:r w:rsidRPr="0036141C">
              <w:rPr>
                <w:rFonts w:ascii="Arial" w:eastAsia="Times New Roman" w:hAnsi="Arial" w:cs="Times New Roman"/>
                <w:sz w:val="12"/>
                <w:szCs w:val="24"/>
              </w:rPr>
              <w:t xml:space="preserve"> OFFICIAL </w:t>
            </w:r>
          </w:p>
        </w:tc>
        <w:tc>
          <w:tcPr>
            <w:tcW w:w="5505" w:type="dxa"/>
            <w:gridSpan w:val="5"/>
            <w:tcBorders>
              <w:top w:val="single" w:sz="8" w:space="0" w:color="auto"/>
              <w:left w:val="single" w:sz="8" w:space="0" w:color="auto"/>
              <w:bottom w:val="single" w:sz="8" w:space="0" w:color="auto"/>
              <w:right w:val="single" w:sz="8" w:space="0" w:color="auto"/>
            </w:tcBorders>
          </w:tcPr>
          <w:p w14:paraId="5A904FEC"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 xml:space="preserve">        DATE</w:t>
            </w:r>
          </w:p>
        </w:tc>
      </w:tr>
    </w:tbl>
    <w:p w14:paraId="3F1AC568" w14:textId="29F95F3C"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36141C">
        <w:rPr>
          <w:rFonts w:ascii="Arial" w:eastAsia="Times New Roman" w:hAnsi="Arial" w:cs="Times New Roman"/>
          <w:sz w:val="12"/>
          <w:szCs w:val="24"/>
        </w:rPr>
        <w:t xml:space="preserve">FORM SPI P-223RS (Rev. </w:t>
      </w:r>
      <w:r w:rsidR="008D3F00">
        <w:rPr>
          <w:rFonts w:ascii="Arial" w:eastAsia="Times New Roman" w:hAnsi="Arial" w:cs="Times New Roman"/>
          <w:sz w:val="12"/>
          <w:szCs w:val="24"/>
        </w:rPr>
        <w:t>7</w:t>
      </w:r>
      <w:r w:rsidRPr="0036141C">
        <w:rPr>
          <w:rFonts w:ascii="Arial" w:eastAsia="Times New Roman" w:hAnsi="Arial" w:cs="Times New Roman"/>
          <w:sz w:val="12"/>
          <w:szCs w:val="20"/>
        </w:rPr>
        <w:t>/201</w:t>
      </w:r>
      <w:r w:rsidR="009E5315">
        <w:rPr>
          <w:rFonts w:ascii="Arial" w:eastAsia="Times New Roman" w:hAnsi="Arial" w:cs="Times New Roman"/>
          <w:sz w:val="12"/>
          <w:szCs w:val="20"/>
        </w:rPr>
        <w:t>8</w:t>
      </w:r>
      <w:r w:rsidRPr="0036141C">
        <w:rPr>
          <w:rFonts w:ascii="Arial" w:eastAsia="Times New Roman" w:hAnsi="Arial" w:cs="Times New Roman"/>
          <w:sz w:val="12"/>
          <w:szCs w:val="24"/>
        </w:rPr>
        <w:t>)</w:t>
      </w:r>
    </w:p>
    <w:p w14:paraId="0113E9FF"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p>
    <w:p w14:paraId="74048C7D"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36141C">
        <w:rPr>
          <w:rFonts w:ascii="Arial" w:eastAsia="Times New Roman" w:hAnsi="Arial" w:cs="Times New Roman"/>
          <w:b/>
          <w:sz w:val="24"/>
          <w:szCs w:val="24"/>
        </w:rPr>
        <w:t>INSTRUCTIONS FOR COMPLETING FORM SPI P-223RS</w:t>
      </w:r>
    </w:p>
    <w:p w14:paraId="6D8E81BB" w14:textId="7BE247FE"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0"/>
        </w:rPr>
      </w:pPr>
      <w:r w:rsidRPr="0036141C">
        <w:rPr>
          <w:rFonts w:ascii="Arial" w:eastAsia="Times New Roman" w:hAnsi="Arial" w:cs="Times New Roman"/>
          <w:sz w:val="16"/>
          <w:szCs w:val="20"/>
        </w:rPr>
        <w:t xml:space="preserve">(Complete a separate form for each </w:t>
      </w:r>
      <w:r w:rsidR="00837BED">
        <w:rPr>
          <w:rFonts w:ascii="Arial" w:eastAsia="Times New Roman" w:hAnsi="Arial" w:cs="Times New Roman"/>
          <w:sz w:val="16"/>
          <w:szCs w:val="20"/>
        </w:rPr>
        <w:t>LEA</w:t>
      </w:r>
      <w:r w:rsidRPr="0036141C">
        <w:rPr>
          <w:rFonts w:ascii="Arial" w:eastAsia="Times New Roman" w:hAnsi="Arial" w:cs="Times New Roman"/>
          <w:sz w:val="16"/>
          <w:szCs w:val="20"/>
        </w:rPr>
        <w:t xml:space="preserve"> served by the reporting college.)</w:t>
      </w:r>
    </w:p>
    <w:p w14:paraId="0F13E516" w14:textId="77777777" w:rsidR="0036141C" w:rsidRPr="0036141C" w:rsidRDefault="0036141C" w:rsidP="0036141C">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p w14:paraId="0948441A" w14:textId="77777777" w:rsidR="0036141C" w:rsidRPr="0036141C" w:rsidRDefault="0036141C" w:rsidP="0036141C">
      <w:pPr>
        <w:pBdr>
          <w:top w:val="single" w:sz="6" w:space="1" w:color="auto" w:shadow="1"/>
          <w:left w:val="single" w:sz="6" w:space="1" w:color="auto" w:shadow="1"/>
          <w:bottom w:val="single" w:sz="6" w:space="1" w:color="auto" w:shadow="1"/>
          <w:right w:val="single" w:sz="6" w:space="1" w:color="auto" w:shadow="1"/>
        </w:pBdr>
        <w:spacing w:after="0" w:line="240" w:lineRule="auto"/>
        <w:rPr>
          <w:rFonts w:ascii="Arial" w:eastAsia="Times New Roman" w:hAnsi="Arial" w:cs="Times New Roman"/>
          <w:sz w:val="17"/>
          <w:szCs w:val="20"/>
        </w:rPr>
        <w:sectPr w:rsidR="0036141C" w:rsidRPr="0036141C" w:rsidSect="00506623">
          <w:headerReference w:type="even" r:id="rId152"/>
          <w:headerReference w:type="default" r:id="rId153"/>
          <w:footerReference w:type="default" r:id="rId154"/>
          <w:headerReference w:type="first" r:id="rId155"/>
          <w:pgSz w:w="12240" w:h="15840" w:code="1"/>
          <w:pgMar w:top="720" w:right="720" w:bottom="720" w:left="720" w:header="0" w:footer="0" w:gutter="0"/>
          <w:cols w:space="720"/>
          <w:noEndnote/>
          <w:docGrid w:linePitch="299"/>
        </w:sectPr>
      </w:pPr>
    </w:p>
    <w:p w14:paraId="34695B62" w14:textId="77777777" w:rsidR="0036141C" w:rsidRPr="0036141C" w:rsidRDefault="0036141C" w:rsidP="0036141C">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5"/>
          <w:szCs w:val="24"/>
        </w:rPr>
      </w:pPr>
      <w:r w:rsidRPr="0036141C">
        <w:rPr>
          <w:rFonts w:ascii="Arial" w:eastAsia="Times New Roman" w:hAnsi="Arial" w:cs="Times New Roman"/>
          <w:b/>
          <w:sz w:val="15"/>
          <w:szCs w:val="24"/>
        </w:rPr>
        <w:t>GENERAL INSTRUCTIONS</w:t>
      </w:r>
    </w:p>
    <w:p w14:paraId="48E39272"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80" w:lineRule="auto"/>
        <w:rPr>
          <w:rFonts w:ascii="Arial" w:eastAsia="Times New Roman" w:hAnsi="Arial" w:cs="Times New Roman"/>
          <w:sz w:val="15"/>
          <w:szCs w:val="24"/>
        </w:rPr>
      </w:pPr>
    </w:p>
    <w:p w14:paraId="5D760311"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b/>
          <w:sz w:val="15"/>
          <w:szCs w:val="24"/>
        </w:rPr>
        <w:t xml:space="preserve">Count Dates </w:t>
      </w:r>
      <w:r w:rsidRPr="0036141C">
        <w:rPr>
          <w:rFonts w:ascii="Arial" w:eastAsia="Times New Roman" w:hAnsi="Arial" w:cs="Times New Roman"/>
          <w:sz w:val="15"/>
          <w:szCs w:val="24"/>
        </w:rPr>
        <w:t>(WAC 392-169-100)</w:t>
      </w:r>
    </w:p>
    <w:p w14:paraId="13609359" w14:textId="77777777" w:rsidR="0036141C" w:rsidRPr="0036141C" w:rsidRDefault="0036141C" w:rsidP="00463A7C">
      <w:pPr>
        <w:numPr>
          <w:ilvl w:val="0"/>
          <w:numId w:val="79"/>
        </w:numPr>
        <w:tabs>
          <w:tab w:val="left" w:pos="-1440"/>
          <w:tab w:val="left" w:pos="-720"/>
          <w:tab w:val="left" w:pos="0"/>
          <w:tab w:val="num" w:pos="27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24"/>
        </w:rPr>
      </w:pPr>
      <w:r w:rsidRPr="0036141C">
        <w:rPr>
          <w:rFonts w:ascii="Arial" w:eastAsia="Times New Roman" w:hAnsi="Arial" w:cs="Times New Roman"/>
          <w:sz w:val="15"/>
          <w:szCs w:val="24"/>
        </w:rPr>
        <w:t xml:space="preserve">For all Running Start classes, except Washington State University, the monthly count days are the first university day of each of the months of October through June. </w:t>
      </w:r>
    </w:p>
    <w:p w14:paraId="7B016D95" w14:textId="0FFA1456" w:rsidR="0036141C" w:rsidRPr="0036141C" w:rsidRDefault="0036141C" w:rsidP="00463A7C">
      <w:pPr>
        <w:numPr>
          <w:ilvl w:val="0"/>
          <w:numId w:val="79"/>
        </w:numPr>
        <w:tabs>
          <w:tab w:val="left" w:pos="-1440"/>
          <w:tab w:val="left" w:pos="-720"/>
          <w:tab w:val="left" w:pos="0"/>
          <w:tab w:val="num" w:pos="270"/>
          <w:tab w:val="left" w:pos="538"/>
          <w:tab w:val="left" w:pos="1075"/>
          <w:tab w:val="left" w:pos="1536"/>
          <w:tab w:val="left" w:pos="1997"/>
          <w:tab w:val="left" w:pos="2400"/>
          <w:tab w:val="left" w:pos="2880"/>
          <w:tab w:val="left" w:pos="3600"/>
          <w:tab w:val="left" w:pos="4320"/>
          <w:tab w:val="left" w:pos="495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24"/>
        </w:rPr>
      </w:pPr>
      <w:r w:rsidRPr="0036141C">
        <w:rPr>
          <w:rFonts w:ascii="Arial" w:eastAsia="Times New Roman" w:hAnsi="Arial" w:cs="Times New Roman"/>
          <w:sz w:val="15"/>
          <w:szCs w:val="24"/>
        </w:rPr>
        <w:t>For Washington State University Running Start classes offered at the college campus, count enrollment as of the first university day of each of the months of September through May but report the enrollment on the following month’s Form P-223RS.</w:t>
      </w:r>
    </w:p>
    <w:p w14:paraId="00D5EC70"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29DC292E"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b/>
          <w:sz w:val="15"/>
          <w:szCs w:val="24"/>
        </w:rPr>
        <w:t>Due Dates and Routing of Form P-223RS</w:t>
      </w:r>
    </w:p>
    <w:p w14:paraId="7E248ECB" w14:textId="41E89C6C"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Submit forms to the </w:t>
      </w:r>
      <w:r w:rsidR="00837BED">
        <w:rPr>
          <w:rFonts w:ascii="Arial" w:eastAsia="Times New Roman" w:hAnsi="Arial" w:cs="Times New Roman"/>
          <w:sz w:val="15"/>
          <w:szCs w:val="24"/>
        </w:rPr>
        <w:t>LEA</w:t>
      </w:r>
      <w:r w:rsidRPr="0036141C">
        <w:rPr>
          <w:rFonts w:ascii="Arial" w:eastAsia="Times New Roman" w:hAnsi="Arial" w:cs="Times New Roman"/>
          <w:sz w:val="15"/>
          <w:szCs w:val="24"/>
        </w:rPr>
        <w:t>’s business offices on or before the eighth calendar day of each month, October through June.</w:t>
      </w:r>
    </w:p>
    <w:p w14:paraId="5B86F938"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 </w:t>
      </w:r>
    </w:p>
    <w:p w14:paraId="6413B820" w14:textId="1F99F019"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Submit a separate form to each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sending Running Start students to the college. If the actual enrollment is not available by the due date, the college must submit their estimated enrollment number by the due date and then submit a revised form when the actual enrollment is known. Submit revised forms whenever errors are discovered.</w:t>
      </w:r>
    </w:p>
    <w:p w14:paraId="638B9B35"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7DCE3C8E" w14:textId="200569A0" w:rsidR="0036141C" w:rsidRPr="0036141C" w:rsidRDefault="00837BED"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Pr>
          <w:rFonts w:ascii="Arial" w:eastAsia="Times New Roman" w:hAnsi="Arial" w:cs="Times New Roman"/>
          <w:sz w:val="15"/>
          <w:szCs w:val="24"/>
        </w:rPr>
        <w:t>LEA</w:t>
      </w:r>
      <w:r w:rsidR="0036141C" w:rsidRPr="0036141C">
        <w:rPr>
          <w:rFonts w:ascii="Arial" w:eastAsia="Times New Roman" w:hAnsi="Arial" w:cs="Times New Roman"/>
          <w:sz w:val="15"/>
          <w:szCs w:val="24"/>
        </w:rPr>
        <w:t>s must submit enrollment on or around the 11th calendar day of each month.</w:t>
      </w:r>
    </w:p>
    <w:p w14:paraId="6BF620E6"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5C590792"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The provisions of chapter 392-117 WAC, Timely </w:t>
      </w:r>
      <w:proofErr w:type="gramStart"/>
      <w:r w:rsidRPr="0036141C">
        <w:rPr>
          <w:rFonts w:ascii="Arial" w:eastAsia="Times New Roman" w:hAnsi="Arial" w:cs="Times New Roman"/>
          <w:sz w:val="15"/>
          <w:szCs w:val="24"/>
        </w:rPr>
        <w:t>Reporting</w:t>
      </w:r>
      <w:proofErr w:type="gramEnd"/>
      <w:r w:rsidRPr="0036141C">
        <w:rPr>
          <w:rFonts w:ascii="Arial" w:eastAsia="Times New Roman" w:hAnsi="Arial" w:cs="Times New Roman"/>
          <w:sz w:val="15"/>
          <w:szCs w:val="24"/>
        </w:rPr>
        <w:t>, apply to state funding for Running Start. Failure to report by the due date or in the form required can result in the reduction or delay of state apportionment payments.</w:t>
      </w:r>
    </w:p>
    <w:p w14:paraId="5E845B28"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80" w:lineRule="auto"/>
        <w:rPr>
          <w:rFonts w:ascii="Arial" w:eastAsia="Times New Roman" w:hAnsi="Arial" w:cs="Times New Roman"/>
          <w:b/>
          <w:sz w:val="15"/>
          <w:szCs w:val="24"/>
        </w:rPr>
      </w:pPr>
    </w:p>
    <w:p w14:paraId="16A9F5A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Purpose</w:t>
      </w:r>
    </w:p>
    <w:p w14:paraId="1143007C" w14:textId="36CC0A9C"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sz w:val="15"/>
          <w:szCs w:val="24"/>
        </w:rPr>
        <w:t xml:space="preserve">Community and technical colleges, as well as Central Washington University, Eastern Washington University, </w:t>
      </w:r>
      <w:r w:rsidR="009C7BC0">
        <w:rPr>
          <w:rFonts w:ascii="Arial" w:eastAsia="Times New Roman" w:hAnsi="Arial" w:cs="Times New Roman"/>
          <w:sz w:val="15"/>
          <w:szCs w:val="24"/>
        </w:rPr>
        <w:t xml:space="preserve">The </w:t>
      </w:r>
      <w:r w:rsidRPr="0036141C">
        <w:rPr>
          <w:rFonts w:ascii="Arial" w:eastAsia="Times New Roman" w:hAnsi="Arial" w:cs="Times New Roman"/>
          <w:sz w:val="15"/>
          <w:szCs w:val="24"/>
        </w:rPr>
        <w:t xml:space="preserve">Evergreen State College, Northwest Indian College, Spokane Tribal College, and Washington State University, if participating, use this form to report Running Start students. Running Start students earn both high school and college credit for college courses. Running Start enrollment generates state basic education funding, which is paid to the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for transmittal to the college (less a seven percent administrative fee).</w:t>
      </w:r>
    </w:p>
    <w:p w14:paraId="52765A94"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217DCF3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Enrollment Counts</w:t>
      </w:r>
    </w:p>
    <w:p w14:paraId="72821BBB"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To be counted, a student must:</w:t>
      </w:r>
    </w:p>
    <w:p w14:paraId="046ED717"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900"/>
        <w:rPr>
          <w:rFonts w:ascii="Arial" w:eastAsia="Times New Roman" w:hAnsi="Arial" w:cs="Times New Roman"/>
          <w:sz w:val="15"/>
          <w:szCs w:val="24"/>
        </w:rPr>
      </w:pPr>
      <w:r w:rsidRPr="0036141C">
        <w:rPr>
          <w:rFonts w:ascii="Arial" w:eastAsia="Times New Roman" w:hAnsi="Arial" w:cs="Times New Roman"/>
          <w:sz w:val="15"/>
          <w:szCs w:val="24"/>
        </w:rPr>
        <w:t>Be under 21 years of age at the beginning of the school year.</w:t>
      </w:r>
    </w:p>
    <w:p w14:paraId="2B3E2E1A"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900"/>
        <w:rPr>
          <w:rFonts w:ascii="Arial" w:eastAsia="Times New Roman" w:hAnsi="Arial" w:cs="Times New Roman"/>
          <w:sz w:val="15"/>
          <w:szCs w:val="24"/>
        </w:rPr>
      </w:pPr>
      <w:r w:rsidRPr="0036141C">
        <w:rPr>
          <w:rFonts w:ascii="Arial" w:eastAsia="Times New Roman" w:hAnsi="Arial" w:cs="Times New Roman"/>
          <w:sz w:val="15"/>
          <w:szCs w:val="24"/>
        </w:rPr>
        <w:t>Be enrolled tuition free.</w:t>
      </w:r>
    </w:p>
    <w:p w14:paraId="0B7B5D63"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900"/>
        <w:rPr>
          <w:rFonts w:ascii="Arial" w:eastAsia="Times New Roman" w:hAnsi="Arial" w:cs="Times New Roman"/>
          <w:sz w:val="15"/>
          <w:szCs w:val="24"/>
        </w:rPr>
      </w:pPr>
      <w:r w:rsidRPr="0036141C">
        <w:rPr>
          <w:rFonts w:ascii="Arial" w:eastAsia="Times New Roman" w:hAnsi="Arial" w:cs="Times New Roman"/>
          <w:sz w:val="15"/>
          <w:szCs w:val="24"/>
        </w:rPr>
        <w:t>Be enrolled in 11th or 12th grade.</w:t>
      </w:r>
    </w:p>
    <w:p w14:paraId="16BA4C73" w14:textId="7BB9DDCC"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 xml:space="preserve">Not have met the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high school graduation requirement at the beginning of the school year.</w:t>
      </w:r>
    </w:p>
    <w:p w14:paraId="04139513" w14:textId="77777777" w:rsidR="0036141C" w:rsidRPr="0036141C" w:rsidRDefault="0036141C" w:rsidP="00463A7C">
      <w:pPr>
        <w:numPr>
          <w:ilvl w:val="0"/>
          <w:numId w:val="80"/>
        </w:numPr>
        <w:tabs>
          <w:tab w:val="left" w:pos="-1440"/>
          <w:tab w:val="left" w:pos="-720"/>
          <w:tab w:val="left" w:pos="0"/>
          <w:tab w:val="left" w:pos="18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Be enrolled in college-level courses on the count date for which the student is earning high school graduation credit.</w:t>
      </w:r>
    </w:p>
    <w:p w14:paraId="7E4A9D57"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0F830F97"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Limitations on Enrollment Counts</w:t>
      </w:r>
    </w:p>
    <w:p w14:paraId="31F9C66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Do not report:</w:t>
      </w:r>
    </w:p>
    <w:p w14:paraId="563E5B1A"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A student who has dropped out, transferred to another college, or not participated in instructional activities on at least one college day since the last enrollment count date.</w:t>
      </w:r>
    </w:p>
    <w:p w14:paraId="3139D8ED"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Enrollment that generates state funding for higher education or adult education for the college.</w:t>
      </w:r>
    </w:p>
    <w:p w14:paraId="1343C5D5"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Running Start enrollment is limited to the college’s fall, winter, and spring quarters or first and second semester. (WAC 392-169-055).</w:t>
      </w:r>
    </w:p>
    <w:p w14:paraId="2A0925AB" w14:textId="77777777" w:rsidR="0036141C" w:rsidRPr="0036141C" w:rsidRDefault="0036141C" w:rsidP="00463A7C">
      <w:pPr>
        <w:numPr>
          <w:ilvl w:val="0"/>
          <w:numId w:val="8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As a general rule, a student’s eligibility for Running Start program terminates at the end of the student’s 12th grade regular academic year. See WAC 392-169-055.</w:t>
      </w:r>
    </w:p>
    <w:p w14:paraId="3BF6C7D2"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p>
    <w:p w14:paraId="055C8DB2"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Applicable Laws and Regulations</w:t>
      </w:r>
    </w:p>
    <w:p w14:paraId="4AB4A74D" w14:textId="41B224EA"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Funding for Running Start students is provided p</w:t>
      </w:r>
      <w:r w:rsidR="00175A6E">
        <w:rPr>
          <w:rFonts w:ascii="Arial" w:eastAsia="Times New Roman" w:hAnsi="Arial" w:cs="Times New Roman"/>
          <w:sz w:val="15"/>
          <w:szCs w:val="24"/>
        </w:rPr>
        <w:t>er</w:t>
      </w:r>
      <w:r w:rsidRPr="0036141C">
        <w:rPr>
          <w:rFonts w:ascii="Arial" w:eastAsia="Times New Roman" w:hAnsi="Arial" w:cs="Times New Roman"/>
          <w:sz w:val="15"/>
          <w:szCs w:val="24"/>
        </w:rPr>
        <w:t xml:space="preserve"> RCW 28A.600.310 (as amended by Chapter 222, Laws of 1993). Rules governing the Running Start program are contained in chapter 392-169 WAC.</w:t>
      </w:r>
    </w:p>
    <w:p w14:paraId="0F83135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32888B7A"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3B5B8FA0" w14:textId="0B4A8B11" w:rsidR="0036141C" w:rsidRDefault="00D13DCF" w:rsidP="0036141C">
      <w:pPr>
        <w:tabs>
          <w:tab w:val="center" w:pos="4320"/>
          <w:tab w:val="right" w:pos="8640"/>
        </w:tabs>
        <w:spacing w:after="0" w:line="240" w:lineRule="auto"/>
        <w:rPr>
          <w:rFonts w:ascii="Calibri" w:eastAsia="Times New Roman" w:hAnsi="Calibri" w:cs="Arial"/>
          <w:sz w:val="16"/>
          <w:szCs w:val="16"/>
        </w:rPr>
      </w:pPr>
      <w:hyperlink r:id="rId156" w:history="1">
        <w:r w:rsidR="0036141C" w:rsidRPr="0036141C">
          <w:rPr>
            <w:rFonts w:ascii="Source Sans Pro" w:eastAsia="Times New Roman" w:hAnsi="Source Sans Pro" w:cs="Arial"/>
            <w:sz w:val="15"/>
            <w:szCs w:val="15"/>
          </w:rPr>
          <w:fldChar w:fldCharType="begin"/>
        </w:r>
        <w:r w:rsidR="0036141C" w:rsidRPr="0036141C">
          <w:rPr>
            <w:rFonts w:ascii="Source Sans Pro" w:eastAsia="Times New Roman" w:hAnsi="Source Sans Pro" w:cs="Arial"/>
            <w:sz w:val="15"/>
            <w:szCs w:val="15"/>
          </w:rPr>
          <w:instrText xml:space="preserve"> INCLUDEPICTURE "https://i.creativecommons.org/l/by-nd/4.0/88x31.png" \* MERGEFORMATINET </w:instrText>
        </w:r>
        <w:r w:rsidR="0036141C" w:rsidRPr="0036141C">
          <w:rPr>
            <w:rFonts w:ascii="Source Sans Pro" w:eastAsia="Times New Roman" w:hAnsi="Source Sans Pro" w:cs="Arial"/>
            <w:sz w:val="15"/>
            <w:szCs w:val="15"/>
          </w:rPr>
          <w:fldChar w:fldCharType="separate"/>
        </w:r>
        <w:r w:rsidR="00156A77">
          <w:rPr>
            <w:rFonts w:ascii="Source Sans Pro" w:eastAsia="Times New Roman" w:hAnsi="Source Sans Pro" w:cs="Arial"/>
            <w:sz w:val="15"/>
            <w:szCs w:val="15"/>
          </w:rPr>
          <w:fldChar w:fldCharType="begin"/>
        </w:r>
        <w:r w:rsidR="00156A77">
          <w:rPr>
            <w:rFonts w:ascii="Source Sans Pro" w:eastAsia="Times New Roman" w:hAnsi="Source Sans Pro" w:cs="Arial"/>
            <w:sz w:val="15"/>
            <w:szCs w:val="15"/>
          </w:rPr>
          <w:instrText xml:space="preserve"> INCLUDEPICTURE  "https://i.creativecommons.org/l/by-nd/4.0/88x31.png" \* MERGEFORMATINET </w:instrText>
        </w:r>
        <w:r w:rsidR="00156A7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472029C9">
            <v:shape id="_x0000_i1027" type="#_x0000_t75" alt="Creative Commons License" style="width:38.25pt;height:14.25pt" o:button="t">
              <v:imagedata r:id="rId150" r:href="rId157"/>
            </v:shape>
          </w:pict>
        </w:r>
        <w:r>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156A77">
          <w:rPr>
            <w:rFonts w:ascii="Source Sans Pro" w:eastAsia="Times New Roman" w:hAnsi="Source Sans Pro" w:cs="Arial"/>
            <w:sz w:val="15"/>
            <w:szCs w:val="15"/>
          </w:rPr>
          <w:fldChar w:fldCharType="end"/>
        </w:r>
        <w:r w:rsidR="0036141C" w:rsidRPr="0036141C">
          <w:rPr>
            <w:rFonts w:ascii="Source Sans Pro" w:eastAsia="Times New Roman" w:hAnsi="Source Sans Pro" w:cs="Arial"/>
            <w:sz w:val="15"/>
            <w:szCs w:val="15"/>
          </w:rPr>
          <w:fldChar w:fldCharType="end"/>
        </w:r>
      </w:hyperlink>
      <w:r w:rsidR="0036141C" w:rsidRPr="0036141C">
        <w:rPr>
          <w:rFonts w:ascii="Calibri" w:eastAsia="Times New Roman" w:hAnsi="Calibri" w:cs="Arial"/>
          <w:sz w:val="16"/>
          <w:szCs w:val="16"/>
        </w:rPr>
        <w:t xml:space="preserve"> Form P-223RS by Office of Superintendent of Public Instruction is licensed under a </w:t>
      </w:r>
      <w:hyperlink r:id="rId158" w:history="1">
        <w:r w:rsidR="0036141C" w:rsidRPr="0036141C">
          <w:rPr>
            <w:rFonts w:ascii="Calibri" w:eastAsia="Times New Roman" w:hAnsi="Calibri" w:cs="Arial"/>
            <w:sz w:val="16"/>
            <w:szCs w:val="16"/>
            <w:u w:val="single"/>
          </w:rPr>
          <w:t>Creative Commons Attribution-</w:t>
        </w:r>
        <w:proofErr w:type="spellStart"/>
        <w:r w:rsidR="0036141C" w:rsidRPr="0036141C">
          <w:rPr>
            <w:rFonts w:ascii="Calibri" w:eastAsia="Times New Roman" w:hAnsi="Calibri" w:cs="Arial"/>
            <w:sz w:val="16"/>
            <w:szCs w:val="16"/>
            <w:u w:val="single"/>
          </w:rPr>
          <w:t>NoDerivatives</w:t>
        </w:r>
        <w:proofErr w:type="spellEnd"/>
        <w:r w:rsidR="0036141C" w:rsidRPr="0036141C">
          <w:rPr>
            <w:rFonts w:ascii="Calibri" w:eastAsia="Times New Roman" w:hAnsi="Calibri" w:cs="Arial"/>
            <w:sz w:val="16"/>
            <w:szCs w:val="16"/>
            <w:u w:val="single"/>
          </w:rPr>
          <w:t xml:space="preserve"> 4.0 International License</w:t>
        </w:r>
      </w:hyperlink>
      <w:r w:rsidR="0036141C" w:rsidRPr="0036141C">
        <w:rPr>
          <w:rFonts w:ascii="Calibri" w:eastAsia="Times New Roman" w:hAnsi="Calibri" w:cs="Arial"/>
          <w:sz w:val="16"/>
          <w:szCs w:val="16"/>
        </w:rPr>
        <w:t>.</w:t>
      </w:r>
    </w:p>
    <w:p w14:paraId="45C5BBBB" w14:textId="1E074830" w:rsidR="00BC3247" w:rsidRDefault="00BC3247" w:rsidP="0036141C">
      <w:pPr>
        <w:tabs>
          <w:tab w:val="center" w:pos="4320"/>
          <w:tab w:val="right" w:pos="8640"/>
        </w:tabs>
        <w:spacing w:after="0" w:line="240" w:lineRule="auto"/>
        <w:rPr>
          <w:rFonts w:ascii="Calibri" w:eastAsia="Times New Roman" w:hAnsi="Calibri" w:cs="Arial"/>
          <w:sz w:val="16"/>
          <w:szCs w:val="16"/>
        </w:rPr>
      </w:pPr>
    </w:p>
    <w:p w14:paraId="18692172" w14:textId="5DA9F81A" w:rsidR="00BC3247" w:rsidRDefault="00BC3247" w:rsidP="0036141C">
      <w:pPr>
        <w:tabs>
          <w:tab w:val="center" w:pos="4320"/>
          <w:tab w:val="right" w:pos="8640"/>
        </w:tabs>
        <w:spacing w:after="0" w:line="240" w:lineRule="auto"/>
        <w:rPr>
          <w:rFonts w:ascii="Calibri" w:eastAsia="Times New Roman" w:hAnsi="Calibri" w:cs="Arial"/>
          <w:sz w:val="16"/>
          <w:szCs w:val="16"/>
        </w:rPr>
      </w:pPr>
    </w:p>
    <w:p w14:paraId="5C9FE0E0" w14:textId="1D44090D" w:rsidR="00BC3247" w:rsidRDefault="00BC3247" w:rsidP="0036141C">
      <w:pPr>
        <w:tabs>
          <w:tab w:val="center" w:pos="4320"/>
          <w:tab w:val="right" w:pos="8640"/>
        </w:tabs>
        <w:spacing w:after="0" w:line="240" w:lineRule="auto"/>
        <w:rPr>
          <w:rFonts w:ascii="Calibri" w:eastAsia="Times New Roman" w:hAnsi="Calibri" w:cs="Arial"/>
          <w:sz w:val="16"/>
          <w:szCs w:val="16"/>
        </w:rPr>
      </w:pPr>
    </w:p>
    <w:p w14:paraId="561BF29E" w14:textId="77777777" w:rsidR="00BC3247" w:rsidRPr="0036141C" w:rsidRDefault="00BC3247" w:rsidP="0036141C">
      <w:pPr>
        <w:tabs>
          <w:tab w:val="center" w:pos="4320"/>
          <w:tab w:val="right" w:pos="8640"/>
        </w:tabs>
        <w:spacing w:after="0" w:line="240" w:lineRule="auto"/>
        <w:rPr>
          <w:rFonts w:ascii="Calibri" w:eastAsia="Times New Roman" w:hAnsi="Calibri" w:cs="Times New Roman"/>
          <w:sz w:val="16"/>
          <w:szCs w:val="16"/>
        </w:rPr>
      </w:pPr>
    </w:p>
    <w:p w14:paraId="54FB90A6"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Documentation for Audit Purposes</w:t>
      </w:r>
    </w:p>
    <w:p w14:paraId="51E919F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Retain P-223RS reports for six years. Retain supporting documentation until completion of the Washington State Auditor’s Office examination of</w:t>
      </w:r>
    </w:p>
    <w:p w14:paraId="769583D3" w14:textId="1B2F2969"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roofErr w:type="gramStart"/>
      <w:r w:rsidRPr="0036141C">
        <w:rPr>
          <w:rFonts w:ascii="Arial" w:eastAsia="Times New Roman" w:hAnsi="Arial" w:cs="Times New Roman"/>
          <w:sz w:val="15"/>
          <w:szCs w:val="24"/>
        </w:rPr>
        <w:t>the</w:t>
      </w:r>
      <w:proofErr w:type="gramEnd"/>
      <w:r w:rsidRPr="0036141C">
        <w:rPr>
          <w:rFonts w:ascii="Arial" w:eastAsia="Times New Roman" w:hAnsi="Arial" w:cs="Times New Roman"/>
          <w:sz w:val="15"/>
          <w:szCs w:val="24"/>
        </w:rPr>
        <w:t xml:space="preserve"> school year. Documentation should show the student’s enrolled status on the count date and evidence of participation in college instruction since the last enrollment count date.</w:t>
      </w:r>
    </w:p>
    <w:p w14:paraId="60EF1BDA"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32" w:lineRule="auto"/>
        <w:rPr>
          <w:rFonts w:ascii="Arial" w:eastAsia="Times New Roman" w:hAnsi="Arial" w:cs="Times New Roman"/>
          <w:sz w:val="15"/>
          <w:szCs w:val="24"/>
        </w:rPr>
      </w:pPr>
    </w:p>
    <w:p w14:paraId="500C711B"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b/>
          <w:sz w:val="15"/>
          <w:szCs w:val="24"/>
        </w:rPr>
        <w:t>References</w:t>
      </w:r>
    </w:p>
    <w:p w14:paraId="085BFCC4" w14:textId="77777777" w:rsidR="0036141C" w:rsidRPr="0036141C" w:rsidRDefault="0036141C" w:rsidP="00463A7C">
      <w:pPr>
        <w:numPr>
          <w:ilvl w:val="0"/>
          <w:numId w:val="83"/>
        </w:numPr>
        <w:tabs>
          <w:tab w:val="left" w:pos="-1440"/>
          <w:tab w:val="left" w:pos="-720"/>
          <w:tab w:val="left" w:pos="0"/>
          <w:tab w:val="left" w:pos="180"/>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See WAC 392-121-187 for rules governing technical college direct-funded enrollment.</w:t>
      </w:r>
    </w:p>
    <w:p w14:paraId="4BFCAA84" w14:textId="481D8605" w:rsidR="0036141C" w:rsidRPr="0036141C" w:rsidRDefault="0036141C" w:rsidP="00463A7C">
      <w:pPr>
        <w:numPr>
          <w:ilvl w:val="0"/>
          <w:numId w:val="82"/>
        </w:numPr>
        <w:tabs>
          <w:tab w:val="left" w:pos="-1440"/>
          <w:tab w:val="left" w:pos="-720"/>
          <w:tab w:val="left" w:pos="0"/>
          <w:tab w:val="left" w:pos="180"/>
          <w:tab w:val="left" w:pos="54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36141C">
        <w:rPr>
          <w:rFonts w:ascii="Arial" w:eastAsia="Times New Roman" w:hAnsi="Arial" w:cs="Times New Roman"/>
          <w:sz w:val="15"/>
          <w:szCs w:val="24"/>
        </w:rPr>
        <w:t xml:space="preserve">See the School Apportionment and Financial Services Annual Enrollment Bulletin for additional guidelines and instructions on enrollment reporting at </w:t>
      </w:r>
      <w:r w:rsidR="0057154A">
        <w:rPr>
          <w:rFonts w:ascii="Arial" w:eastAsia="Times New Roman" w:hAnsi="Arial" w:cs="Times New Roman"/>
          <w:sz w:val="15"/>
          <w:szCs w:val="24"/>
        </w:rPr>
        <w:t xml:space="preserve">OSPI’s </w:t>
      </w:r>
      <w:hyperlink r:id="rId159" w:history="1">
        <w:r w:rsidR="0057154A">
          <w:rPr>
            <w:rStyle w:val="Hyperlink"/>
            <w:rFonts w:ascii="Arial" w:eastAsia="Times New Roman" w:hAnsi="Arial" w:cs="Times New Roman"/>
            <w:sz w:val="15"/>
            <w:szCs w:val="15"/>
          </w:rPr>
          <w:t>201</w:t>
        </w:r>
        <w:r w:rsidR="00BC3247">
          <w:rPr>
            <w:rStyle w:val="Hyperlink"/>
            <w:rFonts w:ascii="Arial" w:eastAsia="Times New Roman" w:hAnsi="Arial" w:cs="Times New Roman"/>
            <w:sz w:val="15"/>
            <w:szCs w:val="15"/>
          </w:rPr>
          <w:t>8</w:t>
        </w:r>
        <w:r w:rsidR="0057154A">
          <w:rPr>
            <w:rStyle w:val="Hyperlink"/>
            <w:rFonts w:ascii="Arial" w:eastAsia="Times New Roman" w:hAnsi="Arial" w:cs="Times New Roman"/>
            <w:sz w:val="15"/>
            <w:szCs w:val="15"/>
          </w:rPr>
          <w:t xml:space="preserve"> Bulletin website</w:t>
        </w:r>
      </w:hyperlink>
      <w:r w:rsidRPr="0036141C">
        <w:rPr>
          <w:rFonts w:ascii="Arial" w:eastAsia="Times New Roman" w:hAnsi="Arial" w:cs="Times New Roman"/>
          <w:sz w:val="15"/>
          <w:szCs w:val="15"/>
        </w:rPr>
        <w:t>.</w:t>
      </w:r>
    </w:p>
    <w:p w14:paraId="37267673"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p>
    <w:p w14:paraId="599AF437"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Questions</w:t>
      </w:r>
    </w:p>
    <w:p w14:paraId="2897C50A"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sz w:val="15"/>
          <w:szCs w:val="24"/>
        </w:rPr>
        <w:t xml:space="preserve">For additional information contact </w:t>
      </w:r>
      <w:r w:rsidRPr="0036141C">
        <w:rPr>
          <w:rFonts w:ascii="Arial" w:eastAsia="Times New Roman" w:hAnsi="Arial" w:cs="Times New Roman"/>
          <w:b/>
          <w:sz w:val="15"/>
          <w:szCs w:val="24"/>
        </w:rPr>
        <w:t>Becky McLean</w:t>
      </w:r>
      <w:r w:rsidRPr="0036141C">
        <w:rPr>
          <w:rFonts w:ascii="Arial" w:eastAsia="Times New Roman" w:hAnsi="Arial" w:cs="Times New Roman"/>
          <w:sz w:val="15"/>
          <w:szCs w:val="24"/>
        </w:rPr>
        <w:t xml:space="preserve">, OSPI, School Apportionment and Financial Services, at </w:t>
      </w:r>
      <w:r w:rsidRPr="0036141C">
        <w:rPr>
          <w:rFonts w:ascii="Arial" w:eastAsia="Times New Roman" w:hAnsi="Arial" w:cs="Times New Roman"/>
          <w:b/>
          <w:sz w:val="15"/>
          <w:szCs w:val="24"/>
        </w:rPr>
        <w:t>360-725-6306.</w:t>
      </w:r>
    </w:p>
    <w:p w14:paraId="616EC90D"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p>
    <w:p w14:paraId="7223EF4E" w14:textId="77777777" w:rsidR="0036141C" w:rsidRPr="0036141C" w:rsidRDefault="0036141C" w:rsidP="0036141C">
      <w:pPr>
        <w:pBdr>
          <w:top w:val="single" w:sz="4" w:space="1" w:color="auto" w:shadow="1"/>
          <w:left w:val="single" w:sz="4" w:space="4" w:color="auto" w:shadow="1"/>
          <w:bottom w:val="single" w:sz="4" w:space="1" w:color="auto" w:shadow="1"/>
          <w:right w:val="single" w:sz="4" w:space="4" w:color="auto" w:shadow="1"/>
        </w:pBd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5"/>
          <w:szCs w:val="24"/>
        </w:rPr>
      </w:pPr>
      <w:r w:rsidRPr="0036141C">
        <w:rPr>
          <w:rFonts w:ascii="Arial" w:eastAsia="Times New Roman" w:hAnsi="Arial" w:cs="Times New Roman"/>
          <w:b/>
          <w:sz w:val="15"/>
          <w:szCs w:val="24"/>
        </w:rPr>
        <w:t>DETAILED INSTRUCTIONS</w:t>
      </w:r>
    </w:p>
    <w:p w14:paraId="67A07FA4" w14:textId="77777777" w:rsidR="0036141C" w:rsidRPr="0036141C" w:rsidRDefault="0036141C" w:rsidP="0036141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134D9D9C" w14:textId="09B5055B"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On the lines provided, enter the college name, school term, report month,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name and </w:t>
      </w:r>
      <w:r w:rsidR="00837BED">
        <w:rPr>
          <w:rFonts w:ascii="Arial" w:eastAsia="Times New Roman" w:hAnsi="Arial" w:cs="Times New Roman"/>
          <w:sz w:val="15"/>
          <w:szCs w:val="24"/>
        </w:rPr>
        <w:t>LEA</w:t>
      </w:r>
      <w:r w:rsidRPr="0036141C">
        <w:rPr>
          <w:rFonts w:ascii="Arial" w:eastAsia="Times New Roman" w:hAnsi="Arial" w:cs="Times New Roman"/>
          <w:sz w:val="15"/>
          <w:szCs w:val="24"/>
        </w:rPr>
        <w:t xml:space="preserve"> number. Prepare a separate form for each </w:t>
      </w:r>
      <w:r w:rsidR="00837BED">
        <w:rPr>
          <w:rFonts w:ascii="Arial" w:eastAsia="Times New Roman" w:hAnsi="Arial" w:cs="Times New Roman"/>
          <w:sz w:val="15"/>
          <w:szCs w:val="24"/>
        </w:rPr>
        <w:t>LEA</w:t>
      </w:r>
      <w:r w:rsidRPr="0036141C">
        <w:rPr>
          <w:rFonts w:ascii="Arial" w:eastAsia="Times New Roman" w:hAnsi="Arial" w:cs="Times New Roman"/>
          <w:sz w:val="15"/>
          <w:szCs w:val="24"/>
        </w:rPr>
        <w:t>.</w:t>
      </w:r>
    </w:p>
    <w:p w14:paraId="23A413C9"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24"/>
        </w:rPr>
      </w:pPr>
    </w:p>
    <w:p w14:paraId="6897BCA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Enrollment</w:t>
      </w:r>
    </w:p>
    <w:p w14:paraId="202CC961" w14:textId="263FE2EA"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In the boxes provided, enter the number of 11th and 12th grade enrolled Running Start students, and the college </w:t>
      </w:r>
      <w:proofErr w:type="spellStart"/>
      <w:r w:rsidRPr="0036141C">
        <w:rPr>
          <w:rFonts w:ascii="Arial" w:eastAsia="Times New Roman" w:hAnsi="Arial" w:cs="Times New Roman"/>
          <w:sz w:val="15"/>
          <w:szCs w:val="24"/>
        </w:rPr>
        <w:t>nonvocational</w:t>
      </w:r>
      <w:proofErr w:type="spellEnd"/>
      <w:r w:rsidRPr="0036141C">
        <w:rPr>
          <w:rFonts w:ascii="Arial" w:eastAsia="Times New Roman" w:hAnsi="Arial" w:cs="Times New Roman"/>
          <w:sz w:val="15"/>
          <w:szCs w:val="24"/>
        </w:rPr>
        <w:t xml:space="preserve"> and vocational FTE on the monthly count day. If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 xml:space="preserve"> does not require the grade level information, enter the total of all students in the Total fields only.</w:t>
      </w:r>
    </w:p>
    <w:p w14:paraId="713653FE"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24"/>
        </w:rPr>
      </w:pPr>
    </w:p>
    <w:p w14:paraId="4C413B99"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Individual Enrolled Students</w:t>
      </w:r>
    </w:p>
    <w:p w14:paraId="7D982E07" w14:textId="4102BF36"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Report the name of each enrolled Running Start student on the monthly count date. Report the grade level of each student only if required by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w:t>
      </w:r>
    </w:p>
    <w:p w14:paraId="522AAD6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24"/>
        </w:rPr>
      </w:pPr>
    </w:p>
    <w:p w14:paraId="4A4AB011"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FTE Enrollment to Report</w:t>
      </w:r>
    </w:p>
    <w:p w14:paraId="2E5154BE" w14:textId="2C1AA0CA"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Report </w:t>
      </w:r>
      <w:proofErr w:type="spellStart"/>
      <w:r w:rsidRPr="0036141C">
        <w:rPr>
          <w:rFonts w:ascii="Arial" w:eastAsia="Times New Roman" w:hAnsi="Arial" w:cs="Times New Roman"/>
          <w:sz w:val="15"/>
          <w:szCs w:val="24"/>
        </w:rPr>
        <w:t>nonvocational</w:t>
      </w:r>
      <w:proofErr w:type="spellEnd"/>
      <w:r w:rsidRPr="0036141C">
        <w:rPr>
          <w:rFonts w:ascii="Arial" w:eastAsia="Times New Roman" w:hAnsi="Arial" w:cs="Times New Roman"/>
          <w:sz w:val="15"/>
          <w:szCs w:val="24"/>
        </w:rPr>
        <w:t xml:space="preserve"> and vocational enrol</w:t>
      </w:r>
      <w:r w:rsidR="003913AF">
        <w:rPr>
          <w:rFonts w:ascii="Arial" w:eastAsia="Times New Roman" w:hAnsi="Arial" w:cs="Times New Roman"/>
          <w:sz w:val="15"/>
          <w:szCs w:val="24"/>
        </w:rPr>
        <w:t xml:space="preserve">lment in the columns provided. </w:t>
      </w:r>
      <w:r w:rsidRPr="0036141C">
        <w:rPr>
          <w:rFonts w:ascii="Arial" w:eastAsia="Times New Roman" w:hAnsi="Arial" w:cs="Times New Roman"/>
          <w:sz w:val="15"/>
          <w:szCs w:val="24"/>
        </w:rPr>
        <w:t xml:space="preserve">Report vocational enrollment only for courses in a vocational approved program or track </w:t>
      </w:r>
      <w:r w:rsidRPr="0036141C">
        <w:rPr>
          <w:rFonts w:ascii="Arial" w:eastAsia="Times New Roman" w:hAnsi="Arial" w:cs="Times New Roman"/>
          <w:sz w:val="15"/>
          <w:szCs w:val="24"/>
          <w:u w:val="single"/>
        </w:rPr>
        <w:t>taught by a vocationally certified instructor</w:t>
      </w:r>
      <w:r w:rsidRPr="0036141C">
        <w:rPr>
          <w:rFonts w:ascii="Arial" w:eastAsia="Times New Roman" w:hAnsi="Arial" w:cs="Times New Roman"/>
          <w:sz w:val="15"/>
          <w:szCs w:val="24"/>
        </w:rPr>
        <w:t>. Report the classification of instructional programs (CIP) codes in the appropriate column.</w:t>
      </w:r>
    </w:p>
    <w:p w14:paraId="012CCB5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p>
    <w:p w14:paraId="2E8101E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Determining FTE</w:t>
      </w:r>
    </w:p>
    <w:p w14:paraId="2631B63C"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Determine FTE based on the enrolled college credits. 15 enrolled college credits equals 1.0 FTE. Use the following formula to calculate the student’s FTE:</w:t>
      </w:r>
    </w:p>
    <w:p w14:paraId="5C28E231"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24"/>
        </w:rPr>
      </w:pPr>
    </w:p>
    <w:p w14:paraId="277A5173"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ab/>
        <w:t xml:space="preserve"># of enrolled college credits </w:t>
      </w:r>
      <w:r w:rsidRPr="0036141C">
        <w:rPr>
          <w:rFonts w:ascii="Arial" w:eastAsia="Times New Roman" w:hAnsi="Arial" w:cs="Arial"/>
          <w:sz w:val="15"/>
          <w:szCs w:val="24"/>
        </w:rPr>
        <w:t>÷</w:t>
      </w:r>
      <w:r w:rsidRPr="0036141C">
        <w:rPr>
          <w:rFonts w:ascii="Arial" w:eastAsia="Times New Roman" w:hAnsi="Arial" w:cs="Times New Roman"/>
          <w:sz w:val="15"/>
          <w:szCs w:val="24"/>
        </w:rPr>
        <w:t xml:space="preserve"> 15</w:t>
      </w:r>
    </w:p>
    <w:p w14:paraId="1A936A44"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  </w:t>
      </w:r>
    </w:p>
    <w:p w14:paraId="2460831A"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Report FTE rounded to two decimal places (e.g., 0.33, or 0.80).</w:t>
      </w:r>
    </w:p>
    <w:p w14:paraId="25925277"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p>
    <w:p w14:paraId="797266C9"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Limitation on FTE Counts</w:t>
      </w:r>
    </w:p>
    <w:p w14:paraId="34DE18C4"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36141C">
        <w:rPr>
          <w:rFonts w:ascii="Arial" w:eastAsia="Times New Roman" w:hAnsi="Arial" w:cs="Times New Roman"/>
          <w:sz w:val="15"/>
          <w:szCs w:val="15"/>
        </w:rPr>
        <w:t xml:space="preserve">Colleges are limited in counting any student for more than 1.00 FTE in any month (including combined </w:t>
      </w:r>
      <w:proofErr w:type="spellStart"/>
      <w:r w:rsidRPr="0036141C">
        <w:rPr>
          <w:rFonts w:ascii="Arial" w:eastAsia="Times New Roman" w:hAnsi="Arial" w:cs="Times New Roman"/>
          <w:sz w:val="15"/>
          <w:szCs w:val="15"/>
        </w:rPr>
        <w:t>nonvocational</w:t>
      </w:r>
      <w:proofErr w:type="spellEnd"/>
      <w:r w:rsidRPr="0036141C">
        <w:rPr>
          <w:rFonts w:ascii="Arial" w:eastAsia="Times New Roman" w:hAnsi="Arial" w:cs="Times New Roman"/>
          <w:sz w:val="15"/>
          <w:szCs w:val="15"/>
        </w:rPr>
        <w:t xml:space="preserve"> and vocational FTE). For example: a student enrolled for 18 college credits is reported as 1.00 FTE. </w:t>
      </w:r>
    </w:p>
    <w:p w14:paraId="4768F8D6"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211EF738"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36141C">
        <w:rPr>
          <w:rFonts w:ascii="Arial" w:eastAsia="Times New Roman" w:hAnsi="Arial" w:cs="Times New Roman"/>
          <w:sz w:val="15"/>
          <w:szCs w:val="15"/>
        </w:rPr>
        <w:t>The college 1.00 FTE limitation applies to students enrolled in multiple colleges.</w:t>
      </w:r>
    </w:p>
    <w:p w14:paraId="3BFEF224"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3E9C1DE7" w14:textId="77777777" w:rsidR="0036141C" w:rsidRPr="0036141C" w:rsidRDefault="0036141C" w:rsidP="0036141C">
      <w:pPr>
        <w:tabs>
          <w:tab w:val="left" w:pos="-1440"/>
          <w:tab w:val="left" w:pos="-720"/>
          <w:tab w:val="left" w:pos="0"/>
          <w:tab w:val="left" w:pos="27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36141C">
        <w:rPr>
          <w:rFonts w:ascii="Arial" w:eastAsia="Times New Roman" w:hAnsi="Arial" w:cs="Times New Roman"/>
          <w:sz w:val="15"/>
          <w:szCs w:val="15"/>
        </w:rPr>
        <w:t>Additionally, students enrolled in high school (11th or 12th grade) and Running Start (college) may not exceed the allowed combined maximum FTE of 1.20, except for January. For further guidance, refer to the annual bulletin regarding the Running Start Updates on 1.20 FTE Limitation.</w:t>
      </w:r>
    </w:p>
    <w:p w14:paraId="0634040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148C5E76"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24"/>
        </w:rPr>
      </w:pPr>
      <w:r w:rsidRPr="0036141C">
        <w:rPr>
          <w:rFonts w:ascii="Arial" w:eastAsia="Times New Roman" w:hAnsi="Arial" w:cs="Times New Roman"/>
          <w:b/>
          <w:sz w:val="15"/>
          <w:szCs w:val="24"/>
        </w:rPr>
        <w:t>Alternative Report Forms</w:t>
      </w:r>
    </w:p>
    <w:p w14:paraId="68109262" w14:textId="26234580"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 xml:space="preserve">A college may submit alternative (computer-generated) </w:t>
      </w:r>
    </w:p>
    <w:p w14:paraId="5ECC984F"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24"/>
        </w:rPr>
      </w:pPr>
      <w:r w:rsidRPr="0036141C">
        <w:rPr>
          <w:rFonts w:ascii="Arial" w:eastAsia="Times New Roman" w:hAnsi="Arial" w:cs="Times New Roman"/>
          <w:sz w:val="15"/>
          <w:szCs w:val="24"/>
        </w:rPr>
        <w:t>P-223RS reports in lieu of the paper form provided if the report:</w:t>
      </w:r>
    </w:p>
    <w:p w14:paraId="69FBFF50" w14:textId="52D42552" w:rsidR="0036141C" w:rsidRPr="0036141C" w:rsidRDefault="0036141C" w:rsidP="00463A7C">
      <w:pPr>
        <w:numPr>
          <w:ilvl w:val="0"/>
          <w:numId w:val="82"/>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 xml:space="preserve">Displays all of the information required on Form P-223RS except for </w:t>
      </w:r>
      <w:r w:rsidR="003023B2">
        <w:rPr>
          <w:rFonts w:ascii="Arial" w:eastAsia="Times New Roman" w:hAnsi="Arial" w:cs="Times New Roman"/>
          <w:sz w:val="15"/>
          <w:szCs w:val="24"/>
        </w:rPr>
        <w:t>LEA</w:t>
      </w:r>
      <w:r w:rsidRPr="0036141C">
        <w:rPr>
          <w:rFonts w:ascii="Arial" w:eastAsia="Times New Roman" w:hAnsi="Arial" w:cs="Times New Roman"/>
          <w:sz w:val="15"/>
          <w:szCs w:val="24"/>
        </w:rPr>
        <w:t>s who do not require the students’ grade level information.</w:t>
      </w:r>
    </w:p>
    <w:p w14:paraId="037EA07E" w14:textId="31DE7F69" w:rsidR="0036141C" w:rsidRPr="0036141C" w:rsidRDefault="0036141C" w:rsidP="00463A7C">
      <w:pPr>
        <w:numPr>
          <w:ilvl w:val="0"/>
          <w:numId w:val="82"/>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Is signed by the authorized college official.</w:t>
      </w:r>
    </w:p>
    <w:p w14:paraId="2BDFC1FD" w14:textId="70625A76" w:rsidR="0036141C" w:rsidRPr="0036141C" w:rsidRDefault="0036141C" w:rsidP="00463A7C">
      <w:pPr>
        <w:numPr>
          <w:ilvl w:val="0"/>
          <w:numId w:val="82"/>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24"/>
        </w:rPr>
      </w:pPr>
      <w:r w:rsidRPr="0036141C">
        <w:rPr>
          <w:rFonts w:ascii="Arial" w:eastAsia="Times New Roman" w:hAnsi="Arial" w:cs="Times New Roman"/>
          <w:sz w:val="15"/>
          <w:szCs w:val="24"/>
        </w:rPr>
        <w:t xml:space="preserve">Is acceptable to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w:t>
      </w:r>
    </w:p>
    <w:p w14:paraId="0B930853" w14:textId="27548B3D" w:rsidR="00506623" w:rsidRDefault="0036141C" w:rsidP="00506623">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24"/>
          <w:szCs w:val="24"/>
        </w:rPr>
      </w:pPr>
      <w:r w:rsidRPr="0036141C">
        <w:rPr>
          <w:rFonts w:ascii="Arial" w:eastAsia="Times New Roman" w:hAnsi="Arial" w:cs="Times New Roman"/>
          <w:sz w:val="15"/>
          <w:szCs w:val="24"/>
        </w:rPr>
        <w:t xml:space="preserve">Faxed reports are permitted if acceptable to the </w:t>
      </w:r>
      <w:r w:rsidR="003023B2">
        <w:rPr>
          <w:rFonts w:ascii="Arial" w:eastAsia="Times New Roman" w:hAnsi="Arial" w:cs="Times New Roman"/>
          <w:sz w:val="15"/>
          <w:szCs w:val="24"/>
        </w:rPr>
        <w:t>LEA</w:t>
      </w:r>
      <w:r w:rsidRPr="0036141C">
        <w:rPr>
          <w:rFonts w:ascii="Arial" w:eastAsia="Times New Roman" w:hAnsi="Arial" w:cs="Times New Roman"/>
          <w:sz w:val="15"/>
          <w:szCs w:val="24"/>
        </w:rPr>
        <w:t>.</w:t>
      </w:r>
      <w:r w:rsidR="00506623">
        <w:rPr>
          <w:rFonts w:ascii="Times New Roman" w:eastAsia="Times New Roman" w:hAnsi="Times New Roman" w:cs="Times New Roman"/>
          <w:sz w:val="24"/>
          <w:szCs w:val="24"/>
        </w:rPr>
        <w:br w:type="page"/>
      </w:r>
    </w:p>
    <w:p w14:paraId="45FD32A0" w14:textId="77777777" w:rsidR="0036141C" w:rsidRPr="0036141C" w:rsidRDefault="0036141C" w:rsidP="0036141C">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24"/>
          <w:szCs w:val="24"/>
        </w:rPr>
        <w:sectPr w:rsidR="0036141C" w:rsidRPr="0036141C" w:rsidSect="00506623">
          <w:type w:val="continuous"/>
          <w:pgSz w:w="12240" w:h="15840" w:code="1"/>
          <w:pgMar w:top="990" w:right="720" w:bottom="720" w:left="720" w:header="0" w:footer="0" w:gutter="0"/>
          <w:cols w:num="2" w:space="907"/>
          <w:noEndnote/>
        </w:sectPr>
      </w:pPr>
    </w:p>
    <w:p w14:paraId="01D9F1EE" w14:textId="77777777" w:rsidR="00A27C55" w:rsidRPr="00506623" w:rsidRDefault="00A27C55" w:rsidP="00A27C55">
      <w:pPr>
        <w:spacing w:after="0" w:line="24" w:lineRule="auto"/>
        <w:ind w:firstLine="90"/>
        <w:rPr>
          <w:rFonts w:ascii="Times New Roman" w:eastAsia="Times New Roman" w:hAnsi="Times New Roman" w:cs="Times New Roman"/>
          <w:sz w:val="24"/>
          <w:szCs w:val="24"/>
        </w:rPr>
      </w:pPr>
    </w:p>
    <w:p w14:paraId="2122EEF3"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p w14:paraId="543593F1" w14:textId="77777777" w:rsidR="00A27C55" w:rsidRPr="00A70935" w:rsidRDefault="00A27C55" w:rsidP="00A27C55">
      <w:pPr>
        <w:spacing w:after="0" w:line="24" w:lineRule="auto"/>
        <w:rPr>
          <w:rFonts w:ascii="Times New Roman" w:eastAsia="Times New Roman" w:hAnsi="Times New Roman" w:cs="Times New Roman"/>
          <w:sz w:val="24"/>
          <w:szCs w:val="24"/>
        </w:rPr>
      </w:pPr>
    </w:p>
    <w:tbl>
      <w:tblPr>
        <w:tblW w:w="11435" w:type="dxa"/>
        <w:tblInd w:w="-5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OSPI Logo"/>
        <w:tblDescription w:val="OSPI Logo"/>
      </w:tblPr>
      <w:tblGrid>
        <w:gridCol w:w="455"/>
        <w:gridCol w:w="1620"/>
        <w:gridCol w:w="1530"/>
        <w:gridCol w:w="2035"/>
        <w:gridCol w:w="665"/>
        <w:gridCol w:w="237"/>
        <w:gridCol w:w="1113"/>
        <w:gridCol w:w="900"/>
        <w:gridCol w:w="47"/>
        <w:gridCol w:w="635"/>
        <w:gridCol w:w="38"/>
        <w:gridCol w:w="687"/>
        <w:gridCol w:w="123"/>
        <w:gridCol w:w="10"/>
        <w:gridCol w:w="587"/>
        <w:gridCol w:w="90"/>
        <w:gridCol w:w="663"/>
      </w:tblGrid>
      <w:tr w:rsidR="00A27C55" w:rsidRPr="00A70935" w14:paraId="3EBC43DC" w14:textId="77777777" w:rsidTr="007B4F3A">
        <w:trPr>
          <w:cantSplit/>
          <w:trHeight w:val="276"/>
        </w:trPr>
        <w:tc>
          <w:tcPr>
            <w:tcW w:w="9237" w:type="dxa"/>
            <w:gridSpan w:val="10"/>
            <w:vMerge w:val="restart"/>
            <w:tcBorders>
              <w:top w:val="single" w:sz="12" w:space="0" w:color="auto"/>
              <w:left w:val="single" w:sz="12" w:space="0" w:color="000000"/>
              <w:bottom w:val="nil"/>
              <w:right w:val="single" w:sz="4" w:space="0" w:color="auto"/>
            </w:tcBorders>
          </w:tcPr>
          <w:p w14:paraId="26796B77" w14:textId="77777777" w:rsidR="00A27C55" w:rsidRPr="00A70935" w:rsidRDefault="00A27C55" w:rsidP="007B4F3A">
            <w:pPr>
              <w:spacing w:after="0" w:line="240" w:lineRule="auto"/>
              <w:ind w:right="-2016"/>
              <w:jc w:val="center"/>
              <w:rPr>
                <w:rFonts w:ascii="Arial" w:eastAsia="Times New Roman" w:hAnsi="Arial" w:cs="Times New Roman"/>
                <w:sz w:val="24"/>
                <w:szCs w:val="20"/>
              </w:rPr>
            </w:pPr>
            <w:r w:rsidRPr="00A70935">
              <w:rPr>
                <w:rFonts w:ascii="Times New Roman" w:eastAsia="Times New Roman" w:hAnsi="Times New Roman" w:cs="Times New Roman"/>
                <w:noProof/>
                <w:sz w:val="24"/>
                <w:szCs w:val="24"/>
              </w:rPr>
              <w:drawing>
                <wp:anchor distT="0" distB="0" distL="114300" distR="114300" simplePos="0" relativeHeight="251756544" behindDoc="1" locked="0" layoutInCell="1" allowOverlap="1" wp14:anchorId="0DE3DADA" wp14:editId="794F9DDB">
                  <wp:simplePos x="0" y="0"/>
                  <wp:positionH relativeFrom="column">
                    <wp:posOffset>35560</wp:posOffset>
                  </wp:positionH>
                  <wp:positionV relativeFrom="paragraph">
                    <wp:posOffset>-3810</wp:posOffset>
                  </wp:positionV>
                  <wp:extent cx="1051560" cy="1051560"/>
                  <wp:effectExtent l="0" t="0" r="0" b="0"/>
                  <wp:wrapNone/>
                  <wp:docPr id="208" name="Picture 208"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935">
              <w:rPr>
                <w:rFonts w:ascii="Times New Roman" w:eastAsia="Times New Roman" w:hAnsi="Times New Roman" w:cs="Times New Roman"/>
                <w:sz w:val="24"/>
                <w:szCs w:val="24"/>
              </w:rPr>
              <w:br w:type="page"/>
            </w:r>
            <w:r w:rsidRPr="00A70935">
              <w:rPr>
                <w:rFonts w:ascii="Arial" w:eastAsia="Times New Roman" w:hAnsi="Arial" w:cs="Times New Roman"/>
                <w:sz w:val="12"/>
                <w:szCs w:val="20"/>
              </w:rPr>
              <w:t>OFFICE OF SUPERINTENDENT OF PUBLIC INSTRUCTION</w:t>
            </w:r>
          </w:p>
          <w:p w14:paraId="1B1C8D66"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 xml:space="preserve">School </w:t>
            </w:r>
            <w:smartTag w:uri="urn:schemas-microsoft-com:office:smarttags" w:element="PersonName">
              <w:r w:rsidRPr="00A70935">
                <w:rPr>
                  <w:rFonts w:ascii="Arial" w:eastAsia="Times New Roman" w:hAnsi="Arial" w:cs="Times New Roman"/>
                  <w:sz w:val="12"/>
                  <w:szCs w:val="20"/>
                </w:rPr>
                <w:t>Apport</w:t>
              </w:r>
            </w:smartTag>
            <w:r w:rsidRPr="00A70935">
              <w:rPr>
                <w:rFonts w:ascii="Arial" w:eastAsia="Times New Roman" w:hAnsi="Arial" w:cs="Times New Roman"/>
                <w:sz w:val="12"/>
                <w:szCs w:val="20"/>
              </w:rPr>
              <w:t>ionment and Financial Services</w:t>
            </w:r>
          </w:p>
          <w:p w14:paraId="31693B60"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Old Capitol Building</w:t>
            </w:r>
          </w:p>
          <w:p w14:paraId="2D17A9FE"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PO Box 47200</w:t>
            </w:r>
          </w:p>
          <w:p w14:paraId="7FE14020" w14:textId="77777777" w:rsidR="00A27C55" w:rsidRPr="00A70935" w:rsidRDefault="00A27C55" w:rsidP="007B4F3A">
            <w:pPr>
              <w:spacing w:after="0" w:line="240" w:lineRule="auto"/>
              <w:ind w:right="-2016"/>
              <w:jc w:val="center"/>
              <w:rPr>
                <w:rFonts w:ascii="Arial" w:eastAsia="Times New Roman" w:hAnsi="Arial" w:cs="Times New Roman"/>
                <w:sz w:val="12"/>
                <w:szCs w:val="20"/>
              </w:rPr>
            </w:pPr>
            <w:r w:rsidRPr="00A70935">
              <w:rPr>
                <w:rFonts w:ascii="Arial" w:eastAsia="Times New Roman" w:hAnsi="Arial" w:cs="Times New Roman"/>
                <w:sz w:val="12"/>
                <w:szCs w:val="20"/>
              </w:rPr>
              <w:t>OLYMPIA WA 98504-7200</w:t>
            </w:r>
          </w:p>
          <w:p w14:paraId="7F65F712" w14:textId="77777777" w:rsidR="00A27C55" w:rsidRPr="00A70935" w:rsidRDefault="00A27C55" w:rsidP="007B4F3A">
            <w:pPr>
              <w:tabs>
                <w:tab w:val="left" w:pos="720"/>
                <w:tab w:val="center" w:pos="5518"/>
              </w:tabs>
              <w:spacing w:after="0" w:line="240" w:lineRule="auto"/>
              <w:ind w:right="-2016"/>
              <w:rPr>
                <w:rFonts w:ascii="Arial" w:eastAsia="Times New Roman" w:hAnsi="Arial" w:cs="Times New Roman"/>
                <w:sz w:val="12"/>
                <w:szCs w:val="20"/>
              </w:rPr>
            </w:pPr>
            <w:r w:rsidRPr="00A70935">
              <w:rPr>
                <w:rFonts w:ascii="Arial" w:eastAsia="Times New Roman" w:hAnsi="Arial" w:cs="Times New Roman"/>
                <w:sz w:val="12"/>
                <w:szCs w:val="20"/>
              </w:rPr>
              <w:tab/>
            </w:r>
            <w:r w:rsidRPr="00A70935">
              <w:rPr>
                <w:rFonts w:ascii="Arial" w:eastAsia="Times New Roman" w:hAnsi="Arial" w:cs="Times New Roman"/>
                <w:sz w:val="12"/>
                <w:szCs w:val="20"/>
              </w:rPr>
              <w:tab/>
              <w:t>360-725-6300  TTY 360- 664-3631</w:t>
            </w:r>
          </w:p>
        </w:tc>
        <w:tc>
          <w:tcPr>
            <w:tcW w:w="725" w:type="dxa"/>
            <w:gridSpan w:val="2"/>
            <w:tcBorders>
              <w:top w:val="single" w:sz="12" w:space="0" w:color="auto"/>
              <w:left w:val="single" w:sz="4" w:space="0" w:color="auto"/>
              <w:bottom w:val="nil"/>
              <w:right w:val="single" w:sz="8" w:space="0" w:color="auto"/>
            </w:tcBorders>
          </w:tcPr>
          <w:p w14:paraId="05C459AA" w14:textId="77777777" w:rsidR="00A27C55" w:rsidRPr="00A70935" w:rsidRDefault="00A27C55" w:rsidP="007B4F3A">
            <w:pPr>
              <w:spacing w:after="0" w:line="240" w:lineRule="auto"/>
              <w:jc w:val="center"/>
              <w:rPr>
                <w:rFonts w:ascii="Arial" w:eastAsia="Times New Roman" w:hAnsi="Arial" w:cs="Times New Roman"/>
                <w:sz w:val="16"/>
                <w:szCs w:val="20"/>
              </w:rPr>
            </w:pPr>
            <w:r w:rsidRPr="00A70935">
              <w:rPr>
                <w:rFonts w:ascii="Arial" w:eastAsia="Times New Roman" w:hAnsi="Arial" w:cs="Times New Roman"/>
                <w:sz w:val="16"/>
                <w:szCs w:val="20"/>
              </w:rPr>
              <w:t>ESD</w:t>
            </w:r>
          </w:p>
        </w:tc>
        <w:tc>
          <w:tcPr>
            <w:tcW w:w="720" w:type="dxa"/>
            <w:gridSpan w:val="3"/>
            <w:tcBorders>
              <w:top w:val="single" w:sz="12" w:space="0" w:color="auto"/>
              <w:left w:val="single" w:sz="8" w:space="0" w:color="auto"/>
              <w:bottom w:val="nil"/>
              <w:right w:val="single" w:sz="8" w:space="0" w:color="auto"/>
            </w:tcBorders>
          </w:tcPr>
          <w:p w14:paraId="58B0866E" w14:textId="77777777" w:rsidR="00A27C55" w:rsidRPr="00A70935" w:rsidRDefault="00A27C55" w:rsidP="007B4F3A">
            <w:pPr>
              <w:spacing w:after="0" w:line="240" w:lineRule="auto"/>
              <w:jc w:val="center"/>
              <w:rPr>
                <w:rFonts w:ascii="Arial" w:eastAsia="Times New Roman" w:hAnsi="Arial" w:cs="Times New Roman"/>
                <w:sz w:val="16"/>
                <w:szCs w:val="20"/>
              </w:rPr>
            </w:pPr>
            <w:r w:rsidRPr="00A70935">
              <w:rPr>
                <w:rFonts w:ascii="Arial" w:eastAsia="Times New Roman" w:hAnsi="Arial" w:cs="Times New Roman"/>
                <w:sz w:val="16"/>
                <w:szCs w:val="20"/>
              </w:rPr>
              <w:t>CO</w:t>
            </w:r>
          </w:p>
        </w:tc>
        <w:tc>
          <w:tcPr>
            <w:tcW w:w="753" w:type="dxa"/>
            <w:gridSpan w:val="2"/>
            <w:tcBorders>
              <w:top w:val="single" w:sz="12" w:space="0" w:color="auto"/>
              <w:left w:val="single" w:sz="8" w:space="0" w:color="auto"/>
              <w:bottom w:val="nil"/>
              <w:right w:val="single" w:sz="12" w:space="0" w:color="000000"/>
            </w:tcBorders>
          </w:tcPr>
          <w:p w14:paraId="0722023B" w14:textId="77777777" w:rsidR="00A27C55" w:rsidRPr="00A70935" w:rsidRDefault="00A27C55" w:rsidP="007B4F3A">
            <w:pPr>
              <w:spacing w:after="0" w:line="240" w:lineRule="auto"/>
              <w:jc w:val="center"/>
              <w:rPr>
                <w:rFonts w:ascii="Arial" w:eastAsia="Times New Roman" w:hAnsi="Arial" w:cs="Times New Roman"/>
                <w:sz w:val="16"/>
                <w:szCs w:val="20"/>
              </w:rPr>
            </w:pPr>
            <w:r w:rsidRPr="00A70935">
              <w:rPr>
                <w:rFonts w:ascii="Arial" w:eastAsia="Times New Roman" w:hAnsi="Arial" w:cs="Times New Roman"/>
                <w:sz w:val="16"/>
                <w:szCs w:val="20"/>
              </w:rPr>
              <w:t>DIST</w:t>
            </w:r>
          </w:p>
        </w:tc>
      </w:tr>
      <w:tr w:rsidR="00A27C55" w:rsidRPr="00A70935" w14:paraId="3E093406" w14:textId="77777777" w:rsidTr="007B4F3A">
        <w:trPr>
          <w:cantSplit/>
          <w:trHeight w:val="153"/>
        </w:trPr>
        <w:tc>
          <w:tcPr>
            <w:tcW w:w="9237" w:type="dxa"/>
            <w:gridSpan w:val="10"/>
            <w:vMerge/>
            <w:tcBorders>
              <w:top w:val="nil"/>
              <w:left w:val="single" w:sz="12" w:space="0" w:color="000000"/>
              <w:bottom w:val="nil"/>
              <w:right w:val="single" w:sz="4" w:space="0" w:color="auto"/>
            </w:tcBorders>
          </w:tcPr>
          <w:p w14:paraId="57843220" w14:textId="77777777" w:rsidR="00A27C55" w:rsidRPr="00A70935" w:rsidRDefault="00A27C55" w:rsidP="007B4F3A">
            <w:pPr>
              <w:spacing w:after="0" w:line="240" w:lineRule="auto"/>
              <w:ind w:right="-108"/>
              <w:jc w:val="center"/>
              <w:rPr>
                <w:rFonts w:ascii="Arial" w:eastAsia="Times New Roman" w:hAnsi="Arial" w:cs="Times New Roman"/>
                <w:sz w:val="12"/>
                <w:szCs w:val="20"/>
              </w:rPr>
            </w:pPr>
          </w:p>
        </w:tc>
        <w:tc>
          <w:tcPr>
            <w:tcW w:w="725" w:type="dxa"/>
            <w:gridSpan w:val="2"/>
            <w:tcBorders>
              <w:top w:val="nil"/>
              <w:left w:val="single" w:sz="4" w:space="0" w:color="auto"/>
              <w:bottom w:val="single" w:sz="8" w:space="0" w:color="auto"/>
              <w:right w:val="single" w:sz="8" w:space="0" w:color="auto"/>
            </w:tcBorders>
            <w:vAlign w:val="center"/>
          </w:tcPr>
          <w:p w14:paraId="0583E25A" w14:textId="77777777" w:rsidR="00A27C55" w:rsidRPr="00A70935" w:rsidRDefault="00A27C55" w:rsidP="007B4F3A">
            <w:pPr>
              <w:spacing w:after="0" w:line="240" w:lineRule="auto"/>
              <w:jc w:val="center"/>
              <w:rPr>
                <w:rFonts w:ascii="Arial" w:eastAsia="Times New Roman" w:hAnsi="Arial" w:cs="Times New Roman"/>
                <w:color w:val="17365D"/>
                <w:sz w:val="24"/>
                <w:szCs w:val="24"/>
              </w:rPr>
            </w:pPr>
          </w:p>
        </w:tc>
        <w:tc>
          <w:tcPr>
            <w:tcW w:w="720" w:type="dxa"/>
            <w:gridSpan w:val="3"/>
            <w:tcBorders>
              <w:top w:val="nil"/>
              <w:left w:val="single" w:sz="8" w:space="0" w:color="auto"/>
              <w:bottom w:val="single" w:sz="8" w:space="0" w:color="auto"/>
              <w:right w:val="single" w:sz="8" w:space="0" w:color="auto"/>
            </w:tcBorders>
            <w:vAlign w:val="center"/>
          </w:tcPr>
          <w:p w14:paraId="2F8F3950" w14:textId="77777777" w:rsidR="00A27C55" w:rsidRPr="00A70935" w:rsidRDefault="00A27C55" w:rsidP="007B4F3A">
            <w:pPr>
              <w:spacing w:after="0" w:line="240" w:lineRule="auto"/>
              <w:jc w:val="center"/>
              <w:rPr>
                <w:rFonts w:ascii="Arial" w:eastAsia="Times New Roman" w:hAnsi="Arial" w:cs="Times New Roman"/>
                <w:color w:val="17365D"/>
                <w:sz w:val="24"/>
                <w:szCs w:val="24"/>
              </w:rPr>
            </w:pPr>
          </w:p>
        </w:tc>
        <w:tc>
          <w:tcPr>
            <w:tcW w:w="753" w:type="dxa"/>
            <w:gridSpan w:val="2"/>
            <w:tcBorders>
              <w:top w:val="nil"/>
              <w:left w:val="single" w:sz="8" w:space="0" w:color="auto"/>
              <w:bottom w:val="single" w:sz="8" w:space="0" w:color="auto"/>
              <w:right w:val="single" w:sz="12" w:space="0" w:color="000000"/>
            </w:tcBorders>
            <w:vAlign w:val="center"/>
          </w:tcPr>
          <w:p w14:paraId="249688C2" w14:textId="77777777" w:rsidR="00A27C55" w:rsidRPr="00A70935" w:rsidRDefault="00A27C55" w:rsidP="007B4F3A">
            <w:pPr>
              <w:spacing w:after="0" w:line="240" w:lineRule="auto"/>
              <w:jc w:val="center"/>
              <w:rPr>
                <w:rFonts w:ascii="Arial" w:eastAsia="Times New Roman" w:hAnsi="Arial" w:cs="Times New Roman"/>
                <w:color w:val="17365D"/>
                <w:sz w:val="24"/>
                <w:szCs w:val="24"/>
              </w:rPr>
            </w:pPr>
          </w:p>
        </w:tc>
      </w:tr>
      <w:tr w:rsidR="00A27C55" w:rsidRPr="00A70935" w14:paraId="2540539E" w14:textId="77777777" w:rsidTr="007B4F3A">
        <w:trPr>
          <w:cantSplit/>
          <w:trHeight w:val="358"/>
        </w:trPr>
        <w:tc>
          <w:tcPr>
            <w:tcW w:w="9237" w:type="dxa"/>
            <w:gridSpan w:val="10"/>
            <w:vMerge/>
            <w:tcBorders>
              <w:top w:val="nil"/>
              <w:left w:val="single" w:sz="12" w:space="0" w:color="000000"/>
              <w:bottom w:val="nil"/>
              <w:right w:val="nil"/>
            </w:tcBorders>
          </w:tcPr>
          <w:p w14:paraId="021D90D7" w14:textId="77777777" w:rsidR="00A27C55" w:rsidRPr="00A70935" w:rsidRDefault="00A27C55" w:rsidP="007B4F3A">
            <w:pPr>
              <w:spacing w:after="0" w:line="240" w:lineRule="auto"/>
              <w:ind w:right="-108"/>
              <w:jc w:val="center"/>
              <w:rPr>
                <w:rFonts w:ascii="Arial" w:eastAsia="Times New Roman" w:hAnsi="Arial" w:cs="Times New Roman"/>
                <w:sz w:val="12"/>
                <w:szCs w:val="20"/>
              </w:rPr>
            </w:pPr>
          </w:p>
        </w:tc>
        <w:tc>
          <w:tcPr>
            <w:tcW w:w="858" w:type="dxa"/>
            <w:gridSpan w:val="4"/>
            <w:tcBorders>
              <w:top w:val="nil"/>
              <w:left w:val="nil"/>
              <w:bottom w:val="nil"/>
            </w:tcBorders>
          </w:tcPr>
          <w:p w14:paraId="434A4699" w14:textId="77777777" w:rsidR="00A27C55" w:rsidRPr="00A70935" w:rsidRDefault="00A27C55" w:rsidP="007B4F3A">
            <w:pPr>
              <w:spacing w:after="0" w:line="240" w:lineRule="auto"/>
              <w:rPr>
                <w:rFonts w:ascii="Arial" w:eastAsia="Times New Roman" w:hAnsi="Arial" w:cs="Times New Roman"/>
                <w:sz w:val="24"/>
                <w:szCs w:val="20"/>
              </w:rPr>
            </w:pPr>
          </w:p>
        </w:tc>
        <w:tc>
          <w:tcPr>
            <w:tcW w:w="677" w:type="dxa"/>
            <w:gridSpan w:val="2"/>
            <w:tcBorders>
              <w:top w:val="nil"/>
              <w:bottom w:val="nil"/>
            </w:tcBorders>
          </w:tcPr>
          <w:p w14:paraId="138321CC" w14:textId="77777777" w:rsidR="00A27C55" w:rsidRPr="00A70935" w:rsidRDefault="00A27C55" w:rsidP="007B4F3A">
            <w:pPr>
              <w:spacing w:after="0" w:line="240" w:lineRule="auto"/>
              <w:rPr>
                <w:rFonts w:ascii="Arial" w:eastAsia="Times New Roman" w:hAnsi="Arial" w:cs="Times New Roman"/>
                <w:sz w:val="24"/>
                <w:szCs w:val="20"/>
              </w:rPr>
            </w:pPr>
          </w:p>
        </w:tc>
        <w:tc>
          <w:tcPr>
            <w:tcW w:w="663" w:type="dxa"/>
            <w:tcBorders>
              <w:top w:val="nil"/>
              <w:bottom w:val="nil"/>
              <w:right w:val="single" w:sz="12" w:space="0" w:color="000000"/>
            </w:tcBorders>
          </w:tcPr>
          <w:p w14:paraId="28B43ACB" w14:textId="77777777" w:rsidR="00A27C55" w:rsidRPr="00A70935" w:rsidRDefault="00A27C55" w:rsidP="007B4F3A">
            <w:pPr>
              <w:spacing w:after="0" w:line="240" w:lineRule="auto"/>
              <w:rPr>
                <w:rFonts w:ascii="Arial" w:eastAsia="Times New Roman" w:hAnsi="Arial" w:cs="Times New Roman"/>
                <w:sz w:val="24"/>
                <w:szCs w:val="20"/>
              </w:rPr>
            </w:pPr>
          </w:p>
        </w:tc>
      </w:tr>
      <w:tr w:rsidR="00A27C55" w:rsidRPr="00A70935" w14:paraId="5B8C939A" w14:textId="77777777" w:rsidTr="007B4F3A">
        <w:trPr>
          <w:cantSplit/>
          <w:trHeight w:val="557"/>
        </w:trPr>
        <w:tc>
          <w:tcPr>
            <w:tcW w:w="9237" w:type="dxa"/>
            <w:gridSpan w:val="10"/>
            <w:tcBorders>
              <w:top w:val="nil"/>
              <w:left w:val="single" w:sz="12" w:space="0" w:color="000000"/>
              <w:bottom w:val="nil"/>
            </w:tcBorders>
          </w:tcPr>
          <w:p w14:paraId="4EFCF587" w14:textId="77777777" w:rsidR="005A5420" w:rsidRDefault="00A27C55" w:rsidP="00465AF8">
            <w:pPr>
              <w:tabs>
                <w:tab w:val="left" w:pos="1832"/>
                <w:tab w:val="center" w:pos="5518"/>
              </w:tabs>
              <w:spacing w:after="0" w:line="240" w:lineRule="auto"/>
              <w:ind w:right="-2016"/>
              <w:rPr>
                <w:rFonts w:ascii="Arial" w:eastAsia="Times New Roman" w:hAnsi="Arial" w:cs="Times New Roman"/>
                <w:b/>
                <w:sz w:val="24"/>
                <w:szCs w:val="20"/>
              </w:rPr>
            </w:pPr>
            <w:r>
              <w:rPr>
                <w:rFonts w:ascii="Arial" w:eastAsia="Times New Roman" w:hAnsi="Arial" w:cs="Times New Roman"/>
                <w:b/>
                <w:sz w:val="24"/>
                <w:szCs w:val="20"/>
              </w:rPr>
              <w:tab/>
            </w:r>
            <w:r>
              <w:rPr>
                <w:rFonts w:ascii="Arial" w:eastAsia="Times New Roman" w:hAnsi="Arial" w:cs="Times New Roman"/>
                <w:b/>
                <w:sz w:val="24"/>
                <w:szCs w:val="20"/>
              </w:rPr>
              <w:tab/>
            </w:r>
            <w:r w:rsidRPr="00A70935">
              <w:rPr>
                <w:rFonts w:ascii="Arial" w:eastAsia="Times New Roman" w:hAnsi="Arial" w:cs="Times New Roman"/>
                <w:b/>
                <w:sz w:val="24"/>
                <w:szCs w:val="20"/>
              </w:rPr>
              <w:t xml:space="preserve">MONTHLY REPORT OF OPEN DOORS (OD) </w:t>
            </w:r>
          </w:p>
          <w:p w14:paraId="08592372" w14:textId="3F08C867" w:rsidR="00A27C55" w:rsidRPr="00A70935" w:rsidRDefault="00A27C55" w:rsidP="005A5420">
            <w:pPr>
              <w:tabs>
                <w:tab w:val="left" w:pos="1832"/>
                <w:tab w:val="center" w:pos="5518"/>
              </w:tabs>
              <w:spacing w:after="0" w:line="240" w:lineRule="auto"/>
              <w:ind w:right="-2016" w:firstLine="3378"/>
              <w:rPr>
                <w:rFonts w:ascii="Arial" w:eastAsia="Times New Roman" w:hAnsi="Arial" w:cs="Arial"/>
                <w:b/>
                <w:sz w:val="24"/>
                <w:szCs w:val="24"/>
                <w:highlight w:val="green"/>
              </w:rPr>
            </w:pPr>
            <w:r w:rsidRPr="00A70935">
              <w:rPr>
                <w:rFonts w:ascii="Arial" w:eastAsia="Times New Roman" w:hAnsi="Arial" w:cs="Times New Roman"/>
                <w:b/>
                <w:sz w:val="24"/>
                <w:szCs w:val="20"/>
              </w:rPr>
              <w:t>PROGRAM ELIGIBLE ENROLLMENT</w:t>
            </w:r>
          </w:p>
        </w:tc>
        <w:tc>
          <w:tcPr>
            <w:tcW w:w="2198" w:type="dxa"/>
            <w:gridSpan w:val="7"/>
            <w:tcBorders>
              <w:top w:val="nil"/>
              <w:bottom w:val="nil"/>
              <w:right w:val="single" w:sz="12" w:space="0" w:color="000000"/>
            </w:tcBorders>
          </w:tcPr>
          <w:p w14:paraId="5EB186C8" w14:textId="77777777" w:rsidR="00A27C55" w:rsidRPr="00A70935" w:rsidRDefault="00A27C55" w:rsidP="007B4F3A">
            <w:pPr>
              <w:tabs>
                <w:tab w:val="left" w:pos="245"/>
              </w:tabs>
              <w:spacing w:after="0" w:line="240" w:lineRule="auto"/>
              <w:rPr>
                <w:rFonts w:ascii="Arial" w:eastAsia="Times New Roman" w:hAnsi="Arial" w:cs="Times New Roman"/>
                <w:sz w:val="24"/>
                <w:szCs w:val="20"/>
                <w:highlight w:val="green"/>
              </w:rPr>
            </w:pPr>
          </w:p>
        </w:tc>
      </w:tr>
      <w:tr w:rsidR="00A27C55" w:rsidRPr="00A70935" w14:paraId="3752D67A" w14:textId="77777777" w:rsidTr="007B4F3A">
        <w:trPr>
          <w:cantSplit/>
          <w:trHeight w:hRule="exact" w:val="261"/>
        </w:trPr>
        <w:tc>
          <w:tcPr>
            <w:tcW w:w="9237" w:type="dxa"/>
            <w:gridSpan w:val="10"/>
            <w:tcBorders>
              <w:top w:val="nil"/>
              <w:left w:val="single" w:sz="12" w:space="0" w:color="000000"/>
              <w:bottom w:val="single" w:sz="12" w:space="0" w:color="auto"/>
            </w:tcBorders>
          </w:tcPr>
          <w:p w14:paraId="3B0758D5" w14:textId="77777777" w:rsidR="00A27C55" w:rsidRPr="00A70935" w:rsidRDefault="00A27C55" w:rsidP="007B4F3A">
            <w:pPr>
              <w:spacing w:after="0" w:line="240" w:lineRule="auto"/>
              <w:ind w:right="-2016"/>
              <w:jc w:val="center"/>
              <w:rPr>
                <w:rFonts w:ascii="Arial" w:eastAsia="Times New Roman" w:hAnsi="Arial" w:cs="Times New Roman"/>
                <w:b/>
                <w:sz w:val="16"/>
                <w:szCs w:val="16"/>
              </w:rPr>
            </w:pPr>
            <w:r w:rsidRPr="00A70935">
              <w:rPr>
                <w:rFonts w:ascii="Arial" w:eastAsia="Times New Roman" w:hAnsi="Arial" w:cs="Times New Roman"/>
                <w:b/>
                <w:sz w:val="16"/>
                <w:szCs w:val="16"/>
              </w:rPr>
              <w:t>(See reverse side for instructions)</w:t>
            </w:r>
          </w:p>
          <w:p w14:paraId="23E7ADB6" w14:textId="77777777" w:rsidR="00A27C55" w:rsidRPr="00A70935" w:rsidRDefault="00A27C55" w:rsidP="007B4F3A">
            <w:pPr>
              <w:spacing w:after="0" w:line="240" w:lineRule="auto"/>
              <w:ind w:right="-2016"/>
              <w:jc w:val="center"/>
              <w:rPr>
                <w:rFonts w:ascii="Arial" w:eastAsia="Times New Roman" w:hAnsi="Arial" w:cs="Times New Roman"/>
                <w:b/>
                <w:sz w:val="16"/>
                <w:szCs w:val="16"/>
              </w:rPr>
            </w:pPr>
          </w:p>
        </w:tc>
        <w:tc>
          <w:tcPr>
            <w:tcW w:w="2198" w:type="dxa"/>
            <w:gridSpan w:val="7"/>
            <w:tcBorders>
              <w:top w:val="nil"/>
              <w:bottom w:val="single" w:sz="12" w:space="0" w:color="auto"/>
              <w:right w:val="single" w:sz="12" w:space="0" w:color="000000"/>
            </w:tcBorders>
          </w:tcPr>
          <w:p w14:paraId="09FFD9CA" w14:textId="77777777" w:rsidR="00A27C55" w:rsidRPr="00A70935" w:rsidRDefault="00A27C55" w:rsidP="007B4F3A">
            <w:pPr>
              <w:spacing w:after="0" w:line="240" w:lineRule="auto"/>
              <w:rPr>
                <w:rFonts w:ascii="Arial" w:eastAsia="Times New Roman" w:hAnsi="Arial" w:cs="Times New Roman"/>
                <w:sz w:val="24"/>
                <w:szCs w:val="20"/>
              </w:rPr>
            </w:pPr>
          </w:p>
        </w:tc>
      </w:tr>
      <w:tr w:rsidR="00A27C55" w:rsidRPr="00A70935" w14:paraId="795C6FA1" w14:textId="77777777" w:rsidTr="007B4F3A">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6305" w:type="dxa"/>
            <w:gridSpan w:val="5"/>
            <w:tcBorders>
              <w:top w:val="single" w:sz="12" w:space="0" w:color="auto"/>
              <w:left w:val="single" w:sz="12" w:space="0" w:color="000000"/>
              <w:bottom w:val="single" w:sz="6" w:space="0" w:color="auto"/>
            </w:tcBorders>
          </w:tcPr>
          <w:p w14:paraId="7FFAD3B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 xml:space="preserve">REPORTING </w:t>
            </w:r>
            <w:r>
              <w:rPr>
                <w:rFonts w:ascii="Arial" w:eastAsia="Times New Roman" w:hAnsi="Arial" w:cs="Times New Roman"/>
                <w:sz w:val="12"/>
                <w:szCs w:val="20"/>
              </w:rPr>
              <w:t xml:space="preserve">LOCAL EDUCATION AGENCY (LEA) </w:t>
            </w:r>
            <w:r w:rsidRPr="00A70935">
              <w:rPr>
                <w:rFonts w:ascii="Arial" w:eastAsia="Times New Roman" w:hAnsi="Arial" w:cs="Times New Roman"/>
                <w:sz w:val="12"/>
                <w:szCs w:val="20"/>
              </w:rPr>
              <w:t>COLLEGE NAME</w:t>
            </w:r>
          </w:p>
          <w:p w14:paraId="54992C0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c>
          <w:tcPr>
            <w:tcW w:w="1350" w:type="dxa"/>
            <w:gridSpan w:val="2"/>
            <w:tcBorders>
              <w:top w:val="single" w:sz="12" w:space="0" w:color="auto"/>
              <w:bottom w:val="single" w:sz="6" w:space="0" w:color="auto"/>
            </w:tcBorders>
          </w:tcPr>
          <w:p w14:paraId="133B283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COUNTY NAME</w:t>
            </w:r>
          </w:p>
          <w:p w14:paraId="5F82A2B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620" w:type="dxa"/>
            <w:gridSpan w:val="4"/>
            <w:tcBorders>
              <w:top w:val="single" w:sz="12" w:space="0" w:color="auto"/>
              <w:bottom w:val="single" w:sz="6" w:space="0" w:color="auto"/>
            </w:tcBorders>
          </w:tcPr>
          <w:p w14:paraId="31AA27E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LEA</w:t>
            </w:r>
            <w:r w:rsidRPr="00A70935">
              <w:rPr>
                <w:rFonts w:ascii="Arial" w:eastAsia="Times New Roman" w:hAnsi="Arial" w:cs="Times New Roman"/>
                <w:sz w:val="12"/>
                <w:szCs w:val="20"/>
              </w:rPr>
              <w:t xml:space="preserve"> NO.</w:t>
            </w:r>
          </w:p>
          <w:p w14:paraId="67CA347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c>
          <w:tcPr>
            <w:tcW w:w="810" w:type="dxa"/>
            <w:gridSpan w:val="2"/>
            <w:tcBorders>
              <w:top w:val="single" w:sz="12" w:space="0" w:color="auto"/>
              <w:bottom w:val="single" w:sz="6" w:space="0" w:color="auto"/>
            </w:tcBorders>
          </w:tcPr>
          <w:p w14:paraId="534CA29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ESD NO.</w:t>
            </w:r>
          </w:p>
          <w:p w14:paraId="3E07168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c>
          <w:tcPr>
            <w:tcW w:w="1350" w:type="dxa"/>
            <w:gridSpan w:val="4"/>
            <w:tcBorders>
              <w:top w:val="single" w:sz="12" w:space="0" w:color="auto"/>
              <w:bottom w:val="single" w:sz="6" w:space="0" w:color="auto"/>
              <w:right w:val="single" w:sz="12" w:space="0" w:color="auto"/>
            </w:tcBorders>
          </w:tcPr>
          <w:p w14:paraId="30F853C5" w14:textId="77777777" w:rsidR="00A27C55" w:rsidRPr="00A70935" w:rsidRDefault="00A27C55" w:rsidP="007B4F3A">
            <w:pPr>
              <w:tabs>
                <w:tab w:val="left" w:pos="-1440"/>
                <w:tab w:val="left" w:pos="-720"/>
                <w:tab w:val="left" w:pos="-99"/>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92" w:lineRule="auto"/>
              <w:rPr>
                <w:rFonts w:ascii="Arial" w:eastAsia="Times New Roman" w:hAnsi="Arial" w:cs="Times New Roman"/>
                <w:sz w:val="12"/>
                <w:szCs w:val="20"/>
              </w:rPr>
            </w:pPr>
            <w:r w:rsidRPr="00A70935">
              <w:rPr>
                <w:rFonts w:ascii="Arial" w:eastAsia="Times New Roman" w:hAnsi="Arial" w:cs="Times New Roman"/>
                <w:sz w:val="12"/>
                <w:szCs w:val="20"/>
              </w:rPr>
              <w:t>REPORT MONTH</w:t>
            </w:r>
          </w:p>
          <w:p w14:paraId="41B289C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17365D"/>
                <w:sz w:val="20"/>
                <w:szCs w:val="20"/>
              </w:rPr>
            </w:pPr>
          </w:p>
        </w:tc>
      </w:tr>
      <w:tr w:rsidR="00A27C55" w:rsidRPr="00A70935" w14:paraId="0F746ED9" w14:textId="77777777" w:rsidTr="007B4F3A">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antSplit/>
          <w:trHeight w:val="432"/>
        </w:trPr>
        <w:tc>
          <w:tcPr>
            <w:tcW w:w="6305" w:type="dxa"/>
            <w:gridSpan w:val="5"/>
            <w:tcBorders>
              <w:top w:val="single" w:sz="6" w:space="0" w:color="auto"/>
              <w:left w:val="single" w:sz="12" w:space="0" w:color="000000"/>
              <w:bottom w:val="single" w:sz="12" w:space="0" w:color="auto"/>
              <w:right w:val="single" w:sz="6" w:space="0" w:color="auto"/>
            </w:tcBorders>
          </w:tcPr>
          <w:p w14:paraId="6A33799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OD PROGRAM NAME</w:t>
            </w:r>
          </w:p>
          <w:p w14:paraId="53CD34E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3780" w:type="dxa"/>
            <w:gridSpan w:val="8"/>
            <w:tcBorders>
              <w:top w:val="single" w:sz="6" w:space="0" w:color="auto"/>
              <w:left w:val="single" w:sz="6" w:space="0" w:color="auto"/>
              <w:bottom w:val="single" w:sz="12" w:space="0" w:color="auto"/>
              <w:right w:val="single" w:sz="6" w:space="0" w:color="auto"/>
            </w:tcBorders>
          </w:tcPr>
          <w:p w14:paraId="02737CF4" w14:textId="77777777" w:rsidR="00A27C55" w:rsidRPr="00A70935" w:rsidRDefault="00A27C55" w:rsidP="007B4F3A">
            <w:pPr>
              <w:tabs>
                <w:tab w:val="left" w:pos="-1440"/>
                <w:tab w:val="left" w:pos="-720"/>
                <w:tab w:val="left" w:pos="-99"/>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RESIDENT DISTRICT</w:t>
            </w:r>
          </w:p>
          <w:p w14:paraId="238D59DC" w14:textId="77777777" w:rsidR="00A27C55" w:rsidRPr="00A70935" w:rsidRDefault="00A27C55" w:rsidP="007B4F3A">
            <w:pPr>
              <w:tabs>
                <w:tab w:val="left" w:pos="-1440"/>
                <w:tab w:val="left" w:pos="-720"/>
                <w:tab w:val="left" w:pos="-99"/>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350" w:type="dxa"/>
            <w:gridSpan w:val="4"/>
            <w:tcBorders>
              <w:top w:val="single" w:sz="6" w:space="0" w:color="auto"/>
              <w:bottom w:val="single" w:sz="12" w:space="0" w:color="auto"/>
              <w:right w:val="single" w:sz="12" w:space="0" w:color="000000"/>
            </w:tcBorders>
          </w:tcPr>
          <w:p w14:paraId="00BD0FC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A70935">
              <w:rPr>
                <w:rFonts w:ascii="Arial" w:eastAsia="Times New Roman" w:hAnsi="Arial" w:cs="Times New Roman"/>
                <w:sz w:val="12"/>
                <w:szCs w:val="20"/>
              </w:rPr>
              <w:t>YEAR</w:t>
            </w:r>
          </w:p>
          <w:p w14:paraId="7012773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20"/>
                <w:szCs w:val="20"/>
              </w:rPr>
            </w:pPr>
            <w:r w:rsidRPr="00A70935">
              <w:rPr>
                <w:rFonts w:ascii="Arial" w:eastAsia="Times New Roman" w:hAnsi="Arial" w:cs="Arial"/>
                <w:b/>
                <w:sz w:val="20"/>
                <w:szCs w:val="20"/>
              </w:rPr>
              <w:t>201</w:t>
            </w:r>
            <w:r>
              <w:rPr>
                <w:rFonts w:ascii="Arial" w:eastAsia="Times New Roman" w:hAnsi="Arial" w:cs="Arial"/>
                <w:b/>
                <w:sz w:val="20"/>
                <w:szCs w:val="20"/>
              </w:rPr>
              <w:t>8</w:t>
            </w:r>
            <w:r w:rsidRPr="00A70935">
              <w:rPr>
                <w:rFonts w:ascii="Arial" w:eastAsia="Times New Roman" w:hAnsi="Arial" w:cs="Arial"/>
                <w:b/>
                <w:sz w:val="20"/>
                <w:szCs w:val="20"/>
              </w:rPr>
              <w:t>–1</w:t>
            </w:r>
            <w:r>
              <w:rPr>
                <w:rFonts w:ascii="Arial" w:eastAsia="Times New Roman" w:hAnsi="Arial" w:cs="Arial"/>
                <w:b/>
                <w:sz w:val="20"/>
                <w:szCs w:val="20"/>
              </w:rPr>
              <w:t>9</w:t>
            </w:r>
          </w:p>
        </w:tc>
      </w:tr>
      <w:tr w:rsidR="00A27C55" w:rsidRPr="00A70935" w14:paraId="355C3297"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88"/>
        </w:trPr>
        <w:tc>
          <w:tcPr>
            <w:tcW w:w="11435" w:type="dxa"/>
            <w:gridSpan w:val="17"/>
            <w:tcBorders>
              <w:top w:val="single" w:sz="12" w:space="0" w:color="auto"/>
              <w:left w:val="single" w:sz="12" w:space="0" w:color="000000"/>
              <w:bottom w:val="single" w:sz="12" w:space="0" w:color="auto"/>
              <w:right w:val="single" w:sz="12" w:space="0" w:color="000000"/>
            </w:tcBorders>
            <w:shd w:val="clear" w:color="auto" w:fill="BFBFBF"/>
            <w:vAlign w:val="center"/>
          </w:tcPr>
          <w:p w14:paraId="00CD2F3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A70935">
              <w:rPr>
                <w:rFonts w:ascii="Arial" w:eastAsia="Times New Roman" w:hAnsi="Arial" w:cs="Times New Roman"/>
                <w:b/>
                <w:sz w:val="20"/>
                <w:szCs w:val="20"/>
              </w:rPr>
              <w:t>OD PROGRAM ELIGIBLE ENROLLMENT</w:t>
            </w:r>
          </w:p>
          <w:p w14:paraId="5A98DCD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4"/>
                <w:szCs w:val="14"/>
              </w:rPr>
            </w:pPr>
            <w:r w:rsidRPr="00A70935">
              <w:rPr>
                <w:rFonts w:ascii="Arial" w:eastAsia="Times New Roman" w:hAnsi="Arial" w:cs="Times New Roman"/>
                <w:sz w:val="14"/>
                <w:szCs w:val="14"/>
              </w:rPr>
              <w:t xml:space="preserve">Do not include this enrollment in the K–12 Portion of Form P-223. OD enrollment is reported by the OD program on Form P-223-1418 and included on the reporting </w:t>
            </w:r>
            <w:r>
              <w:rPr>
                <w:rFonts w:ascii="Arial" w:eastAsia="Times New Roman" w:hAnsi="Arial" w:cs="Times New Roman"/>
                <w:sz w:val="14"/>
                <w:szCs w:val="14"/>
              </w:rPr>
              <w:t>LEA</w:t>
            </w:r>
            <w:r w:rsidRPr="00A70935">
              <w:rPr>
                <w:rFonts w:ascii="Arial" w:eastAsia="Times New Roman" w:hAnsi="Arial" w:cs="Times New Roman"/>
                <w:sz w:val="14"/>
                <w:szCs w:val="14"/>
              </w:rPr>
              <w:t>’s Form P-223 in the OD fields only.</w:t>
            </w:r>
          </w:p>
        </w:tc>
      </w:tr>
      <w:tr w:rsidR="00A27C55" w:rsidRPr="00A70935" w14:paraId="361CAED7"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196"/>
        </w:trPr>
        <w:tc>
          <w:tcPr>
            <w:tcW w:w="2075" w:type="dxa"/>
            <w:gridSpan w:val="2"/>
            <w:vMerge w:val="restart"/>
            <w:tcBorders>
              <w:top w:val="single" w:sz="12" w:space="0" w:color="auto"/>
              <w:left w:val="single" w:sz="12" w:space="0" w:color="000000"/>
              <w:right w:val="single" w:sz="12" w:space="0" w:color="000000"/>
            </w:tcBorders>
          </w:tcPr>
          <w:p w14:paraId="2D0DA90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3565" w:type="dxa"/>
            <w:gridSpan w:val="2"/>
            <w:tcBorders>
              <w:top w:val="single" w:sz="12" w:space="0" w:color="auto"/>
              <w:left w:val="single" w:sz="12" w:space="0" w:color="000000"/>
              <w:bottom w:val="single" w:sz="12" w:space="0" w:color="auto"/>
              <w:right w:val="single" w:sz="12" w:space="0" w:color="auto"/>
            </w:tcBorders>
            <w:shd w:val="clear" w:color="auto" w:fill="D9D9D9"/>
            <w:vAlign w:val="center"/>
          </w:tcPr>
          <w:p w14:paraId="001ACAD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OD Headcount</w:t>
            </w:r>
          </w:p>
        </w:tc>
        <w:tc>
          <w:tcPr>
            <w:tcW w:w="5795" w:type="dxa"/>
            <w:gridSpan w:val="13"/>
            <w:tcBorders>
              <w:top w:val="single" w:sz="12" w:space="0" w:color="auto"/>
              <w:left w:val="single" w:sz="12" w:space="0" w:color="auto"/>
              <w:bottom w:val="single" w:sz="12" w:space="0" w:color="auto"/>
              <w:right w:val="single" w:sz="12" w:space="0" w:color="000000"/>
            </w:tcBorders>
            <w:shd w:val="clear" w:color="auto" w:fill="D9D9D9"/>
            <w:vAlign w:val="center"/>
          </w:tcPr>
          <w:p w14:paraId="1EE4444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OD Full-Time Equivalent (FTE)</w:t>
            </w:r>
          </w:p>
        </w:tc>
      </w:tr>
      <w:tr w:rsidR="00A27C55" w:rsidRPr="00A70935" w14:paraId="14251F7E"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288"/>
        </w:trPr>
        <w:tc>
          <w:tcPr>
            <w:tcW w:w="2075" w:type="dxa"/>
            <w:gridSpan w:val="2"/>
            <w:vMerge/>
            <w:tcBorders>
              <w:left w:val="single" w:sz="12" w:space="0" w:color="000000"/>
              <w:right w:val="single" w:sz="12" w:space="0" w:color="auto"/>
            </w:tcBorders>
          </w:tcPr>
          <w:p w14:paraId="056C3BC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p>
        </w:tc>
        <w:tc>
          <w:tcPr>
            <w:tcW w:w="3565" w:type="dxa"/>
            <w:gridSpan w:val="2"/>
            <w:tcBorders>
              <w:top w:val="single" w:sz="8" w:space="0" w:color="auto"/>
              <w:left w:val="single" w:sz="12" w:space="0" w:color="auto"/>
              <w:bottom w:val="single" w:sz="8" w:space="0" w:color="auto"/>
              <w:right w:val="single" w:sz="12" w:space="0" w:color="auto"/>
            </w:tcBorders>
            <w:vAlign w:val="center"/>
          </w:tcPr>
          <w:p w14:paraId="243F358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Total (</w:t>
            </w:r>
            <w:proofErr w:type="spellStart"/>
            <w:r w:rsidRPr="00A70935">
              <w:rPr>
                <w:rFonts w:ascii="Arial" w:eastAsia="Times New Roman" w:hAnsi="Arial" w:cs="Times New Roman"/>
                <w:b/>
                <w:sz w:val="18"/>
                <w:szCs w:val="20"/>
              </w:rPr>
              <w:t>Nonvocational</w:t>
            </w:r>
            <w:proofErr w:type="spellEnd"/>
            <w:r w:rsidRPr="00A70935">
              <w:rPr>
                <w:rFonts w:ascii="Arial" w:eastAsia="Times New Roman" w:hAnsi="Arial" w:cs="Times New Roman"/>
                <w:b/>
                <w:sz w:val="18"/>
                <w:szCs w:val="20"/>
              </w:rPr>
              <w:t xml:space="preserve"> and Vocational)</w:t>
            </w:r>
          </w:p>
        </w:tc>
        <w:tc>
          <w:tcPr>
            <w:tcW w:w="2962" w:type="dxa"/>
            <w:gridSpan w:val="5"/>
            <w:tcBorders>
              <w:top w:val="single" w:sz="8" w:space="0" w:color="auto"/>
              <w:left w:val="single" w:sz="12" w:space="0" w:color="auto"/>
              <w:right w:val="single" w:sz="8" w:space="0" w:color="auto"/>
            </w:tcBorders>
            <w:vAlign w:val="center"/>
          </w:tcPr>
          <w:p w14:paraId="27F5B19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proofErr w:type="spellStart"/>
            <w:r w:rsidRPr="00A70935">
              <w:rPr>
                <w:rFonts w:ascii="Arial" w:eastAsia="Times New Roman" w:hAnsi="Arial" w:cs="Times New Roman"/>
                <w:b/>
                <w:sz w:val="18"/>
                <w:szCs w:val="20"/>
              </w:rPr>
              <w:t>Nonvocational</w:t>
            </w:r>
            <w:proofErr w:type="spellEnd"/>
            <w:r w:rsidRPr="00A70935">
              <w:rPr>
                <w:rFonts w:ascii="Arial" w:eastAsia="Times New Roman" w:hAnsi="Arial" w:cs="Times New Roman"/>
                <w:b/>
                <w:sz w:val="18"/>
                <w:szCs w:val="20"/>
              </w:rPr>
              <w:t xml:space="preserve"> </w:t>
            </w:r>
            <w:r w:rsidRPr="00A70935">
              <w:rPr>
                <w:rFonts w:ascii="Arial" w:eastAsia="Times New Roman" w:hAnsi="Arial" w:cs="Arial"/>
                <w:sz w:val="18"/>
                <w:szCs w:val="18"/>
                <w:vertAlign w:val="superscript"/>
              </w:rPr>
              <w:t>1</w:t>
            </w:r>
          </w:p>
        </w:tc>
        <w:tc>
          <w:tcPr>
            <w:tcW w:w="2833" w:type="dxa"/>
            <w:gridSpan w:val="8"/>
            <w:tcBorders>
              <w:top w:val="single" w:sz="8" w:space="0" w:color="auto"/>
              <w:left w:val="single" w:sz="8" w:space="0" w:color="auto"/>
              <w:bottom w:val="single" w:sz="6" w:space="0" w:color="auto"/>
              <w:right w:val="single" w:sz="12" w:space="0" w:color="000000"/>
            </w:tcBorders>
            <w:vAlign w:val="center"/>
          </w:tcPr>
          <w:p w14:paraId="17AAF27B" w14:textId="77777777" w:rsidR="00A27C55" w:rsidRPr="00A70935" w:rsidRDefault="00A27C55" w:rsidP="007B4F3A">
            <w:pPr>
              <w:tabs>
                <w:tab w:val="left" w:pos="-1440"/>
                <w:tab w:val="left" w:pos="-720"/>
                <w:tab w:val="left" w:pos="0"/>
                <w:tab w:val="left" w:pos="538"/>
                <w:tab w:val="left" w:pos="816"/>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A70935">
              <w:rPr>
                <w:rFonts w:ascii="Arial" w:eastAsia="Times New Roman" w:hAnsi="Arial" w:cs="Times New Roman"/>
                <w:b/>
                <w:sz w:val="18"/>
                <w:szCs w:val="20"/>
              </w:rPr>
              <w:t xml:space="preserve">Vocational </w:t>
            </w:r>
            <w:r w:rsidRPr="00A70935">
              <w:rPr>
                <w:rFonts w:ascii="Arial" w:eastAsia="Times New Roman" w:hAnsi="Arial" w:cs="Arial"/>
                <w:sz w:val="18"/>
                <w:szCs w:val="18"/>
                <w:vertAlign w:val="superscript"/>
              </w:rPr>
              <w:t>2</w:t>
            </w:r>
          </w:p>
        </w:tc>
      </w:tr>
      <w:tr w:rsidR="00A27C55" w:rsidRPr="00A70935" w14:paraId="4ACA2ADD"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76"/>
        </w:trPr>
        <w:tc>
          <w:tcPr>
            <w:tcW w:w="2075" w:type="dxa"/>
            <w:gridSpan w:val="2"/>
            <w:tcBorders>
              <w:top w:val="single" w:sz="8" w:space="0" w:color="auto"/>
              <w:left w:val="single" w:sz="12" w:space="0" w:color="000000"/>
              <w:bottom w:val="single" w:sz="8" w:space="0" w:color="auto"/>
              <w:right w:val="single" w:sz="12" w:space="0" w:color="000000"/>
            </w:tcBorders>
            <w:vAlign w:val="center"/>
          </w:tcPr>
          <w:p w14:paraId="6F35F13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Ninth Grade</w:t>
            </w:r>
          </w:p>
        </w:tc>
        <w:tc>
          <w:tcPr>
            <w:tcW w:w="3565" w:type="dxa"/>
            <w:gridSpan w:val="2"/>
            <w:tcBorders>
              <w:top w:val="single" w:sz="8" w:space="0" w:color="auto"/>
              <w:left w:val="single" w:sz="12" w:space="0" w:color="000000"/>
              <w:bottom w:val="single" w:sz="8" w:space="0" w:color="auto"/>
              <w:right w:val="single" w:sz="12" w:space="0" w:color="000000"/>
            </w:tcBorders>
            <w:vAlign w:val="center"/>
          </w:tcPr>
          <w:p w14:paraId="037315D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8" w:space="0" w:color="auto"/>
              <w:right w:val="single" w:sz="8" w:space="0" w:color="auto"/>
            </w:tcBorders>
            <w:vAlign w:val="center"/>
          </w:tcPr>
          <w:p w14:paraId="711A54C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8" w:space="0" w:color="auto"/>
              <w:right w:val="single" w:sz="12" w:space="0" w:color="000000"/>
            </w:tcBorders>
            <w:vAlign w:val="center"/>
          </w:tcPr>
          <w:p w14:paraId="1A33A83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2F5418FA"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8" w:space="0" w:color="auto"/>
              <w:left w:val="single" w:sz="12" w:space="0" w:color="000000"/>
              <w:bottom w:val="single" w:sz="8" w:space="0" w:color="auto"/>
              <w:right w:val="single" w:sz="12" w:space="0" w:color="000000"/>
            </w:tcBorders>
            <w:vAlign w:val="center"/>
          </w:tcPr>
          <w:p w14:paraId="48DB400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Tenth Grade </w:t>
            </w:r>
          </w:p>
        </w:tc>
        <w:tc>
          <w:tcPr>
            <w:tcW w:w="3565" w:type="dxa"/>
            <w:gridSpan w:val="2"/>
            <w:tcBorders>
              <w:top w:val="single" w:sz="8" w:space="0" w:color="auto"/>
              <w:left w:val="single" w:sz="12" w:space="0" w:color="000000"/>
              <w:bottom w:val="single" w:sz="8" w:space="0" w:color="auto"/>
              <w:right w:val="single" w:sz="12" w:space="0" w:color="000000"/>
            </w:tcBorders>
            <w:vAlign w:val="center"/>
          </w:tcPr>
          <w:p w14:paraId="1E34C51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8" w:space="0" w:color="auto"/>
              <w:right w:val="single" w:sz="8" w:space="0" w:color="auto"/>
            </w:tcBorders>
            <w:vAlign w:val="center"/>
          </w:tcPr>
          <w:p w14:paraId="69797D5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8" w:space="0" w:color="auto"/>
              <w:right w:val="single" w:sz="12" w:space="0" w:color="000000"/>
            </w:tcBorders>
            <w:vAlign w:val="center"/>
          </w:tcPr>
          <w:p w14:paraId="74CB1E3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41227E99"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8" w:space="0" w:color="auto"/>
              <w:left w:val="single" w:sz="12" w:space="0" w:color="000000"/>
              <w:bottom w:val="single" w:sz="8" w:space="0" w:color="auto"/>
              <w:right w:val="single" w:sz="12" w:space="0" w:color="000000"/>
            </w:tcBorders>
            <w:vAlign w:val="center"/>
          </w:tcPr>
          <w:p w14:paraId="484EEA6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Eleventh Grade </w:t>
            </w:r>
          </w:p>
        </w:tc>
        <w:tc>
          <w:tcPr>
            <w:tcW w:w="3565" w:type="dxa"/>
            <w:gridSpan w:val="2"/>
            <w:tcBorders>
              <w:top w:val="single" w:sz="8" w:space="0" w:color="auto"/>
              <w:left w:val="single" w:sz="12" w:space="0" w:color="000000"/>
              <w:bottom w:val="single" w:sz="8" w:space="0" w:color="auto"/>
              <w:right w:val="single" w:sz="12" w:space="0" w:color="000000"/>
            </w:tcBorders>
            <w:vAlign w:val="center"/>
          </w:tcPr>
          <w:p w14:paraId="1682C15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8" w:space="0" w:color="auto"/>
              <w:right w:val="single" w:sz="8" w:space="0" w:color="auto"/>
            </w:tcBorders>
            <w:vAlign w:val="center"/>
          </w:tcPr>
          <w:p w14:paraId="313F02B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8" w:space="0" w:color="auto"/>
              <w:right w:val="single" w:sz="12" w:space="0" w:color="000000"/>
            </w:tcBorders>
            <w:vAlign w:val="center"/>
          </w:tcPr>
          <w:p w14:paraId="5958DCF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51FE3721"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8" w:space="0" w:color="auto"/>
              <w:left w:val="single" w:sz="12" w:space="0" w:color="000000"/>
              <w:bottom w:val="single" w:sz="12" w:space="0" w:color="auto"/>
              <w:right w:val="single" w:sz="12" w:space="0" w:color="000000"/>
            </w:tcBorders>
            <w:vAlign w:val="center"/>
          </w:tcPr>
          <w:p w14:paraId="635F7F4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A70935">
              <w:rPr>
                <w:rFonts w:ascii="Arial" w:eastAsia="Times New Roman" w:hAnsi="Arial" w:cs="Times New Roman"/>
                <w:sz w:val="18"/>
                <w:szCs w:val="18"/>
              </w:rPr>
              <w:t xml:space="preserve"> Twelfth Grade </w:t>
            </w:r>
          </w:p>
        </w:tc>
        <w:tc>
          <w:tcPr>
            <w:tcW w:w="3565" w:type="dxa"/>
            <w:gridSpan w:val="2"/>
            <w:tcBorders>
              <w:top w:val="single" w:sz="8" w:space="0" w:color="auto"/>
              <w:left w:val="single" w:sz="12" w:space="0" w:color="000000"/>
              <w:bottom w:val="single" w:sz="12" w:space="0" w:color="auto"/>
              <w:right w:val="single" w:sz="12" w:space="0" w:color="000000"/>
            </w:tcBorders>
            <w:vAlign w:val="center"/>
          </w:tcPr>
          <w:p w14:paraId="61A1F25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8" w:space="0" w:color="auto"/>
              <w:left w:val="single" w:sz="12" w:space="0" w:color="000000"/>
              <w:bottom w:val="single" w:sz="12" w:space="0" w:color="auto"/>
              <w:right w:val="single" w:sz="8" w:space="0" w:color="auto"/>
            </w:tcBorders>
            <w:vAlign w:val="center"/>
          </w:tcPr>
          <w:p w14:paraId="1CDB255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8" w:space="0" w:color="auto"/>
              <w:left w:val="single" w:sz="8" w:space="0" w:color="auto"/>
              <w:bottom w:val="single" w:sz="12" w:space="0" w:color="auto"/>
              <w:right w:val="single" w:sz="12" w:space="0" w:color="000000"/>
            </w:tcBorders>
            <w:vAlign w:val="center"/>
          </w:tcPr>
          <w:p w14:paraId="1E34286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271C8C8F" w14:textId="77777777" w:rsidTr="007B4F3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Ex>
        <w:trPr>
          <w:trHeight w:val="317"/>
        </w:trPr>
        <w:tc>
          <w:tcPr>
            <w:tcW w:w="2075" w:type="dxa"/>
            <w:gridSpan w:val="2"/>
            <w:tcBorders>
              <w:top w:val="single" w:sz="12" w:space="0" w:color="auto"/>
              <w:left w:val="single" w:sz="12" w:space="0" w:color="000000"/>
              <w:bottom w:val="single" w:sz="12" w:space="0" w:color="000000"/>
              <w:right w:val="single" w:sz="12" w:space="0" w:color="000000"/>
            </w:tcBorders>
            <w:vAlign w:val="center"/>
          </w:tcPr>
          <w:p w14:paraId="2095CCAD" w14:textId="77777777" w:rsidR="00A27C55" w:rsidRPr="00A70935" w:rsidRDefault="00A27C55" w:rsidP="007B4F3A">
            <w:pPr>
              <w:tabs>
                <w:tab w:val="left" w:pos="-1440"/>
                <w:tab w:val="left" w:pos="-720"/>
                <w:tab w:val="left" w:pos="0"/>
                <w:tab w:val="left" w:pos="538"/>
                <w:tab w:val="left" w:pos="816"/>
                <w:tab w:val="left" w:pos="1200"/>
                <w:tab w:val="center" w:pos="2008"/>
              </w:tabs>
              <w:suppressAutoHyphens/>
              <w:spacing w:after="0" w:line="240" w:lineRule="auto"/>
              <w:jc w:val="right"/>
              <w:rPr>
                <w:rFonts w:ascii="Arial" w:eastAsia="Times New Roman" w:hAnsi="Arial" w:cs="Times New Roman"/>
                <w:b/>
                <w:sz w:val="18"/>
                <w:szCs w:val="18"/>
              </w:rPr>
            </w:pPr>
            <w:r w:rsidRPr="00A70935">
              <w:rPr>
                <w:rFonts w:ascii="Arial" w:eastAsia="Times New Roman" w:hAnsi="Arial" w:cs="Times New Roman"/>
                <w:sz w:val="18"/>
                <w:szCs w:val="18"/>
              </w:rPr>
              <w:t xml:space="preserve"> </w:t>
            </w:r>
            <w:r w:rsidRPr="00A70935">
              <w:rPr>
                <w:rFonts w:ascii="Arial" w:eastAsia="Times New Roman" w:hAnsi="Arial" w:cs="Times New Roman"/>
                <w:b/>
                <w:sz w:val="18"/>
                <w:szCs w:val="18"/>
              </w:rPr>
              <w:t>Totals</w:t>
            </w:r>
            <w:r w:rsidRPr="00A70935">
              <w:rPr>
                <w:rFonts w:ascii="Arial" w:eastAsia="Times New Roman" w:hAnsi="Arial" w:cs="Times New Roman"/>
                <w:b/>
                <w:sz w:val="18"/>
                <w:szCs w:val="18"/>
              </w:rPr>
              <w:tab/>
            </w:r>
          </w:p>
        </w:tc>
        <w:tc>
          <w:tcPr>
            <w:tcW w:w="3565" w:type="dxa"/>
            <w:gridSpan w:val="2"/>
            <w:tcBorders>
              <w:top w:val="single" w:sz="12" w:space="0" w:color="auto"/>
              <w:left w:val="single" w:sz="12" w:space="0" w:color="000000"/>
              <w:bottom w:val="single" w:sz="12" w:space="0" w:color="000000"/>
              <w:right w:val="single" w:sz="12" w:space="0" w:color="000000"/>
            </w:tcBorders>
            <w:vAlign w:val="center"/>
          </w:tcPr>
          <w:p w14:paraId="2DD9BA9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962" w:type="dxa"/>
            <w:gridSpan w:val="5"/>
            <w:tcBorders>
              <w:top w:val="single" w:sz="12" w:space="0" w:color="auto"/>
              <w:left w:val="single" w:sz="12" w:space="0" w:color="000000"/>
              <w:bottom w:val="single" w:sz="12" w:space="0" w:color="000000"/>
              <w:right w:val="single" w:sz="8" w:space="0" w:color="auto"/>
            </w:tcBorders>
            <w:vAlign w:val="center"/>
          </w:tcPr>
          <w:p w14:paraId="14D870C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c>
          <w:tcPr>
            <w:tcW w:w="2833" w:type="dxa"/>
            <w:gridSpan w:val="8"/>
            <w:tcBorders>
              <w:top w:val="single" w:sz="12" w:space="0" w:color="auto"/>
              <w:left w:val="single" w:sz="8" w:space="0" w:color="auto"/>
              <w:bottom w:val="single" w:sz="12" w:space="0" w:color="000000"/>
              <w:right w:val="single" w:sz="12" w:space="0" w:color="000000"/>
            </w:tcBorders>
            <w:vAlign w:val="center"/>
          </w:tcPr>
          <w:p w14:paraId="4E6C2D8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color w:val="17365D"/>
                <w:sz w:val="24"/>
                <w:szCs w:val="20"/>
              </w:rPr>
            </w:pPr>
          </w:p>
        </w:tc>
      </w:tr>
      <w:tr w:rsidR="00A27C55" w:rsidRPr="00A70935" w14:paraId="48763EFF"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45"/>
        </w:trPr>
        <w:tc>
          <w:tcPr>
            <w:tcW w:w="11435" w:type="dxa"/>
            <w:gridSpan w:val="17"/>
            <w:tcBorders>
              <w:top w:val="single" w:sz="12" w:space="0" w:color="000000"/>
              <w:bottom w:val="single" w:sz="12" w:space="0" w:color="000000"/>
              <w:right w:val="single" w:sz="12" w:space="0" w:color="000000"/>
            </w:tcBorders>
            <w:shd w:val="clear" w:color="auto" w:fill="BFBFBF"/>
            <w:vAlign w:val="center"/>
          </w:tcPr>
          <w:p w14:paraId="0D4919F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A70935">
              <w:rPr>
                <w:rFonts w:ascii="Arial" w:eastAsia="Times New Roman" w:hAnsi="Arial" w:cs="Times New Roman"/>
                <w:b/>
                <w:sz w:val="20"/>
                <w:szCs w:val="20"/>
              </w:rPr>
              <w:t xml:space="preserve">OD ENROLLED STUDENTS </w:t>
            </w:r>
          </w:p>
        </w:tc>
      </w:tr>
      <w:tr w:rsidR="00A27C55" w:rsidRPr="00A70935" w14:paraId="67A5BCA0"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317"/>
        </w:trPr>
        <w:tc>
          <w:tcPr>
            <w:tcW w:w="3605" w:type="dxa"/>
            <w:gridSpan w:val="3"/>
            <w:tcBorders>
              <w:bottom w:val="single" w:sz="12" w:space="0" w:color="000000"/>
            </w:tcBorders>
            <w:vAlign w:val="center"/>
          </w:tcPr>
          <w:p w14:paraId="7B5B98C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rPr>
            </w:pPr>
            <w:r w:rsidRPr="00A70935">
              <w:rPr>
                <w:rFonts w:ascii="Arial" w:eastAsia="Times New Roman" w:hAnsi="Arial" w:cs="Arial"/>
                <w:b/>
                <w:sz w:val="18"/>
                <w:szCs w:val="18"/>
              </w:rPr>
              <w:t>Student Name</w:t>
            </w:r>
          </w:p>
        </w:tc>
        <w:tc>
          <w:tcPr>
            <w:tcW w:w="2700" w:type="dxa"/>
            <w:gridSpan w:val="2"/>
            <w:tcBorders>
              <w:top w:val="single" w:sz="12" w:space="0" w:color="000000"/>
              <w:left w:val="single" w:sz="8" w:space="0" w:color="000000"/>
              <w:bottom w:val="single" w:sz="12" w:space="0" w:color="000000"/>
              <w:right w:val="single" w:sz="12" w:space="0" w:color="000000"/>
            </w:tcBorders>
            <w:vAlign w:val="center"/>
          </w:tcPr>
          <w:p w14:paraId="0401B3F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rPr>
            </w:pPr>
            <w:proofErr w:type="spellStart"/>
            <w:r w:rsidRPr="00A70935">
              <w:rPr>
                <w:rFonts w:ascii="Arial" w:eastAsia="Times New Roman" w:hAnsi="Arial" w:cs="Arial"/>
                <w:b/>
                <w:sz w:val="18"/>
                <w:szCs w:val="18"/>
              </w:rPr>
              <w:t>Nonvocational</w:t>
            </w:r>
            <w:proofErr w:type="spellEnd"/>
            <w:r w:rsidRPr="00A70935">
              <w:rPr>
                <w:rFonts w:ascii="Arial" w:eastAsia="Times New Roman" w:hAnsi="Arial" w:cs="Arial"/>
                <w:b/>
                <w:sz w:val="18"/>
                <w:szCs w:val="18"/>
              </w:rPr>
              <w:t xml:space="preserve"> FTE </w:t>
            </w:r>
            <w:r w:rsidRPr="00A70935">
              <w:rPr>
                <w:rFonts w:ascii="Arial" w:eastAsia="Times New Roman" w:hAnsi="Arial" w:cs="Arial"/>
                <w:b/>
                <w:sz w:val="18"/>
                <w:szCs w:val="18"/>
                <w:vertAlign w:val="superscript"/>
              </w:rPr>
              <w:t>1</w:t>
            </w:r>
          </w:p>
        </w:tc>
        <w:tc>
          <w:tcPr>
            <w:tcW w:w="2250" w:type="dxa"/>
            <w:gridSpan w:val="3"/>
            <w:tcBorders>
              <w:top w:val="single" w:sz="12" w:space="0" w:color="000000"/>
              <w:left w:val="single" w:sz="8" w:space="0" w:color="000000"/>
              <w:bottom w:val="single" w:sz="12" w:space="0" w:color="000000"/>
              <w:right w:val="single" w:sz="12" w:space="0" w:color="000000"/>
            </w:tcBorders>
            <w:vAlign w:val="center"/>
          </w:tcPr>
          <w:p w14:paraId="5062975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vertAlign w:val="superscript"/>
              </w:rPr>
            </w:pPr>
            <w:r w:rsidRPr="00A70935">
              <w:rPr>
                <w:rFonts w:ascii="Arial" w:eastAsia="Times New Roman" w:hAnsi="Arial" w:cs="Arial"/>
                <w:b/>
                <w:sz w:val="18"/>
                <w:szCs w:val="18"/>
              </w:rPr>
              <w:t xml:space="preserve">Vocational FTE </w:t>
            </w:r>
            <w:r w:rsidRPr="00A70935">
              <w:rPr>
                <w:rFonts w:ascii="Arial" w:eastAsia="Times New Roman" w:hAnsi="Arial" w:cs="Arial"/>
                <w:b/>
                <w:sz w:val="18"/>
                <w:szCs w:val="18"/>
                <w:vertAlign w:val="superscript"/>
              </w:rPr>
              <w:t>1,2</w:t>
            </w:r>
          </w:p>
        </w:tc>
        <w:tc>
          <w:tcPr>
            <w:tcW w:w="2880" w:type="dxa"/>
            <w:gridSpan w:val="9"/>
            <w:tcBorders>
              <w:top w:val="single" w:sz="12" w:space="0" w:color="000000"/>
              <w:left w:val="single" w:sz="12" w:space="0" w:color="000000"/>
              <w:bottom w:val="single" w:sz="12" w:space="0" w:color="000000"/>
              <w:right w:val="single" w:sz="12" w:space="0" w:color="000000"/>
            </w:tcBorders>
            <w:vAlign w:val="center"/>
          </w:tcPr>
          <w:p w14:paraId="7155122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b/>
                <w:sz w:val="18"/>
                <w:szCs w:val="18"/>
                <w:vertAlign w:val="superscript"/>
              </w:rPr>
            </w:pPr>
            <w:r w:rsidRPr="00A70935">
              <w:rPr>
                <w:rFonts w:ascii="Arial" w:eastAsia="Times New Roman" w:hAnsi="Arial" w:cs="Arial"/>
                <w:b/>
                <w:sz w:val="18"/>
                <w:szCs w:val="18"/>
              </w:rPr>
              <w:t xml:space="preserve">CIP Code </w:t>
            </w:r>
            <w:r w:rsidRPr="00A70935">
              <w:rPr>
                <w:rFonts w:ascii="Arial" w:eastAsia="Times New Roman" w:hAnsi="Arial" w:cs="Arial"/>
                <w:b/>
                <w:sz w:val="18"/>
                <w:szCs w:val="18"/>
                <w:vertAlign w:val="superscript"/>
              </w:rPr>
              <w:t>2</w:t>
            </w:r>
          </w:p>
        </w:tc>
      </w:tr>
      <w:tr w:rsidR="00A27C55" w:rsidRPr="00A70935" w14:paraId="01BB2AAA"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12" w:space="0" w:color="000000"/>
              <w:bottom w:val="single" w:sz="4" w:space="0" w:color="auto"/>
              <w:right w:val="single" w:sz="12" w:space="0" w:color="000000"/>
            </w:tcBorders>
            <w:vAlign w:val="center"/>
          </w:tcPr>
          <w:p w14:paraId="5C42465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w:t>
            </w:r>
          </w:p>
        </w:tc>
        <w:tc>
          <w:tcPr>
            <w:tcW w:w="3150" w:type="dxa"/>
            <w:gridSpan w:val="2"/>
            <w:tcBorders>
              <w:top w:val="single" w:sz="12" w:space="0" w:color="000000"/>
              <w:left w:val="single" w:sz="12" w:space="0" w:color="000000"/>
              <w:bottom w:val="single" w:sz="4" w:space="0" w:color="auto"/>
            </w:tcBorders>
            <w:vAlign w:val="bottom"/>
          </w:tcPr>
          <w:p w14:paraId="7590D62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12" w:space="0" w:color="000000"/>
              <w:left w:val="single" w:sz="8" w:space="0" w:color="000000"/>
              <w:bottom w:val="single" w:sz="2" w:space="0" w:color="000000"/>
              <w:right w:val="single" w:sz="12" w:space="0" w:color="000000"/>
            </w:tcBorders>
            <w:vAlign w:val="bottom"/>
          </w:tcPr>
          <w:p w14:paraId="5075C8D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12" w:space="0" w:color="000000"/>
              <w:left w:val="single" w:sz="8" w:space="0" w:color="000000"/>
              <w:bottom w:val="single" w:sz="2" w:space="0" w:color="000000"/>
              <w:right w:val="single" w:sz="12" w:space="0" w:color="000000"/>
            </w:tcBorders>
            <w:vAlign w:val="bottom"/>
          </w:tcPr>
          <w:p w14:paraId="51A63B5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12" w:space="0" w:color="000000"/>
              <w:left w:val="single" w:sz="12" w:space="0" w:color="000000"/>
              <w:right w:val="single" w:sz="12" w:space="0" w:color="000000"/>
            </w:tcBorders>
            <w:vAlign w:val="bottom"/>
          </w:tcPr>
          <w:p w14:paraId="713E652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7F282266"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46076BB" w14:textId="77777777" w:rsidR="00A27C55" w:rsidRPr="00A70935" w:rsidRDefault="00A27C55" w:rsidP="007B4F3A">
            <w:pPr>
              <w:tabs>
                <w:tab w:val="left" w:pos="-1440"/>
                <w:tab w:val="left" w:pos="-720"/>
                <w:tab w:val="left" w:pos="-103"/>
                <w:tab w:val="left" w:pos="7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2.</w:t>
            </w:r>
          </w:p>
        </w:tc>
        <w:tc>
          <w:tcPr>
            <w:tcW w:w="3150" w:type="dxa"/>
            <w:gridSpan w:val="2"/>
            <w:tcBorders>
              <w:top w:val="single" w:sz="4" w:space="0" w:color="auto"/>
              <w:left w:val="single" w:sz="12" w:space="0" w:color="000000"/>
              <w:bottom w:val="single" w:sz="4" w:space="0" w:color="auto"/>
            </w:tcBorders>
            <w:vAlign w:val="bottom"/>
          </w:tcPr>
          <w:p w14:paraId="03B7958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34F0A30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0EABB85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6CCC92C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1A7BBE8"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41BCAD26"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3.</w:t>
            </w:r>
          </w:p>
        </w:tc>
        <w:tc>
          <w:tcPr>
            <w:tcW w:w="3150" w:type="dxa"/>
            <w:gridSpan w:val="2"/>
            <w:tcBorders>
              <w:top w:val="single" w:sz="4" w:space="0" w:color="auto"/>
              <w:left w:val="single" w:sz="12" w:space="0" w:color="000000"/>
              <w:bottom w:val="single" w:sz="4" w:space="0" w:color="auto"/>
            </w:tcBorders>
            <w:vAlign w:val="bottom"/>
          </w:tcPr>
          <w:p w14:paraId="7E4B5BA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C07EF2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476DC0B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886423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FB8445F"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AE09165"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4.</w:t>
            </w:r>
          </w:p>
        </w:tc>
        <w:tc>
          <w:tcPr>
            <w:tcW w:w="3150" w:type="dxa"/>
            <w:gridSpan w:val="2"/>
            <w:tcBorders>
              <w:top w:val="single" w:sz="4" w:space="0" w:color="auto"/>
              <w:left w:val="single" w:sz="12" w:space="0" w:color="000000"/>
              <w:bottom w:val="single" w:sz="4" w:space="0" w:color="auto"/>
            </w:tcBorders>
            <w:vAlign w:val="bottom"/>
          </w:tcPr>
          <w:p w14:paraId="6436888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1B21D0F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7B5B10C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6F9EF20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2E033D3"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1B23C928"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5.</w:t>
            </w:r>
          </w:p>
        </w:tc>
        <w:tc>
          <w:tcPr>
            <w:tcW w:w="3150" w:type="dxa"/>
            <w:gridSpan w:val="2"/>
            <w:tcBorders>
              <w:top w:val="single" w:sz="4" w:space="0" w:color="auto"/>
              <w:left w:val="single" w:sz="12" w:space="0" w:color="000000"/>
              <w:bottom w:val="single" w:sz="4" w:space="0" w:color="auto"/>
            </w:tcBorders>
            <w:vAlign w:val="bottom"/>
          </w:tcPr>
          <w:p w14:paraId="46E8B27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812414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1F5F7C1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2D29424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17C6CB1A"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E30E891"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6.</w:t>
            </w:r>
          </w:p>
        </w:tc>
        <w:tc>
          <w:tcPr>
            <w:tcW w:w="3150" w:type="dxa"/>
            <w:gridSpan w:val="2"/>
            <w:tcBorders>
              <w:top w:val="single" w:sz="4" w:space="0" w:color="auto"/>
              <w:left w:val="single" w:sz="12" w:space="0" w:color="000000"/>
              <w:bottom w:val="single" w:sz="4" w:space="0" w:color="auto"/>
            </w:tcBorders>
            <w:vAlign w:val="bottom"/>
          </w:tcPr>
          <w:p w14:paraId="0556BE0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BC49A4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705ECB0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7F9F27C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1ECE462"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406A600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7.</w:t>
            </w:r>
          </w:p>
        </w:tc>
        <w:tc>
          <w:tcPr>
            <w:tcW w:w="3150" w:type="dxa"/>
            <w:gridSpan w:val="2"/>
            <w:tcBorders>
              <w:top w:val="single" w:sz="4" w:space="0" w:color="auto"/>
              <w:left w:val="single" w:sz="12" w:space="0" w:color="000000"/>
              <w:bottom w:val="single" w:sz="4" w:space="0" w:color="auto"/>
            </w:tcBorders>
            <w:vAlign w:val="bottom"/>
          </w:tcPr>
          <w:p w14:paraId="4BF23C7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7057D5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18A7291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FE0E63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65729AB9"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8026EFA"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8.</w:t>
            </w:r>
          </w:p>
        </w:tc>
        <w:tc>
          <w:tcPr>
            <w:tcW w:w="3150" w:type="dxa"/>
            <w:gridSpan w:val="2"/>
            <w:tcBorders>
              <w:top w:val="single" w:sz="4" w:space="0" w:color="auto"/>
              <w:left w:val="single" w:sz="12" w:space="0" w:color="000000"/>
              <w:bottom w:val="single" w:sz="4" w:space="0" w:color="auto"/>
            </w:tcBorders>
            <w:vAlign w:val="bottom"/>
          </w:tcPr>
          <w:p w14:paraId="60682B7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1758220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2B1DA64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2B7FEB4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169C1C55"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78A69C6C"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9.</w:t>
            </w:r>
          </w:p>
        </w:tc>
        <w:tc>
          <w:tcPr>
            <w:tcW w:w="3150" w:type="dxa"/>
            <w:gridSpan w:val="2"/>
            <w:tcBorders>
              <w:top w:val="single" w:sz="4" w:space="0" w:color="auto"/>
              <w:left w:val="single" w:sz="12" w:space="0" w:color="000000"/>
              <w:bottom w:val="single" w:sz="4" w:space="0" w:color="auto"/>
            </w:tcBorders>
            <w:vAlign w:val="bottom"/>
          </w:tcPr>
          <w:p w14:paraId="2ACBC6A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691ED5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074AB3D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7E2106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9CC8681"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7DF7A558"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10.</w:t>
            </w:r>
          </w:p>
        </w:tc>
        <w:tc>
          <w:tcPr>
            <w:tcW w:w="3150" w:type="dxa"/>
            <w:gridSpan w:val="2"/>
            <w:tcBorders>
              <w:top w:val="single" w:sz="4" w:space="0" w:color="auto"/>
              <w:left w:val="single" w:sz="12" w:space="0" w:color="000000"/>
              <w:bottom w:val="single" w:sz="4" w:space="0" w:color="auto"/>
            </w:tcBorders>
            <w:vAlign w:val="bottom"/>
          </w:tcPr>
          <w:p w14:paraId="208F113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B94225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6CF6B97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50355A0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F07F4AE"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2650DE47"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11.</w:t>
            </w:r>
          </w:p>
        </w:tc>
        <w:tc>
          <w:tcPr>
            <w:tcW w:w="3150" w:type="dxa"/>
            <w:gridSpan w:val="2"/>
            <w:tcBorders>
              <w:top w:val="single" w:sz="4" w:space="0" w:color="auto"/>
              <w:left w:val="single" w:sz="12" w:space="0" w:color="000000"/>
              <w:bottom w:val="single" w:sz="4" w:space="0" w:color="auto"/>
            </w:tcBorders>
            <w:vAlign w:val="bottom"/>
          </w:tcPr>
          <w:p w14:paraId="076C145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585569E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5FCCBF5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4CD6946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4715C12E"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4F429911"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12.</w:t>
            </w:r>
          </w:p>
        </w:tc>
        <w:tc>
          <w:tcPr>
            <w:tcW w:w="3150" w:type="dxa"/>
            <w:gridSpan w:val="2"/>
            <w:tcBorders>
              <w:top w:val="single" w:sz="4" w:space="0" w:color="auto"/>
              <w:left w:val="single" w:sz="12" w:space="0" w:color="000000"/>
              <w:bottom w:val="single" w:sz="4" w:space="0" w:color="auto"/>
            </w:tcBorders>
            <w:vAlign w:val="bottom"/>
          </w:tcPr>
          <w:p w14:paraId="48F7038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47504B6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6E68BE8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4362F9C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0B9C2E7D"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28A0D2C9"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13.</w:t>
            </w:r>
          </w:p>
        </w:tc>
        <w:tc>
          <w:tcPr>
            <w:tcW w:w="3150" w:type="dxa"/>
            <w:gridSpan w:val="2"/>
            <w:tcBorders>
              <w:top w:val="single" w:sz="4" w:space="0" w:color="auto"/>
              <w:left w:val="single" w:sz="12" w:space="0" w:color="000000"/>
              <w:bottom w:val="single" w:sz="4" w:space="0" w:color="auto"/>
            </w:tcBorders>
            <w:vAlign w:val="bottom"/>
          </w:tcPr>
          <w:p w14:paraId="3CC3310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273CA26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5C2E05A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right w:val="single" w:sz="12" w:space="0" w:color="000000"/>
            </w:tcBorders>
            <w:vAlign w:val="bottom"/>
          </w:tcPr>
          <w:p w14:paraId="6C9AD9A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CEB0AF3"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single" w:sz="4" w:space="0" w:color="auto"/>
              <w:right w:val="single" w:sz="12" w:space="0" w:color="000000"/>
            </w:tcBorders>
            <w:vAlign w:val="center"/>
          </w:tcPr>
          <w:p w14:paraId="01B03706"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14.</w:t>
            </w:r>
          </w:p>
        </w:tc>
        <w:tc>
          <w:tcPr>
            <w:tcW w:w="3150" w:type="dxa"/>
            <w:gridSpan w:val="2"/>
            <w:tcBorders>
              <w:top w:val="single" w:sz="4" w:space="0" w:color="auto"/>
              <w:left w:val="single" w:sz="12" w:space="0" w:color="000000"/>
              <w:bottom w:val="single" w:sz="4" w:space="0" w:color="auto"/>
            </w:tcBorders>
            <w:vAlign w:val="bottom"/>
          </w:tcPr>
          <w:p w14:paraId="603B8AD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674A33A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24AC341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left w:val="single" w:sz="12" w:space="0" w:color="000000"/>
              <w:bottom w:val="single" w:sz="2" w:space="0" w:color="000000"/>
              <w:right w:val="single" w:sz="12" w:space="0" w:color="000000"/>
            </w:tcBorders>
            <w:vAlign w:val="bottom"/>
          </w:tcPr>
          <w:p w14:paraId="7D57D09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2F7606C8"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500FE61E"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15.</w:t>
            </w:r>
          </w:p>
        </w:tc>
        <w:tc>
          <w:tcPr>
            <w:tcW w:w="3150" w:type="dxa"/>
            <w:gridSpan w:val="2"/>
            <w:tcBorders>
              <w:top w:val="single" w:sz="4" w:space="0" w:color="auto"/>
              <w:left w:val="single" w:sz="12" w:space="0" w:color="000000"/>
              <w:bottom w:val="single" w:sz="2" w:space="0" w:color="000000"/>
            </w:tcBorders>
            <w:vAlign w:val="bottom"/>
          </w:tcPr>
          <w:p w14:paraId="0CFBDE9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3596606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64FE2A2F"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2" w:space="0" w:color="000000"/>
              <w:left w:val="single" w:sz="12" w:space="0" w:color="000000"/>
              <w:bottom w:val="single" w:sz="2" w:space="0" w:color="000000"/>
              <w:right w:val="single" w:sz="12" w:space="0" w:color="000000"/>
            </w:tcBorders>
            <w:vAlign w:val="bottom"/>
          </w:tcPr>
          <w:p w14:paraId="05A53F3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6556FB0"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5DEEE12C"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16.</w:t>
            </w:r>
          </w:p>
        </w:tc>
        <w:tc>
          <w:tcPr>
            <w:tcW w:w="3150" w:type="dxa"/>
            <w:gridSpan w:val="2"/>
            <w:tcBorders>
              <w:top w:val="single" w:sz="2" w:space="0" w:color="000000"/>
              <w:left w:val="single" w:sz="12" w:space="0" w:color="000000"/>
              <w:bottom w:val="single" w:sz="2" w:space="0" w:color="000000"/>
            </w:tcBorders>
            <w:vAlign w:val="bottom"/>
          </w:tcPr>
          <w:p w14:paraId="30414FDE"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2" w:space="0" w:color="000000"/>
              <w:right w:val="single" w:sz="12" w:space="0" w:color="000000"/>
            </w:tcBorders>
            <w:vAlign w:val="bottom"/>
          </w:tcPr>
          <w:p w14:paraId="54A1CD4A"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2" w:space="0" w:color="000000"/>
              <w:right w:val="single" w:sz="12" w:space="0" w:color="000000"/>
            </w:tcBorders>
            <w:vAlign w:val="bottom"/>
          </w:tcPr>
          <w:p w14:paraId="5E4D815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2" w:space="0" w:color="000000"/>
              <w:left w:val="single" w:sz="12" w:space="0" w:color="000000"/>
              <w:bottom w:val="single" w:sz="2" w:space="0" w:color="000000"/>
              <w:right w:val="single" w:sz="12" w:space="0" w:color="000000"/>
            </w:tcBorders>
            <w:vAlign w:val="bottom"/>
          </w:tcPr>
          <w:p w14:paraId="5E67272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308E1C17"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06AA8417"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17.</w:t>
            </w:r>
          </w:p>
        </w:tc>
        <w:tc>
          <w:tcPr>
            <w:tcW w:w="3150" w:type="dxa"/>
            <w:gridSpan w:val="2"/>
            <w:tcBorders>
              <w:top w:val="single" w:sz="2" w:space="0" w:color="000000"/>
              <w:left w:val="single" w:sz="12" w:space="0" w:color="000000"/>
              <w:bottom w:val="single" w:sz="4" w:space="0" w:color="auto"/>
            </w:tcBorders>
            <w:vAlign w:val="bottom"/>
          </w:tcPr>
          <w:p w14:paraId="569A0EF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2" w:space="0" w:color="000000"/>
              <w:left w:val="single" w:sz="8" w:space="0" w:color="000000"/>
              <w:bottom w:val="single" w:sz="4" w:space="0" w:color="auto"/>
              <w:right w:val="single" w:sz="12" w:space="0" w:color="000000"/>
            </w:tcBorders>
            <w:vAlign w:val="bottom"/>
          </w:tcPr>
          <w:p w14:paraId="6F3D04C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2" w:space="0" w:color="000000"/>
              <w:left w:val="single" w:sz="8" w:space="0" w:color="000000"/>
              <w:bottom w:val="single" w:sz="4" w:space="0" w:color="auto"/>
              <w:right w:val="single" w:sz="12" w:space="0" w:color="000000"/>
            </w:tcBorders>
            <w:vAlign w:val="bottom"/>
          </w:tcPr>
          <w:p w14:paraId="12EE1BF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2" w:space="0" w:color="000000"/>
              <w:left w:val="single" w:sz="12" w:space="0" w:color="000000"/>
              <w:bottom w:val="single" w:sz="4" w:space="0" w:color="auto"/>
              <w:right w:val="single" w:sz="12" w:space="0" w:color="000000"/>
            </w:tcBorders>
            <w:vAlign w:val="bottom"/>
          </w:tcPr>
          <w:p w14:paraId="53B3B75C"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0DBFA850"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56D865C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18.</w:t>
            </w:r>
          </w:p>
        </w:tc>
        <w:tc>
          <w:tcPr>
            <w:tcW w:w="3150" w:type="dxa"/>
            <w:gridSpan w:val="2"/>
            <w:tcBorders>
              <w:top w:val="single" w:sz="4" w:space="0" w:color="auto"/>
              <w:left w:val="single" w:sz="12" w:space="0" w:color="000000"/>
              <w:bottom w:val="single" w:sz="4" w:space="0" w:color="auto"/>
            </w:tcBorders>
            <w:vAlign w:val="bottom"/>
          </w:tcPr>
          <w:p w14:paraId="46C4C7A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4" w:space="0" w:color="auto"/>
              <w:left w:val="single" w:sz="8" w:space="0" w:color="000000"/>
              <w:bottom w:val="single" w:sz="4" w:space="0" w:color="auto"/>
              <w:right w:val="single" w:sz="12" w:space="0" w:color="000000"/>
            </w:tcBorders>
            <w:vAlign w:val="bottom"/>
          </w:tcPr>
          <w:p w14:paraId="062C1508"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4" w:space="0" w:color="auto"/>
              <w:left w:val="single" w:sz="8" w:space="0" w:color="000000"/>
              <w:bottom w:val="single" w:sz="4" w:space="0" w:color="auto"/>
              <w:right w:val="single" w:sz="12" w:space="0" w:color="000000"/>
            </w:tcBorders>
            <w:vAlign w:val="bottom"/>
          </w:tcPr>
          <w:p w14:paraId="642F92B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4" w:space="0" w:color="auto"/>
              <w:left w:val="single" w:sz="12" w:space="0" w:color="000000"/>
              <w:bottom w:val="single" w:sz="4" w:space="0" w:color="auto"/>
              <w:right w:val="single" w:sz="12" w:space="0" w:color="000000"/>
            </w:tcBorders>
            <w:vAlign w:val="bottom"/>
          </w:tcPr>
          <w:p w14:paraId="101B98C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8072487"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0CA8BF23"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19.</w:t>
            </w:r>
          </w:p>
        </w:tc>
        <w:tc>
          <w:tcPr>
            <w:tcW w:w="3150" w:type="dxa"/>
            <w:gridSpan w:val="2"/>
            <w:tcBorders>
              <w:top w:val="single" w:sz="4" w:space="0" w:color="auto"/>
              <w:left w:val="single" w:sz="12" w:space="0" w:color="000000"/>
              <w:bottom w:val="single" w:sz="4" w:space="0" w:color="auto"/>
            </w:tcBorders>
            <w:vAlign w:val="bottom"/>
          </w:tcPr>
          <w:p w14:paraId="40B94C6D"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4" w:space="0" w:color="auto"/>
              <w:left w:val="single" w:sz="8" w:space="0" w:color="000000"/>
              <w:bottom w:val="single" w:sz="4" w:space="0" w:color="auto"/>
              <w:right w:val="single" w:sz="12" w:space="0" w:color="000000"/>
            </w:tcBorders>
            <w:vAlign w:val="bottom"/>
          </w:tcPr>
          <w:p w14:paraId="1FB5B99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4" w:space="0" w:color="auto"/>
              <w:left w:val="single" w:sz="8" w:space="0" w:color="000000"/>
              <w:bottom w:val="single" w:sz="4" w:space="0" w:color="auto"/>
              <w:right w:val="single" w:sz="12" w:space="0" w:color="000000"/>
            </w:tcBorders>
            <w:vAlign w:val="bottom"/>
          </w:tcPr>
          <w:p w14:paraId="199E382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4" w:space="0" w:color="auto"/>
              <w:left w:val="single" w:sz="12" w:space="0" w:color="000000"/>
              <w:bottom w:val="single" w:sz="4" w:space="0" w:color="auto"/>
              <w:right w:val="single" w:sz="12" w:space="0" w:color="000000"/>
            </w:tcBorders>
            <w:vAlign w:val="bottom"/>
          </w:tcPr>
          <w:p w14:paraId="65DC85D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062AD109"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455" w:type="dxa"/>
            <w:tcBorders>
              <w:top w:val="single" w:sz="4" w:space="0" w:color="auto"/>
              <w:bottom w:val="dotted" w:sz="4" w:space="0" w:color="auto"/>
              <w:right w:val="single" w:sz="12" w:space="0" w:color="000000"/>
            </w:tcBorders>
            <w:vAlign w:val="center"/>
          </w:tcPr>
          <w:p w14:paraId="25113B51" w14:textId="77777777" w:rsidR="00A27C55" w:rsidRPr="00A70935" w:rsidRDefault="00A27C55" w:rsidP="007B4F3A">
            <w:pPr>
              <w:tabs>
                <w:tab w:val="left" w:pos="-1440"/>
                <w:tab w:val="left" w:pos="-720"/>
                <w:tab w:val="left" w:pos="0"/>
                <w:tab w:val="left" w:pos="147"/>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6"/>
                <w:szCs w:val="16"/>
              </w:rPr>
            </w:pPr>
            <w:r w:rsidRPr="00A70935">
              <w:rPr>
                <w:rFonts w:ascii="Arial" w:eastAsia="Times New Roman" w:hAnsi="Arial" w:cs="Arial"/>
                <w:sz w:val="16"/>
                <w:szCs w:val="16"/>
              </w:rPr>
              <w:t>20.</w:t>
            </w:r>
          </w:p>
        </w:tc>
        <w:tc>
          <w:tcPr>
            <w:tcW w:w="3150" w:type="dxa"/>
            <w:gridSpan w:val="2"/>
            <w:tcBorders>
              <w:top w:val="single" w:sz="4" w:space="0" w:color="auto"/>
              <w:left w:val="single" w:sz="12" w:space="0" w:color="000000"/>
              <w:bottom w:val="single" w:sz="4" w:space="0" w:color="auto"/>
            </w:tcBorders>
            <w:vAlign w:val="bottom"/>
          </w:tcPr>
          <w:p w14:paraId="211D57F6"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color w:val="17365D"/>
                <w:sz w:val="20"/>
                <w:szCs w:val="20"/>
              </w:rPr>
            </w:pPr>
          </w:p>
        </w:tc>
        <w:tc>
          <w:tcPr>
            <w:tcW w:w="2700" w:type="dxa"/>
            <w:gridSpan w:val="2"/>
            <w:tcBorders>
              <w:top w:val="single" w:sz="4" w:space="0" w:color="auto"/>
              <w:left w:val="single" w:sz="8" w:space="0" w:color="000000"/>
              <w:bottom w:val="single" w:sz="4" w:space="0" w:color="auto"/>
              <w:right w:val="single" w:sz="12" w:space="0" w:color="000000"/>
            </w:tcBorders>
            <w:vAlign w:val="bottom"/>
          </w:tcPr>
          <w:p w14:paraId="7DC4416B"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4" w:space="0" w:color="auto"/>
              <w:left w:val="single" w:sz="8" w:space="0" w:color="000000"/>
              <w:bottom w:val="single" w:sz="4" w:space="0" w:color="auto"/>
              <w:right w:val="single" w:sz="12" w:space="0" w:color="000000"/>
            </w:tcBorders>
            <w:vAlign w:val="bottom"/>
          </w:tcPr>
          <w:p w14:paraId="6D0EA9E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4" w:space="0" w:color="auto"/>
              <w:left w:val="single" w:sz="12" w:space="0" w:color="000000"/>
              <w:bottom w:val="single" w:sz="4" w:space="0" w:color="auto"/>
              <w:right w:val="single" w:sz="12" w:space="0" w:color="000000"/>
            </w:tcBorders>
            <w:vAlign w:val="bottom"/>
          </w:tcPr>
          <w:p w14:paraId="66989220"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1892E043" w14:textId="77777777" w:rsidTr="007B4F3A">
        <w:tblPrEx>
          <w:tblBorders>
            <w:top w:val="single" w:sz="12" w:space="0" w:color="000000"/>
            <w:left w:val="single" w:sz="12" w:space="0" w:color="000000"/>
            <w:bottom w:val="single" w:sz="12" w:space="0" w:color="000000"/>
            <w:right w:val="single" w:sz="12" w:space="0" w:color="000000"/>
            <w:insideH w:val="single" w:sz="2" w:space="0" w:color="000000"/>
            <w:insideV w:val="single" w:sz="12" w:space="0" w:color="000000"/>
          </w:tblBorders>
          <w:tblLook w:val="04A0" w:firstRow="1" w:lastRow="0" w:firstColumn="1" w:lastColumn="0" w:noHBand="0" w:noVBand="1"/>
        </w:tblPrEx>
        <w:trPr>
          <w:trHeight w:val="274"/>
        </w:trPr>
        <w:tc>
          <w:tcPr>
            <w:tcW w:w="3605" w:type="dxa"/>
            <w:gridSpan w:val="3"/>
            <w:tcBorders>
              <w:top w:val="single" w:sz="12" w:space="0" w:color="000000"/>
              <w:bottom w:val="single" w:sz="12" w:space="0" w:color="000000"/>
            </w:tcBorders>
            <w:vAlign w:val="bottom"/>
          </w:tcPr>
          <w:p w14:paraId="33A1FFF7"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Arial"/>
                <w:sz w:val="18"/>
                <w:szCs w:val="18"/>
              </w:rPr>
            </w:pPr>
            <w:r w:rsidRPr="00A70935">
              <w:rPr>
                <w:rFonts w:ascii="Arial" w:eastAsia="Times New Roman" w:hAnsi="Arial" w:cs="Times New Roman"/>
                <w:b/>
                <w:sz w:val="18"/>
                <w:szCs w:val="18"/>
              </w:rPr>
              <w:t>Totals</w:t>
            </w:r>
          </w:p>
        </w:tc>
        <w:tc>
          <w:tcPr>
            <w:tcW w:w="2700" w:type="dxa"/>
            <w:gridSpan w:val="2"/>
            <w:tcBorders>
              <w:top w:val="single" w:sz="12" w:space="0" w:color="000000"/>
              <w:left w:val="single" w:sz="8" w:space="0" w:color="000000"/>
              <w:bottom w:val="single" w:sz="12" w:space="0" w:color="000000"/>
              <w:right w:val="single" w:sz="12" w:space="0" w:color="000000"/>
            </w:tcBorders>
            <w:vAlign w:val="bottom"/>
          </w:tcPr>
          <w:p w14:paraId="68E57B5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250" w:type="dxa"/>
            <w:gridSpan w:val="3"/>
            <w:tcBorders>
              <w:top w:val="single" w:sz="12" w:space="0" w:color="000000"/>
              <w:left w:val="single" w:sz="8" w:space="0" w:color="000000"/>
              <w:bottom w:val="single" w:sz="12" w:space="0" w:color="000000"/>
              <w:right w:val="single" w:sz="12" w:space="0" w:color="000000"/>
            </w:tcBorders>
            <w:vAlign w:val="bottom"/>
          </w:tcPr>
          <w:p w14:paraId="46B8FBC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c>
          <w:tcPr>
            <w:tcW w:w="2880" w:type="dxa"/>
            <w:gridSpan w:val="9"/>
            <w:tcBorders>
              <w:top w:val="single" w:sz="12" w:space="0" w:color="000000"/>
              <w:left w:val="single" w:sz="12" w:space="0" w:color="000000"/>
              <w:bottom w:val="single" w:sz="12" w:space="0" w:color="000000"/>
              <w:right w:val="single" w:sz="8" w:space="0" w:color="000000"/>
            </w:tcBorders>
            <w:vAlign w:val="bottom"/>
          </w:tcPr>
          <w:p w14:paraId="419F5529"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Arial"/>
                <w:color w:val="17365D"/>
                <w:sz w:val="20"/>
                <w:szCs w:val="20"/>
              </w:rPr>
            </w:pPr>
          </w:p>
        </w:tc>
      </w:tr>
      <w:tr w:rsidR="00A27C55" w:rsidRPr="00A70935" w14:paraId="5EE0ABB1" w14:textId="77777777" w:rsidTr="007B4F3A">
        <w:tblPrEx>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303"/>
        </w:trPr>
        <w:tc>
          <w:tcPr>
            <w:tcW w:w="11435" w:type="dxa"/>
            <w:gridSpan w:val="17"/>
            <w:tcBorders>
              <w:bottom w:val="single" w:sz="12" w:space="0" w:color="000000"/>
              <w:right w:val="single" w:sz="12" w:space="0" w:color="000000"/>
            </w:tcBorders>
          </w:tcPr>
          <w:p w14:paraId="55B22010" w14:textId="2A3CD253" w:rsidR="00A27C55" w:rsidRPr="00A70935" w:rsidRDefault="00A27C55" w:rsidP="00E2694C">
            <w:pPr>
              <w:numPr>
                <w:ilvl w:val="0"/>
                <w:numId w:val="89"/>
              </w:numPr>
              <w:tabs>
                <w:tab w:val="left" w:pos="-1440"/>
                <w:tab w:val="left" w:pos="-720"/>
                <w:tab w:val="left" w:pos="0"/>
                <w:tab w:val="left" w:pos="22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0" w:firstLine="0"/>
              <w:rPr>
                <w:rFonts w:ascii="Arial" w:eastAsia="Times New Roman" w:hAnsi="Arial" w:cs="Times New Roman"/>
                <w:sz w:val="13"/>
                <w:szCs w:val="13"/>
              </w:rPr>
            </w:pPr>
            <w:r w:rsidRPr="00A70935">
              <w:rPr>
                <w:rFonts w:ascii="Arial" w:eastAsia="Times New Roman" w:hAnsi="Arial" w:cs="Arial"/>
                <w:sz w:val="13"/>
                <w:szCs w:val="13"/>
              </w:rPr>
              <w:t xml:space="preserve">Calculate FTE for college level classes, divide enrolled credits by 15. For below 100 level classes in programs offering </w:t>
            </w:r>
            <w:r>
              <w:rPr>
                <w:rFonts w:ascii="Arial" w:eastAsia="Times New Roman" w:hAnsi="Arial" w:cs="Arial"/>
                <w:sz w:val="13"/>
                <w:szCs w:val="13"/>
              </w:rPr>
              <w:t>1,0</w:t>
            </w:r>
            <w:r w:rsidRPr="00A70935">
              <w:rPr>
                <w:rFonts w:ascii="Arial" w:eastAsia="Times New Roman" w:hAnsi="Arial" w:cs="Arial"/>
                <w:sz w:val="13"/>
                <w:szCs w:val="13"/>
              </w:rPr>
              <w:t xml:space="preserve">00 total </w:t>
            </w:r>
            <w:r w:rsidR="00E2694C">
              <w:rPr>
                <w:rFonts w:ascii="Arial" w:eastAsia="Times New Roman" w:hAnsi="Arial" w:cs="Arial"/>
                <w:sz w:val="13"/>
                <w:szCs w:val="13"/>
              </w:rPr>
              <w:t>annual</w:t>
            </w:r>
            <w:r w:rsidRPr="00A70935">
              <w:rPr>
                <w:rFonts w:ascii="Arial" w:eastAsia="Times New Roman" w:hAnsi="Arial" w:cs="Arial"/>
                <w:sz w:val="13"/>
                <w:szCs w:val="13"/>
              </w:rPr>
              <w:t xml:space="preserve"> hours of instruction, each eligible student is 1.0 FTE. </w:t>
            </w:r>
          </w:p>
          <w:p w14:paraId="2D84E8B8" w14:textId="77777777" w:rsidR="00A27C55" w:rsidRPr="00A70935" w:rsidRDefault="00A27C55" w:rsidP="00E2694C">
            <w:pPr>
              <w:numPr>
                <w:ilvl w:val="0"/>
                <w:numId w:val="89"/>
              </w:numPr>
              <w:tabs>
                <w:tab w:val="left" w:pos="-1440"/>
                <w:tab w:val="left" w:pos="-720"/>
                <w:tab w:val="left" w:pos="0"/>
                <w:tab w:val="left" w:pos="22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0" w:firstLine="0"/>
              <w:rPr>
                <w:rFonts w:ascii="Arial" w:eastAsia="Times New Roman" w:hAnsi="Arial" w:cs="Times New Roman"/>
                <w:sz w:val="13"/>
                <w:szCs w:val="13"/>
              </w:rPr>
            </w:pPr>
            <w:r w:rsidRPr="00A70935">
              <w:rPr>
                <w:rFonts w:ascii="Arial" w:eastAsia="Times New Roman" w:hAnsi="Arial" w:cs="Times New Roman"/>
                <w:sz w:val="13"/>
                <w:szCs w:val="13"/>
              </w:rPr>
              <w:t>Report vocational enrollment only for college level courses in a state-approved vocational program taught by a vocationally certified instructor. Include the CIP code for eligible courses.</w:t>
            </w:r>
          </w:p>
        </w:tc>
      </w:tr>
      <w:tr w:rsidR="00A27C55" w:rsidRPr="00A70935" w14:paraId="4236FA66" w14:textId="77777777" w:rsidTr="007B4F3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rPr>
          <w:trHeight w:val="288"/>
        </w:trPr>
        <w:tc>
          <w:tcPr>
            <w:tcW w:w="11435" w:type="dxa"/>
            <w:gridSpan w:val="17"/>
            <w:tcBorders>
              <w:right w:val="single" w:sz="12" w:space="0" w:color="000000"/>
            </w:tcBorders>
            <w:shd w:val="clear" w:color="auto" w:fill="BFBFBF"/>
            <w:vAlign w:val="center"/>
          </w:tcPr>
          <w:p w14:paraId="6C277EC3"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0"/>
              </w:rPr>
            </w:pPr>
            <w:r w:rsidRPr="00A70935">
              <w:rPr>
                <w:rFonts w:ascii="Arial" w:eastAsia="Times New Roman" w:hAnsi="Arial" w:cs="Times New Roman"/>
                <w:b/>
                <w:sz w:val="18"/>
                <w:szCs w:val="18"/>
              </w:rPr>
              <w:t>CERTIFICATION</w:t>
            </w:r>
          </w:p>
        </w:tc>
      </w:tr>
      <w:tr w:rsidR="00A27C55" w:rsidRPr="00A70935" w14:paraId="337D3103" w14:textId="77777777" w:rsidTr="007B4F3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6542" w:type="dxa"/>
            <w:gridSpan w:val="6"/>
          </w:tcPr>
          <w:p w14:paraId="5230E2C3" w14:textId="77777777" w:rsidR="00A27C55" w:rsidRPr="00A70935" w:rsidRDefault="00A27C55" w:rsidP="007B4F3A">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3"/>
                <w:szCs w:val="13"/>
              </w:rPr>
            </w:pPr>
            <w:r w:rsidRPr="00A70935">
              <w:rPr>
                <w:rFonts w:ascii="Arial" w:eastAsia="Times New Roman" w:hAnsi="Arial" w:cs="Times New Roman"/>
                <w:sz w:val="13"/>
                <w:szCs w:val="13"/>
              </w:rPr>
              <w:t>I hereby certify that all students reflected in this report are properly enrolled students of an approved OD program, that conversions to FTEs are in accordance with instructions, and that student records and other pertinent documents are readily available for audit.</w:t>
            </w:r>
          </w:p>
          <w:p w14:paraId="38782629" w14:textId="77777777" w:rsidR="00A27C55" w:rsidRPr="00A70935" w:rsidRDefault="00A27C55" w:rsidP="007B4F3A">
            <w:pPr>
              <w:tabs>
                <w:tab w:val="left" w:pos="-1440"/>
                <w:tab w:val="left" w:pos="-720"/>
                <w:tab w:val="left" w:pos="-108"/>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4893" w:type="dxa"/>
            <w:gridSpan w:val="11"/>
            <w:tcBorders>
              <w:right w:val="single" w:sz="12" w:space="0" w:color="000000"/>
            </w:tcBorders>
          </w:tcPr>
          <w:p w14:paraId="745CCC2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A70935">
              <w:rPr>
                <w:rFonts w:ascii="Arial" w:eastAsia="Times New Roman" w:hAnsi="Arial" w:cs="Times New Roman"/>
                <w:b/>
                <w:sz w:val="18"/>
                <w:szCs w:val="18"/>
              </w:rPr>
              <w:t>Acknowledged:</w:t>
            </w:r>
          </w:p>
          <w:p w14:paraId="27101B01"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p w14:paraId="2FE8C982"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8"/>
                <w:szCs w:val="18"/>
              </w:rPr>
            </w:pPr>
          </w:p>
          <w:p w14:paraId="10875965"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tc>
      </w:tr>
      <w:tr w:rsidR="00A27C55" w:rsidRPr="00A70935" w14:paraId="3B0A1B42" w14:textId="77777777" w:rsidTr="007B4F3A">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Ex>
        <w:tc>
          <w:tcPr>
            <w:tcW w:w="6542" w:type="dxa"/>
            <w:gridSpan w:val="6"/>
          </w:tcPr>
          <w:p w14:paraId="64CE1834" w14:textId="77777777" w:rsidR="00A27C55" w:rsidRPr="00A70935"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1"/>
                <w:szCs w:val="11"/>
              </w:rPr>
            </w:pPr>
            <w:r w:rsidRPr="00A70935">
              <w:rPr>
                <w:rFonts w:ascii="Arial" w:eastAsia="Times New Roman" w:hAnsi="Arial" w:cs="Times New Roman"/>
                <w:sz w:val="11"/>
                <w:szCs w:val="11"/>
              </w:rPr>
              <w:t xml:space="preserve">Original Signature of OD Program Authorized Official                                               </w:t>
            </w:r>
            <w:r>
              <w:rPr>
                <w:rFonts w:ascii="Arial" w:eastAsia="Times New Roman" w:hAnsi="Arial" w:cs="Times New Roman"/>
                <w:sz w:val="11"/>
                <w:szCs w:val="11"/>
              </w:rPr>
              <w:t xml:space="preserve">         </w:t>
            </w:r>
            <w:r w:rsidRPr="00A70935">
              <w:rPr>
                <w:rFonts w:ascii="Arial" w:eastAsia="Times New Roman" w:hAnsi="Arial" w:cs="Times New Roman"/>
                <w:sz w:val="11"/>
                <w:szCs w:val="11"/>
              </w:rPr>
              <w:t xml:space="preserve">                       Date                                </w:t>
            </w:r>
          </w:p>
        </w:tc>
        <w:tc>
          <w:tcPr>
            <w:tcW w:w="4893" w:type="dxa"/>
            <w:gridSpan w:val="11"/>
            <w:tcBorders>
              <w:right w:val="single" w:sz="12" w:space="0" w:color="000000"/>
            </w:tcBorders>
          </w:tcPr>
          <w:p w14:paraId="5183741B" w14:textId="505E0F74" w:rsidR="00A27C55" w:rsidRPr="00A70935" w:rsidRDefault="00A27C55" w:rsidP="009568FD">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1"/>
                <w:szCs w:val="11"/>
              </w:rPr>
            </w:pPr>
            <w:r w:rsidRPr="00A70935">
              <w:rPr>
                <w:rFonts w:ascii="Arial" w:eastAsia="Times New Roman" w:hAnsi="Arial" w:cs="Times New Roman"/>
                <w:sz w:val="11"/>
                <w:szCs w:val="11"/>
              </w:rPr>
              <w:t xml:space="preserve">Original </w:t>
            </w:r>
            <w:r w:rsidR="009568FD">
              <w:rPr>
                <w:rFonts w:ascii="Arial" w:eastAsia="Times New Roman" w:hAnsi="Arial" w:cs="Times New Roman"/>
                <w:sz w:val="11"/>
                <w:szCs w:val="11"/>
              </w:rPr>
              <w:t xml:space="preserve">Signature of </w:t>
            </w:r>
            <w:r w:rsidRPr="00A70935">
              <w:rPr>
                <w:rFonts w:ascii="Arial" w:eastAsia="Times New Roman" w:hAnsi="Arial" w:cs="Times New Roman"/>
                <w:sz w:val="11"/>
                <w:szCs w:val="11"/>
              </w:rPr>
              <w:t xml:space="preserve">Reporting </w:t>
            </w:r>
            <w:r>
              <w:rPr>
                <w:rFonts w:ascii="Arial" w:eastAsia="Times New Roman" w:hAnsi="Arial" w:cs="Times New Roman"/>
                <w:sz w:val="11"/>
                <w:szCs w:val="11"/>
              </w:rPr>
              <w:t>LEA</w:t>
            </w:r>
            <w:r w:rsidRPr="00A70935">
              <w:rPr>
                <w:rFonts w:ascii="Arial" w:eastAsia="Times New Roman" w:hAnsi="Arial" w:cs="Times New Roman"/>
                <w:sz w:val="11"/>
                <w:szCs w:val="11"/>
              </w:rPr>
              <w:t xml:space="preserve"> Authorized Official</w:t>
            </w:r>
            <w:r>
              <w:rPr>
                <w:rFonts w:ascii="Arial" w:eastAsia="Times New Roman" w:hAnsi="Arial" w:cs="Times New Roman"/>
                <w:sz w:val="11"/>
                <w:szCs w:val="11"/>
              </w:rPr>
              <w:t xml:space="preserve">   </w:t>
            </w:r>
            <w:r w:rsidRPr="00A70935">
              <w:rPr>
                <w:rFonts w:ascii="Arial" w:eastAsia="Times New Roman" w:hAnsi="Arial" w:cs="Times New Roman"/>
                <w:sz w:val="11"/>
                <w:szCs w:val="11"/>
              </w:rPr>
              <w:t xml:space="preserve">                                          Date                                                   </w:t>
            </w:r>
          </w:p>
        </w:tc>
      </w:tr>
    </w:tbl>
    <w:p w14:paraId="0DC47897" w14:textId="4CE22A60" w:rsidR="00A27C55" w:rsidRPr="00A70935" w:rsidRDefault="008D3F00" w:rsidP="00A27C55">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hanging="540"/>
        <w:rPr>
          <w:rFonts w:ascii="Arial" w:eastAsia="Times New Roman" w:hAnsi="Arial" w:cs="Times New Roman"/>
          <w:sz w:val="12"/>
          <w:szCs w:val="12"/>
        </w:rPr>
      </w:pPr>
      <w:r>
        <w:rPr>
          <w:rFonts w:ascii="Arial" w:eastAsia="Times New Roman" w:hAnsi="Arial" w:cs="Times New Roman"/>
          <w:sz w:val="12"/>
          <w:szCs w:val="12"/>
        </w:rPr>
        <w:t>FORM SPI P-223-1418 (Rev.7</w:t>
      </w:r>
      <w:r w:rsidR="00A27C55" w:rsidRPr="00A70935">
        <w:rPr>
          <w:rFonts w:ascii="Arial" w:eastAsia="Times New Roman" w:hAnsi="Arial" w:cs="Times New Roman"/>
          <w:sz w:val="12"/>
          <w:szCs w:val="12"/>
        </w:rPr>
        <w:t>/201</w:t>
      </w:r>
      <w:r w:rsidR="00A27C55">
        <w:rPr>
          <w:rFonts w:ascii="Arial" w:eastAsia="Times New Roman" w:hAnsi="Arial" w:cs="Times New Roman"/>
          <w:sz w:val="12"/>
          <w:szCs w:val="12"/>
        </w:rPr>
        <w:t>8</w:t>
      </w:r>
      <w:r w:rsidR="00A27C55" w:rsidRPr="00A70935">
        <w:rPr>
          <w:rFonts w:ascii="Arial" w:eastAsia="Times New Roman" w:hAnsi="Arial" w:cs="Times New Roman"/>
          <w:sz w:val="12"/>
          <w:szCs w:val="12"/>
        </w:rPr>
        <w:t>)</w:t>
      </w:r>
    </w:p>
    <w:p w14:paraId="4552E284" w14:textId="77777777" w:rsidR="00A27C55" w:rsidRPr="00A70935" w:rsidRDefault="00A27C55" w:rsidP="00A27C55">
      <w:pPr>
        <w:tabs>
          <w:tab w:val="left" w:pos="-1440"/>
          <w:tab w:val="left" w:pos="-720"/>
          <w:tab w:val="left" w:pos="-63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630"/>
        <w:rPr>
          <w:rFonts w:ascii="Arial" w:eastAsia="Times New Roman" w:hAnsi="Arial" w:cs="Times New Roman"/>
          <w:sz w:val="12"/>
          <w:szCs w:val="12"/>
        </w:rPr>
        <w:sectPr w:rsidR="00A27C55" w:rsidRPr="00A70935" w:rsidSect="00791E49">
          <w:headerReference w:type="even" r:id="rId160"/>
          <w:headerReference w:type="default" r:id="rId161"/>
          <w:footerReference w:type="default" r:id="rId162"/>
          <w:headerReference w:type="first" r:id="rId163"/>
          <w:pgSz w:w="12240" w:h="15840" w:code="1"/>
          <w:pgMar w:top="540" w:right="1710" w:bottom="576" w:left="900" w:header="0" w:footer="0" w:gutter="0"/>
          <w:cols w:space="720"/>
          <w:noEndnote/>
        </w:sectPr>
      </w:pPr>
      <w:r w:rsidRPr="00A70935">
        <w:rPr>
          <w:rFonts w:ascii="Arial" w:eastAsia="Times New Roman" w:hAnsi="Arial" w:cs="Times New Roman"/>
          <w:sz w:val="12"/>
          <w:szCs w:val="12"/>
        </w:rPr>
        <w:br w:type="page"/>
      </w:r>
    </w:p>
    <w:p w14:paraId="17C8BB7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Times New Roman" w:eastAsia="Times New Roman" w:hAnsi="Times New Roman" w:cs="Times New Roman"/>
          <w:sz w:val="24"/>
          <w:szCs w:val="24"/>
        </w:rPr>
        <w:sectPr w:rsidR="00A27C55" w:rsidRPr="00A70935">
          <w:headerReference w:type="even" r:id="rId164"/>
          <w:headerReference w:type="default" r:id="rId165"/>
          <w:footerReference w:type="default" r:id="rId166"/>
          <w:headerReference w:type="first" r:id="rId167"/>
          <w:type w:val="continuous"/>
          <w:pgSz w:w="12240" w:h="15840" w:code="1"/>
          <w:pgMar w:top="720" w:right="720" w:bottom="720" w:left="720" w:header="0" w:footer="0" w:gutter="0"/>
          <w:cols w:num="2" w:space="288"/>
          <w:noEndnote/>
        </w:sectPr>
      </w:pPr>
    </w:p>
    <w:p w14:paraId="0ACDACF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r w:rsidRPr="00A70935">
        <w:rPr>
          <w:rFonts w:ascii="Arial" w:eastAsia="Times New Roman" w:hAnsi="Arial" w:cs="Times New Roman"/>
          <w:b/>
          <w:sz w:val="24"/>
          <w:szCs w:val="20"/>
        </w:rPr>
        <w:t>INSTRUCTIONS FOR COMPLETING FORM SPI P-223-1418</w:t>
      </w:r>
    </w:p>
    <w:p w14:paraId="0F7036B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A27C55" w:rsidRPr="00A70935" w:rsidSect="00791E49">
          <w:type w:val="continuous"/>
          <w:pgSz w:w="12240" w:h="15840" w:code="1"/>
          <w:pgMar w:top="720" w:right="720" w:bottom="720" w:left="720" w:header="0" w:footer="0" w:gutter="0"/>
          <w:cols w:space="288"/>
          <w:noEndnote/>
        </w:sectPr>
      </w:pPr>
    </w:p>
    <w:p w14:paraId="5EEF3DC1"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1B20EEF4" w14:textId="77777777" w:rsidR="00A27C55" w:rsidRPr="00A70935"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5"/>
          <w:szCs w:val="15"/>
        </w:rPr>
      </w:pPr>
      <w:r w:rsidRPr="00A70935">
        <w:rPr>
          <w:rFonts w:ascii="Arial" w:eastAsia="Times New Roman" w:hAnsi="Arial" w:cs="Times New Roman"/>
          <w:b/>
          <w:sz w:val="15"/>
          <w:szCs w:val="15"/>
        </w:rPr>
        <w:t xml:space="preserve">GENERAL INSTRUCTIONS </w:t>
      </w:r>
    </w:p>
    <w:p w14:paraId="597BD85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7F264E73"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color w:val="FF0000"/>
          <w:sz w:val="15"/>
          <w:szCs w:val="15"/>
        </w:rPr>
      </w:pPr>
      <w:r w:rsidRPr="00A70935">
        <w:rPr>
          <w:rFonts w:ascii="Arial" w:eastAsia="Times New Roman" w:hAnsi="Arial" w:cs="Times New Roman"/>
          <w:b/>
          <w:sz w:val="15"/>
          <w:szCs w:val="15"/>
        </w:rPr>
        <w:t>Purpose</w:t>
      </w:r>
    </w:p>
    <w:p w14:paraId="7B9C865D" w14:textId="6F9C6C48"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color w:val="000000"/>
          <w:sz w:val="15"/>
          <w:szCs w:val="15"/>
        </w:rPr>
      </w:pPr>
      <w:r w:rsidRPr="00A70935">
        <w:rPr>
          <w:rFonts w:ascii="Arial" w:eastAsia="Times New Roman" w:hAnsi="Arial" w:cs="Times New Roman"/>
          <w:color w:val="000000"/>
          <w:sz w:val="15"/>
          <w:szCs w:val="15"/>
        </w:rPr>
        <w:t xml:space="preserve">September through August annual average full-time equivalent (AAFTE) enrollment reported on Form P-223-1418 is used to calculate state basic education funding for approved Open Doors (OD) programs. The generated funding is directed to the reporting </w:t>
      </w:r>
      <w:r>
        <w:rPr>
          <w:rFonts w:ascii="Arial" w:eastAsia="Times New Roman" w:hAnsi="Arial" w:cs="Times New Roman"/>
          <w:color w:val="000000"/>
          <w:sz w:val="15"/>
          <w:szCs w:val="15"/>
        </w:rPr>
        <w:t>LEA</w:t>
      </w:r>
      <w:r w:rsidRPr="00A70935">
        <w:rPr>
          <w:rFonts w:ascii="Arial" w:eastAsia="Times New Roman" w:hAnsi="Arial" w:cs="Times New Roman"/>
          <w:color w:val="000000"/>
          <w:sz w:val="15"/>
          <w:szCs w:val="15"/>
        </w:rPr>
        <w:t xml:space="preserve"> and appears on Report 1191.</w:t>
      </w:r>
    </w:p>
    <w:p w14:paraId="3EDB8FE7"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color w:val="000000"/>
          <w:sz w:val="15"/>
          <w:szCs w:val="15"/>
        </w:rPr>
      </w:pPr>
    </w:p>
    <w:p w14:paraId="082C5CF9" w14:textId="1B88B4E1" w:rsidR="00A27C55" w:rsidRPr="00A70935"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color w:val="000000"/>
          <w:sz w:val="15"/>
          <w:szCs w:val="15"/>
        </w:rPr>
      </w:pPr>
      <w:r w:rsidRPr="00A70935">
        <w:rPr>
          <w:rFonts w:ascii="Arial" w:eastAsia="Times New Roman" w:hAnsi="Arial" w:cs="Times New Roman"/>
          <w:color w:val="000000"/>
          <w:sz w:val="15"/>
          <w:szCs w:val="15"/>
        </w:rPr>
        <w:t xml:space="preserve">Enrollment received by the published August reporting deadline will be included in August apportionment calculations. Enrollment received after the August deadline will be included </w:t>
      </w:r>
      <w:r w:rsidR="00E2694C">
        <w:rPr>
          <w:rFonts w:ascii="Arial" w:eastAsia="Times New Roman" w:hAnsi="Arial" w:cs="Times New Roman"/>
          <w:color w:val="000000"/>
          <w:sz w:val="15"/>
          <w:szCs w:val="15"/>
        </w:rPr>
        <w:t xml:space="preserve">as a prior year adjustment in the January 2020 </w:t>
      </w:r>
      <w:r w:rsidRPr="00A70935">
        <w:rPr>
          <w:rFonts w:ascii="Arial" w:eastAsia="Times New Roman" w:hAnsi="Arial" w:cs="Times New Roman"/>
          <w:color w:val="000000"/>
          <w:sz w:val="15"/>
          <w:szCs w:val="15"/>
        </w:rPr>
        <w:t>apportionment.</w:t>
      </w:r>
    </w:p>
    <w:p w14:paraId="28F77DF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39A77D5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Count Dates</w:t>
      </w:r>
    </w:p>
    <w:p w14:paraId="697F3C1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Count day is the fourth school day of September and the first school day for October through August. (Reference WAC 392-121-033 and 392-121-119.) Report enrolled students that have participated on or before the count day.</w:t>
      </w:r>
    </w:p>
    <w:p w14:paraId="5130B92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553D2BD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Due Dates and Routing of Form P-223-1418</w:t>
      </w:r>
    </w:p>
    <w:p w14:paraId="26C6F8C6" w14:textId="399AA838" w:rsidR="00A27C55" w:rsidRPr="00A70935" w:rsidRDefault="00A27C55" w:rsidP="00A27C55">
      <w:pPr>
        <w:tabs>
          <w:tab w:val="left" w:pos="-1440"/>
          <w:tab w:val="left" w:pos="-720"/>
          <w:tab w:val="left" w:pos="0"/>
          <w:tab w:val="left" w:pos="810"/>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Form P-223-1418 is due to the reporting </w:t>
      </w:r>
      <w:r>
        <w:rPr>
          <w:rFonts w:ascii="Arial" w:eastAsia="Times New Roman" w:hAnsi="Arial" w:cs="Times New Roman"/>
          <w:sz w:val="15"/>
          <w:szCs w:val="15"/>
        </w:rPr>
        <w:t>LEA</w:t>
      </w:r>
      <w:r w:rsidRPr="00A70935">
        <w:rPr>
          <w:rFonts w:ascii="Arial" w:eastAsia="Times New Roman" w:hAnsi="Arial" w:cs="Times New Roman"/>
          <w:sz w:val="15"/>
          <w:szCs w:val="15"/>
        </w:rPr>
        <w:t xml:space="preserve"> on September 1</w:t>
      </w:r>
      <w:r w:rsidR="00E2694C">
        <w:rPr>
          <w:rFonts w:ascii="Arial" w:eastAsia="Times New Roman" w:hAnsi="Arial" w:cs="Times New Roman"/>
          <w:sz w:val="15"/>
          <w:szCs w:val="15"/>
        </w:rPr>
        <w:t>4</w:t>
      </w:r>
      <w:r w:rsidRPr="00A70935">
        <w:rPr>
          <w:rFonts w:ascii="Arial" w:eastAsia="Times New Roman" w:hAnsi="Arial" w:cs="Times New Roman"/>
          <w:sz w:val="15"/>
          <w:szCs w:val="15"/>
        </w:rPr>
        <w:t xml:space="preserve"> </w:t>
      </w:r>
      <w:r w:rsidRPr="00A70935">
        <w:rPr>
          <w:rFonts w:ascii="Arial" w:eastAsia="Times New Roman" w:hAnsi="Arial" w:cs="Arial"/>
          <w:sz w:val="15"/>
          <w:szCs w:val="15"/>
        </w:rPr>
        <w:t xml:space="preserve">and the eighth calendar day of the months October through August. The reporting </w:t>
      </w:r>
      <w:r>
        <w:rPr>
          <w:rFonts w:ascii="Arial" w:eastAsia="Times New Roman" w:hAnsi="Arial" w:cs="Arial"/>
          <w:sz w:val="15"/>
          <w:szCs w:val="15"/>
        </w:rPr>
        <w:t>LEA</w:t>
      </w:r>
      <w:r w:rsidRPr="00A70935">
        <w:rPr>
          <w:rFonts w:ascii="Arial" w:eastAsia="Times New Roman" w:hAnsi="Arial" w:cs="Arial"/>
          <w:sz w:val="15"/>
          <w:szCs w:val="15"/>
        </w:rPr>
        <w:t xml:space="preserve"> will include the OD program’s enrollment on their monthly Forms P-223. Note that July and August enrollment is reported </w:t>
      </w:r>
      <w:r>
        <w:rPr>
          <w:rFonts w:ascii="Arial" w:eastAsia="Times New Roman" w:hAnsi="Arial" w:cs="Arial"/>
          <w:sz w:val="15"/>
          <w:szCs w:val="15"/>
        </w:rPr>
        <w:t>on</w:t>
      </w:r>
      <w:r w:rsidRPr="00A70935">
        <w:rPr>
          <w:rFonts w:ascii="Arial" w:eastAsia="Times New Roman" w:hAnsi="Arial" w:cs="Arial"/>
          <w:sz w:val="15"/>
          <w:szCs w:val="15"/>
        </w:rPr>
        <w:t xml:space="preserve"> </w:t>
      </w:r>
      <w:r>
        <w:rPr>
          <w:rFonts w:ascii="Arial" w:eastAsia="Times New Roman" w:hAnsi="Arial" w:cs="Arial"/>
          <w:sz w:val="15"/>
          <w:szCs w:val="15"/>
        </w:rPr>
        <w:t xml:space="preserve">the </w:t>
      </w:r>
      <w:r w:rsidRPr="00A70935">
        <w:rPr>
          <w:rFonts w:ascii="Arial" w:eastAsia="Times New Roman" w:hAnsi="Arial" w:cs="Arial"/>
          <w:sz w:val="15"/>
          <w:szCs w:val="15"/>
        </w:rPr>
        <w:t>July and August Forms P-223 and is not included on Form P-223S.</w:t>
      </w:r>
    </w:p>
    <w:p w14:paraId="3A428378"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 </w:t>
      </w:r>
    </w:p>
    <w:p w14:paraId="24BA6DA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Late reporting can result in delay or withholding of state apportionment payments as provided in chapter 392-117 WAC, Timely Reporting.</w:t>
      </w:r>
    </w:p>
    <w:p w14:paraId="1F0CADEE"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44794147"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Eligible OD Student</w:t>
      </w:r>
    </w:p>
    <w:p w14:paraId="7ACA150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An eligible OD student is one who:</w:t>
      </w:r>
    </w:p>
    <w:p w14:paraId="3594F439" w14:textId="1E32E81B"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Is between the age of 16</w:t>
      </w:r>
      <w:r>
        <w:rPr>
          <w:rFonts w:ascii="Arial" w:eastAsia="Times New Roman" w:hAnsi="Arial" w:cs="Times New Roman"/>
          <w:sz w:val="15"/>
          <w:szCs w:val="15"/>
        </w:rPr>
        <w:t xml:space="preserve"> and 20</w:t>
      </w:r>
      <w:r w:rsidRPr="00A70935">
        <w:rPr>
          <w:rFonts w:ascii="Arial" w:eastAsia="Times New Roman" w:hAnsi="Arial" w:cs="Times New Roman"/>
          <w:sz w:val="15"/>
          <w:szCs w:val="15"/>
        </w:rPr>
        <w:t xml:space="preserve"> as of September 1, 201</w:t>
      </w:r>
      <w:r w:rsidR="00E2694C">
        <w:rPr>
          <w:rFonts w:ascii="Arial" w:eastAsia="Times New Roman" w:hAnsi="Arial" w:cs="Times New Roman"/>
          <w:sz w:val="15"/>
          <w:szCs w:val="15"/>
        </w:rPr>
        <w:t>8</w:t>
      </w:r>
      <w:r w:rsidRPr="00A70935">
        <w:rPr>
          <w:rFonts w:ascii="Arial" w:eastAsia="Times New Roman" w:hAnsi="Arial" w:cs="Times New Roman"/>
          <w:sz w:val="15"/>
          <w:szCs w:val="15"/>
        </w:rPr>
        <w:t>,</w:t>
      </w:r>
    </w:p>
    <w:p w14:paraId="2E6A0A59"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Has not met the high school graduation requirements of the reporting </w:t>
      </w:r>
      <w:r>
        <w:rPr>
          <w:rFonts w:ascii="Arial" w:eastAsia="Times New Roman" w:hAnsi="Arial" w:cs="Times New Roman"/>
          <w:sz w:val="15"/>
          <w:szCs w:val="15"/>
        </w:rPr>
        <w:t>LEA</w:t>
      </w:r>
      <w:r w:rsidRPr="00A70935">
        <w:rPr>
          <w:rFonts w:ascii="Arial" w:eastAsia="Times New Roman" w:hAnsi="Arial" w:cs="Times New Roman"/>
          <w:sz w:val="15"/>
          <w:szCs w:val="15"/>
        </w:rPr>
        <w:t xml:space="preserve"> or has not earned a college degree,</w:t>
      </w:r>
    </w:p>
    <w:p w14:paraId="351BB16E"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Is not currently enrolled in any high school classes that receive state basic education funding, excluding special education services, Jobs for Washington’s Graduates program, approved skill center program, or running start program, </w:t>
      </w:r>
    </w:p>
    <w:p w14:paraId="02728C2D"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Is a resident of the reporting district or has a completed choice transfer or </w:t>
      </w:r>
      <w:proofErr w:type="spellStart"/>
      <w:r w:rsidRPr="00A70935">
        <w:rPr>
          <w:rFonts w:ascii="Arial" w:eastAsia="Times New Roman" w:hAnsi="Arial" w:cs="Times New Roman"/>
          <w:sz w:val="15"/>
          <w:szCs w:val="15"/>
        </w:rPr>
        <w:t>interdistrict</w:t>
      </w:r>
      <w:proofErr w:type="spellEnd"/>
      <w:r w:rsidRPr="00A70935">
        <w:rPr>
          <w:rFonts w:ascii="Arial" w:eastAsia="Times New Roman" w:hAnsi="Arial" w:cs="Times New Roman"/>
          <w:sz w:val="15"/>
          <w:szCs w:val="15"/>
        </w:rPr>
        <w:t xml:space="preserve"> agreement in place to attend the reporting district as a nonresident student. For direct-funded technical college programs, there is an </w:t>
      </w:r>
      <w:proofErr w:type="spellStart"/>
      <w:r w:rsidRPr="00A70935">
        <w:rPr>
          <w:rFonts w:ascii="Arial" w:eastAsia="Times New Roman" w:hAnsi="Arial" w:cs="Times New Roman"/>
          <w:sz w:val="15"/>
          <w:szCs w:val="15"/>
        </w:rPr>
        <w:t>interlocal</w:t>
      </w:r>
      <w:proofErr w:type="spellEnd"/>
      <w:r w:rsidRPr="00A70935">
        <w:rPr>
          <w:rFonts w:ascii="Arial" w:eastAsia="Times New Roman" w:hAnsi="Arial" w:cs="Times New Roman"/>
          <w:sz w:val="15"/>
          <w:szCs w:val="15"/>
        </w:rPr>
        <w:t xml:space="preserve"> agreement in place with the student’s resident district, </w:t>
      </w:r>
      <w:r w:rsidRPr="00A70935">
        <w:rPr>
          <w:rFonts w:ascii="Arial" w:eastAsia="Times New Roman" w:hAnsi="Arial" w:cs="Times New Roman"/>
          <w:sz w:val="15"/>
          <w:szCs w:val="15"/>
          <w:u w:val="single"/>
        </w:rPr>
        <w:t>and</w:t>
      </w:r>
    </w:p>
    <w:p w14:paraId="7F784B33" w14:textId="77777777" w:rsidR="00A27C55" w:rsidRPr="00A70935" w:rsidRDefault="00A27C55" w:rsidP="00A27C55">
      <w:pPr>
        <w:numPr>
          <w:ilvl w:val="0"/>
          <w:numId w:val="9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Is significantly behind in credits as outlined in WAC 392-700-035(1)(c), </w:t>
      </w:r>
      <w:r w:rsidRPr="00A70935">
        <w:rPr>
          <w:rFonts w:ascii="Arial" w:eastAsia="Times New Roman" w:hAnsi="Arial" w:cs="Times New Roman"/>
          <w:sz w:val="15"/>
          <w:szCs w:val="15"/>
          <w:u w:val="single"/>
        </w:rPr>
        <w:t xml:space="preserve">or </w:t>
      </w:r>
      <w:r w:rsidRPr="00A70935">
        <w:rPr>
          <w:rFonts w:ascii="Arial" w:eastAsia="Times New Roman" w:hAnsi="Arial" w:cs="Times New Roman"/>
          <w:sz w:val="15"/>
          <w:szCs w:val="15"/>
        </w:rPr>
        <w:t xml:space="preserve">if found not to be credit deficient, has been recommended to enroll by a case manager from the department of social and health services, the juvenile justice system, district designated school personnel, or staff from community agencies which provide educational advocacy services. </w:t>
      </w:r>
    </w:p>
    <w:p w14:paraId="44E9CDDA"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588B0B5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Requirements for Claiming an OD Student for State Funding</w:t>
      </w:r>
    </w:p>
    <w:p w14:paraId="694019EB"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Eligible students that meet the following requirements on or before the monthly count day may be reported on Form P-223-1418 and will generate basic education funding:</w:t>
      </w:r>
    </w:p>
    <w:p w14:paraId="5B2F477A"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Enrolled in an approved OD program as defined by WAC 392-700-042,</w:t>
      </w:r>
    </w:p>
    <w:p w14:paraId="3FD5FDDE"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Receiving instruction per WAC 392-700-065, </w:t>
      </w:r>
    </w:p>
    <w:p w14:paraId="0F7912BB"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Met the attendance period requirement p</w:t>
      </w:r>
      <w:r>
        <w:rPr>
          <w:rFonts w:ascii="Arial" w:eastAsia="Times New Roman" w:hAnsi="Arial" w:cs="Times New Roman"/>
          <w:sz w:val="15"/>
          <w:szCs w:val="15"/>
        </w:rPr>
        <w:t>er</w:t>
      </w:r>
      <w:r w:rsidRPr="00A70935">
        <w:rPr>
          <w:rFonts w:ascii="Arial" w:eastAsia="Times New Roman" w:hAnsi="Arial" w:cs="Times New Roman"/>
          <w:sz w:val="15"/>
          <w:szCs w:val="15"/>
        </w:rPr>
        <w:t xml:space="preserve"> WAC 392-700-015(3) in the prior month,</w:t>
      </w:r>
    </w:p>
    <w:p w14:paraId="32D044AF"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Met the weekly status check requirement p</w:t>
      </w:r>
      <w:r>
        <w:rPr>
          <w:rFonts w:ascii="Arial" w:eastAsia="Times New Roman" w:hAnsi="Arial" w:cs="Times New Roman"/>
          <w:sz w:val="15"/>
          <w:szCs w:val="15"/>
        </w:rPr>
        <w:t>er</w:t>
      </w:r>
      <w:r w:rsidRPr="00A70935">
        <w:rPr>
          <w:rFonts w:ascii="Arial" w:eastAsia="Times New Roman" w:hAnsi="Arial" w:cs="Times New Roman"/>
          <w:sz w:val="15"/>
          <w:szCs w:val="15"/>
        </w:rPr>
        <w:t xml:space="preserve"> WAC 392-700-015(24) for each school week of the prior month, and</w:t>
      </w:r>
    </w:p>
    <w:p w14:paraId="7AE7C29D" w14:textId="77777777" w:rsidR="00A27C55" w:rsidRPr="00A70935" w:rsidRDefault="00A27C55" w:rsidP="00A27C55">
      <w:pPr>
        <w:numPr>
          <w:ilvl w:val="0"/>
          <w:numId w:val="87"/>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For below 100 level classes, made satisfactory progress as defined in WAC 392-700-160(2).</w:t>
      </w:r>
    </w:p>
    <w:p w14:paraId="2822077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3C84E840"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Limitations on Enrollment Counts</w:t>
      </w:r>
    </w:p>
    <w:p w14:paraId="51CEA36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Do not report the following students:</w:t>
      </w:r>
    </w:p>
    <w:p w14:paraId="7F60BE66"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15"/>
        </w:rPr>
      </w:pPr>
      <w:r w:rsidRPr="00A70935">
        <w:rPr>
          <w:rFonts w:ascii="Arial" w:eastAsia="Times New Roman" w:hAnsi="Arial" w:cs="Times New Roman"/>
          <w:sz w:val="15"/>
          <w:szCs w:val="15"/>
        </w:rPr>
        <w:t>Students who have withdrawn or dropped out prior to the monthly count day.</w:t>
      </w:r>
    </w:p>
    <w:p w14:paraId="3D755088"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If concurrently in Jobs for Washington’s Graduates, skill center or Running Start programs, has not exceeded the monthly FTE limitations outlined in WAC 392-121-136.</w:t>
      </w:r>
    </w:p>
    <w:p w14:paraId="589F4673"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Students enrolled in a postsecondary course.</w:t>
      </w:r>
    </w:p>
    <w:p w14:paraId="715E89D5" w14:textId="77777777" w:rsidR="00A27C55" w:rsidRPr="00A70935" w:rsidRDefault="00A27C55" w:rsidP="00A27C55">
      <w:pPr>
        <w:numPr>
          <w:ilvl w:val="0"/>
          <w:numId w:val="90"/>
        </w:numPr>
        <w:tabs>
          <w:tab w:val="left" w:pos="-1440"/>
          <w:tab w:val="left" w:pos="-720"/>
          <w:tab w:val="left" w:pos="0"/>
          <w:tab w:val="left" w:pos="18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Students that have exceeded 1.0 AAFTE for the school year </w:t>
      </w:r>
      <w:r>
        <w:rPr>
          <w:rFonts w:ascii="Arial" w:eastAsia="Times New Roman" w:hAnsi="Arial" w:cs="Times New Roman"/>
          <w:sz w:val="15"/>
          <w:szCs w:val="15"/>
        </w:rPr>
        <w:t>per</w:t>
      </w:r>
      <w:r w:rsidRPr="00A70935">
        <w:rPr>
          <w:rFonts w:ascii="Arial" w:eastAsia="Times New Roman" w:hAnsi="Arial" w:cs="Times New Roman"/>
          <w:sz w:val="15"/>
          <w:szCs w:val="15"/>
        </w:rPr>
        <w:t xml:space="preserve"> WAC 392-121-133 to include prior enrollment in another OD program, a high school, private school, and home-based instruction.</w:t>
      </w:r>
    </w:p>
    <w:p w14:paraId="52DAAB56"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29EBDEEE" w14:textId="77777777" w:rsidR="00A27C55" w:rsidRPr="00A70935" w:rsidRDefault="00D13DCF"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168" w:history="1">
        <w:r w:rsidR="00A27C55" w:rsidRPr="00A70935">
          <w:rPr>
            <w:rFonts w:ascii="Source Sans Pro" w:eastAsia="Times New Roman" w:hAnsi="Source Sans Pro" w:cs="Arial"/>
            <w:sz w:val="15"/>
            <w:szCs w:val="15"/>
          </w:rPr>
          <w:fldChar w:fldCharType="begin"/>
        </w:r>
        <w:r w:rsidR="00A27C55" w:rsidRPr="00A70935">
          <w:rPr>
            <w:rFonts w:ascii="Source Sans Pro" w:eastAsia="Times New Roman" w:hAnsi="Source Sans Pro" w:cs="Arial"/>
            <w:sz w:val="15"/>
            <w:szCs w:val="15"/>
          </w:rPr>
          <w:instrText xml:space="preserve"> INCLUDEPICTURE "https://i.creativecommons.org/l/by-nd/4.0/88x31.png" \* MERGEFORMATINET </w:instrText>
        </w:r>
        <w:r w:rsidR="00A27C55" w:rsidRPr="00A7093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0F887AC1">
            <v:shape id="_x0000_i1028" type="#_x0000_t75" alt="Creative Commons License" style="width:38.25pt;height:14.25pt" o:button="t">
              <v:imagedata r:id="rId150" r:href="rId169"/>
            </v:shape>
          </w:pict>
        </w:r>
        <w:r>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sidRPr="00A70935">
          <w:rPr>
            <w:rFonts w:ascii="Source Sans Pro" w:eastAsia="Times New Roman" w:hAnsi="Source Sans Pro" w:cs="Arial"/>
            <w:sz w:val="15"/>
            <w:szCs w:val="15"/>
          </w:rPr>
          <w:fldChar w:fldCharType="end"/>
        </w:r>
      </w:hyperlink>
      <w:r w:rsidR="00A27C55" w:rsidRPr="00A70935">
        <w:rPr>
          <w:rFonts w:ascii="Calibri" w:eastAsia="Times New Roman" w:hAnsi="Calibri" w:cs="Arial"/>
          <w:sz w:val="16"/>
          <w:szCs w:val="16"/>
        </w:rPr>
        <w:t xml:space="preserve"> Form P-223-1418 by Office of Superintendent of Public Instruction is licensed under a </w:t>
      </w:r>
      <w:hyperlink r:id="rId170" w:history="1">
        <w:r w:rsidR="00A27C55" w:rsidRPr="00A70935">
          <w:rPr>
            <w:rFonts w:ascii="Calibri" w:eastAsia="Times New Roman" w:hAnsi="Calibri" w:cs="Arial"/>
            <w:sz w:val="16"/>
            <w:szCs w:val="16"/>
            <w:u w:val="single"/>
          </w:rPr>
          <w:t>Creative Commons Attribution-</w:t>
        </w:r>
        <w:proofErr w:type="spellStart"/>
        <w:r w:rsidR="00A27C55" w:rsidRPr="00A70935">
          <w:rPr>
            <w:rFonts w:ascii="Calibri" w:eastAsia="Times New Roman" w:hAnsi="Calibri" w:cs="Arial"/>
            <w:sz w:val="16"/>
            <w:szCs w:val="16"/>
            <w:u w:val="single"/>
          </w:rPr>
          <w:t>NoDerivatives</w:t>
        </w:r>
        <w:proofErr w:type="spellEnd"/>
        <w:r w:rsidR="00A27C55" w:rsidRPr="00A70935">
          <w:rPr>
            <w:rFonts w:ascii="Calibri" w:eastAsia="Times New Roman" w:hAnsi="Calibri" w:cs="Arial"/>
            <w:sz w:val="16"/>
            <w:szCs w:val="16"/>
            <w:u w:val="single"/>
          </w:rPr>
          <w:t xml:space="preserve"> 4.0 International License</w:t>
        </w:r>
      </w:hyperlink>
      <w:r w:rsidR="00A27C55" w:rsidRPr="00A70935">
        <w:rPr>
          <w:rFonts w:ascii="Calibri" w:eastAsia="Times New Roman" w:hAnsi="Calibri" w:cs="Arial"/>
          <w:sz w:val="16"/>
          <w:szCs w:val="16"/>
        </w:rPr>
        <w:t>.</w:t>
      </w:r>
    </w:p>
    <w:p w14:paraId="58D41E63"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p>
    <w:p w14:paraId="5C9E923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br w:type="column"/>
      </w:r>
    </w:p>
    <w:p w14:paraId="4A5BD7B7"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p>
    <w:p w14:paraId="406F66DD"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Documentation for Audit Purposes</w:t>
      </w:r>
    </w:p>
    <w:p w14:paraId="0CCA0EE5" w14:textId="76AB9BC8"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OD Programs are required to retain for audit purposes evidence of student’s eligibility, as well as student’s meeting the requirements to be claimed for state funding. Refer to detailed docum</w:t>
      </w:r>
      <w:r w:rsidR="009568FD">
        <w:rPr>
          <w:rFonts w:ascii="Arial" w:eastAsia="Times New Roman" w:hAnsi="Arial" w:cs="Times New Roman"/>
          <w:sz w:val="15"/>
          <w:szCs w:val="15"/>
        </w:rPr>
        <w:t xml:space="preserve">entation guidance posted on </w:t>
      </w:r>
      <w:r>
        <w:rPr>
          <w:rFonts w:ascii="Arial" w:eastAsia="Times New Roman" w:hAnsi="Arial" w:cs="Times New Roman"/>
          <w:sz w:val="15"/>
          <w:szCs w:val="15"/>
        </w:rPr>
        <w:t xml:space="preserve">OSPI’s </w:t>
      </w:r>
      <w:hyperlink r:id="rId171" w:history="1">
        <w:r>
          <w:rPr>
            <w:rFonts w:ascii="Arial" w:eastAsia="Times New Roman" w:hAnsi="Arial" w:cs="Times New Roman"/>
            <w:color w:val="0000FF"/>
            <w:sz w:val="15"/>
            <w:szCs w:val="15"/>
            <w:u w:val="single"/>
          </w:rPr>
          <w:t>OD website</w:t>
        </w:r>
      </w:hyperlink>
      <w:r w:rsidRPr="00A70935">
        <w:rPr>
          <w:rFonts w:ascii="Arial" w:eastAsia="Times New Roman" w:hAnsi="Arial" w:cs="Times New Roman"/>
          <w:sz w:val="15"/>
          <w:szCs w:val="15"/>
        </w:rPr>
        <w:t>.</w:t>
      </w:r>
    </w:p>
    <w:p w14:paraId="3EAA1C2B"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1F076135" w14:textId="77777777" w:rsidR="00A27C55" w:rsidRPr="00A70935"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Enrollment</w:t>
      </w:r>
      <w:r>
        <w:rPr>
          <w:rFonts w:ascii="Arial" w:eastAsia="Times New Roman" w:hAnsi="Arial" w:cs="Times New Roman"/>
          <w:sz w:val="15"/>
          <w:szCs w:val="15"/>
        </w:rPr>
        <w:t xml:space="preserve"> i</w:t>
      </w:r>
      <w:r w:rsidRPr="00A70935">
        <w:rPr>
          <w:rFonts w:ascii="Arial" w:eastAsia="Times New Roman" w:hAnsi="Arial" w:cs="Times New Roman"/>
          <w:sz w:val="15"/>
          <w:szCs w:val="15"/>
        </w:rPr>
        <w:t>s subject to audit by the Washington State Auditor’s Office. Lack of adequate documentation can result in the recovery of state funding.</w:t>
      </w:r>
    </w:p>
    <w:p w14:paraId="792901F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353C9CF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References</w:t>
      </w:r>
    </w:p>
    <w:p w14:paraId="715FB4AE" w14:textId="69436148" w:rsidR="00A27C55" w:rsidRPr="00A70935" w:rsidRDefault="00A27C55" w:rsidP="00A27C55">
      <w:pPr>
        <w:numPr>
          <w:ilvl w:val="0"/>
          <w:numId w:val="86"/>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OD guidance online at </w:t>
      </w:r>
      <w:r>
        <w:rPr>
          <w:rFonts w:ascii="Arial" w:eastAsia="Times New Roman" w:hAnsi="Arial" w:cs="Times New Roman"/>
          <w:sz w:val="15"/>
          <w:szCs w:val="15"/>
        </w:rPr>
        <w:t xml:space="preserve">OSPI’s </w:t>
      </w:r>
      <w:hyperlink r:id="rId172" w:history="1">
        <w:r w:rsidR="00E2694C">
          <w:rPr>
            <w:rFonts w:ascii="Arial" w:eastAsia="Times New Roman" w:hAnsi="Arial" w:cs="Times New Roman"/>
            <w:color w:val="0000FF"/>
            <w:sz w:val="15"/>
            <w:szCs w:val="15"/>
            <w:u w:val="single"/>
          </w:rPr>
          <w:t>OD website</w:t>
        </w:r>
      </w:hyperlink>
      <w:r w:rsidRPr="00A70935">
        <w:rPr>
          <w:rFonts w:ascii="Arial" w:eastAsia="Times New Roman" w:hAnsi="Arial" w:cs="Times New Roman"/>
          <w:sz w:val="15"/>
          <w:szCs w:val="15"/>
        </w:rPr>
        <w:t>.</w:t>
      </w:r>
    </w:p>
    <w:p w14:paraId="7FA37370" w14:textId="3C45E359" w:rsidR="00A27C55" w:rsidRPr="00A70935" w:rsidRDefault="00A27C55" w:rsidP="00A27C55">
      <w:pPr>
        <w:numPr>
          <w:ilvl w:val="0"/>
          <w:numId w:val="86"/>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rPr>
        <w:t xml:space="preserve">Annual Enrollment Bulletin available online at </w:t>
      </w:r>
      <w:r>
        <w:rPr>
          <w:rFonts w:ascii="Arial" w:eastAsia="Times New Roman" w:hAnsi="Arial" w:cs="Times New Roman"/>
          <w:sz w:val="15"/>
          <w:szCs w:val="15"/>
        </w:rPr>
        <w:t xml:space="preserve">OSPI’s </w:t>
      </w:r>
      <w:hyperlink r:id="rId173" w:history="1">
        <w:r w:rsidR="00E2694C">
          <w:rPr>
            <w:rFonts w:ascii="Arial" w:eastAsia="Times New Roman" w:hAnsi="Arial" w:cs="Times New Roman"/>
            <w:color w:val="0000FF"/>
            <w:sz w:val="15"/>
            <w:szCs w:val="15"/>
            <w:u w:val="single"/>
          </w:rPr>
          <w:t>2018 Bulletin website</w:t>
        </w:r>
      </w:hyperlink>
      <w:r w:rsidRPr="00A70935">
        <w:rPr>
          <w:rFonts w:ascii="Arial" w:eastAsia="Times New Roman" w:hAnsi="Arial" w:cs="Times New Roman"/>
          <w:sz w:val="15"/>
          <w:szCs w:val="15"/>
        </w:rPr>
        <w:t>.</w:t>
      </w:r>
    </w:p>
    <w:p w14:paraId="3C90962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p>
    <w:p w14:paraId="11DE64B7" w14:textId="77777777" w:rsidR="00A27C55" w:rsidRPr="00A70935"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5"/>
          <w:szCs w:val="15"/>
        </w:rPr>
      </w:pPr>
      <w:r w:rsidRPr="00A70935">
        <w:rPr>
          <w:rFonts w:ascii="Arial" w:eastAsia="Times New Roman" w:hAnsi="Arial" w:cs="Times New Roman"/>
          <w:b/>
          <w:sz w:val="15"/>
          <w:szCs w:val="15"/>
        </w:rPr>
        <w:t>DETAILED INSTRUCTIONS</w:t>
      </w:r>
    </w:p>
    <w:p w14:paraId="1BCA7994" w14:textId="77777777" w:rsidR="00A27C55" w:rsidRPr="00A70935"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p>
    <w:p w14:paraId="41A6E5FA" w14:textId="77777777" w:rsidR="00A27C55" w:rsidRPr="009D67A0" w:rsidRDefault="00A27C55"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9D67A0">
        <w:rPr>
          <w:rFonts w:ascii="Arial" w:eastAsia="Times New Roman" w:hAnsi="Arial" w:cs="Times New Roman"/>
          <w:sz w:val="15"/>
          <w:szCs w:val="15"/>
        </w:rPr>
        <w:t>Enter the LEA name, county, LEA number, ESD number, and report month in the boxes provided. Prepare a separate report for each resident school district.</w:t>
      </w:r>
    </w:p>
    <w:p w14:paraId="3AD17F0A" w14:textId="77777777" w:rsidR="00A27C55" w:rsidRPr="00A70935"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Times New Roman"/>
          <w:sz w:val="16"/>
          <w:szCs w:val="20"/>
        </w:rPr>
      </w:pPr>
    </w:p>
    <w:p w14:paraId="12036699"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b/>
          <w:sz w:val="15"/>
          <w:szCs w:val="15"/>
        </w:rPr>
        <w:t>Enrollment</w:t>
      </w:r>
    </w:p>
    <w:p w14:paraId="2783A56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In the boxes provided, report the total number of students and FTE enrolled in an approved OD program on count date and eligible to</w:t>
      </w:r>
      <w:r>
        <w:rPr>
          <w:rFonts w:ascii="Arial" w:eastAsia="Times New Roman" w:hAnsi="Arial" w:cs="Times New Roman"/>
          <w:sz w:val="15"/>
          <w:szCs w:val="15"/>
        </w:rPr>
        <w:t xml:space="preserve"> be claimed for state funding.</w:t>
      </w:r>
    </w:p>
    <w:p w14:paraId="006CD4C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6A2CB6C1"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Individual Enrolled Students</w:t>
      </w:r>
    </w:p>
    <w:p w14:paraId="506BF4BD"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the name of each enrolled student on the monthly count date.</w:t>
      </w:r>
    </w:p>
    <w:p w14:paraId="5898C7CE"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b/>
          <w:sz w:val="15"/>
          <w:szCs w:val="15"/>
        </w:rPr>
      </w:pPr>
    </w:p>
    <w:p w14:paraId="78361F2C"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School District Enrollment</w:t>
      </w:r>
    </w:p>
    <w:p w14:paraId="4F56C60E"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Report total headcount and FTE of enrolled students participating in an approved OD program and eligible to be claimed for state funding. Report </w:t>
      </w:r>
      <w:proofErr w:type="spellStart"/>
      <w:r w:rsidRPr="00A70935">
        <w:rPr>
          <w:rFonts w:ascii="Arial" w:eastAsia="Times New Roman" w:hAnsi="Arial" w:cs="Times New Roman"/>
          <w:sz w:val="15"/>
          <w:szCs w:val="15"/>
        </w:rPr>
        <w:t>nonvocational</w:t>
      </w:r>
      <w:proofErr w:type="spellEnd"/>
      <w:r w:rsidRPr="00A70935">
        <w:rPr>
          <w:rFonts w:ascii="Arial" w:eastAsia="Times New Roman" w:hAnsi="Arial" w:cs="Times New Roman"/>
          <w:sz w:val="15"/>
          <w:szCs w:val="15"/>
        </w:rPr>
        <w:t xml:space="preserve"> and vocational enrollment separ</w:t>
      </w:r>
      <w:r>
        <w:rPr>
          <w:rFonts w:ascii="Arial" w:eastAsia="Times New Roman" w:hAnsi="Arial" w:cs="Times New Roman"/>
          <w:sz w:val="15"/>
          <w:szCs w:val="15"/>
        </w:rPr>
        <w:t xml:space="preserve">ately in the columns provided. </w:t>
      </w:r>
      <w:r w:rsidRPr="00A70935">
        <w:rPr>
          <w:rFonts w:ascii="Arial" w:eastAsia="Times New Roman" w:hAnsi="Arial" w:cs="Times New Roman"/>
          <w:sz w:val="15"/>
          <w:szCs w:val="15"/>
        </w:rPr>
        <w:t xml:space="preserve">The total of each student’s </w:t>
      </w:r>
      <w:proofErr w:type="spellStart"/>
      <w:r w:rsidRPr="00A70935">
        <w:rPr>
          <w:rFonts w:ascii="Arial" w:eastAsia="Times New Roman" w:hAnsi="Arial" w:cs="Times New Roman"/>
          <w:sz w:val="15"/>
          <w:szCs w:val="15"/>
        </w:rPr>
        <w:t>nonvocational</w:t>
      </w:r>
      <w:proofErr w:type="spellEnd"/>
      <w:r w:rsidRPr="00A70935">
        <w:rPr>
          <w:rFonts w:ascii="Arial" w:eastAsia="Times New Roman" w:hAnsi="Arial" w:cs="Times New Roman"/>
          <w:sz w:val="15"/>
          <w:szCs w:val="15"/>
        </w:rPr>
        <w:t xml:space="preserve"> and vocational enr</w:t>
      </w:r>
      <w:r>
        <w:rPr>
          <w:rFonts w:ascii="Arial" w:eastAsia="Times New Roman" w:hAnsi="Arial" w:cs="Times New Roman"/>
          <w:sz w:val="15"/>
          <w:szCs w:val="15"/>
        </w:rPr>
        <w:t>ollment cannot exceed 1.0 FTE.</w:t>
      </w:r>
    </w:p>
    <w:p w14:paraId="4EF8F6A7"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401B504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vocational enrollment only for state-approved college level vocational courses taught by a vocationally certified instructor. Report the classification of instructional programs (CIP) codes in the appropriate column.</w:t>
      </w:r>
    </w:p>
    <w:p w14:paraId="72E3143F"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0C8CA309"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A70935">
        <w:rPr>
          <w:rFonts w:ascii="Arial" w:eastAsia="Times New Roman" w:hAnsi="Arial" w:cs="Times New Roman"/>
          <w:b/>
          <w:sz w:val="15"/>
          <w:szCs w:val="15"/>
        </w:rPr>
        <w:t>Determining FTE</w:t>
      </w:r>
    </w:p>
    <w:p w14:paraId="0A574459"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Determine FTE in an approved OD program based on program type.</w:t>
      </w:r>
    </w:p>
    <w:p w14:paraId="50E5C706" w14:textId="18494979" w:rsidR="00A27C55" w:rsidRPr="00A70935" w:rsidRDefault="00A27C55" w:rsidP="00A27C55">
      <w:pPr>
        <w:numPr>
          <w:ilvl w:val="0"/>
          <w:numId w:val="8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u w:val="single"/>
        </w:rPr>
      </w:pPr>
      <w:r w:rsidRPr="00A70935">
        <w:rPr>
          <w:rFonts w:ascii="Arial" w:eastAsia="Times New Roman" w:hAnsi="Arial" w:cs="Times New Roman"/>
          <w:sz w:val="15"/>
          <w:szCs w:val="15"/>
          <w:u w:val="single"/>
        </w:rPr>
        <w:t>For college level class</w:t>
      </w:r>
      <w:r w:rsidR="009568FD">
        <w:rPr>
          <w:rFonts w:ascii="Arial" w:eastAsia="Times New Roman" w:hAnsi="Arial" w:cs="Times New Roman"/>
          <w:sz w:val="15"/>
          <w:szCs w:val="15"/>
          <w:u w:val="single"/>
        </w:rPr>
        <w:t>es</w:t>
      </w:r>
      <w:r w:rsidRPr="00A70935">
        <w:rPr>
          <w:rFonts w:ascii="Arial" w:eastAsia="Times New Roman" w:hAnsi="Arial" w:cs="Times New Roman"/>
          <w:sz w:val="15"/>
          <w:szCs w:val="15"/>
        </w:rPr>
        <w:t xml:space="preserve">, FTE is based on enrolled credits. Fifteen college credits equal 1.0 FTE. For students enrolled for less than 15 credits, report a portion of an FTE determined by dividing the hours enrolled by 15 (e.g., 13 </w:t>
      </w:r>
      <w:r w:rsidRPr="00A70935">
        <w:rPr>
          <w:rFonts w:ascii="Arial" w:eastAsia="Times New Roman" w:hAnsi="Arial" w:cs="Arial"/>
          <w:sz w:val="15"/>
          <w:szCs w:val="15"/>
        </w:rPr>
        <w:t xml:space="preserve">÷ </w:t>
      </w:r>
      <w:r>
        <w:rPr>
          <w:rFonts w:ascii="Arial" w:eastAsia="Times New Roman" w:hAnsi="Arial" w:cs="Times New Roman"/>
          <w:sz w:val="15"/>
          <w:szCs w:val="15"/>
        </w:rPr>
        <w:t>15 = 0.87).</w:t>
      </w:r>
    </w:p>
    <w:p w14:paraId="1A110FF7" w14:textId="12E88361" w:rsidR="00A27C55" w:rsidRPr="00A70935" w:rsidRDefault="00A27C55" w:rsidP="00A27C55">
      <w:pPr>
        <w:numPr>
          <w:ilvl w:val="0"/>
          <w:numId w:val="8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5"/>
          <w:szCs w:val="15"/>
        </w:rPr>
      </w:pPr>
      <w:r w:rsidRPr="00A70935">
        <w:rPr>
          <w:rFonts w:ascii="Arial" w:eastAsia="Times New Roman" w:hAnsi="Arial" w:cs="Times New Roman"/>
          <w:sz w:val="15"/>
          <w:szCs w:val="15"/>
          <w:u w:val="single"/>
        </w:rPr>
        <w:t>For below 100 level class</w:t>
      </w:r>
      <w:r w:rsidR="009568FD">
        <w:rPr>
          <w:rFonts w:ascii="Arial" w:eastAsia="Times New Roman" w:hAnsi="Arial" w:cs="Times New Roman"/>
          <w:sz w:val="15"/>
          <w:szCs w:val="15"/>
          <w:u w:val="single"/>
        </w:rPr>
        <w:t>es</w:t>
      </w:r>
      <w:r w:rsidRPr="00A70935">
        <w:rPr>
          <w:rFonts w:ascii="Arial" w:eastAsia="Times New Roman" w:hAnsi="Arial" w:cs="Times New Roman"/>
          <w:sz w:val="15"/>
          <w:szCs w:val="15"/>
        </w:rPr>
        <w:t xml:space="preserve">, a student’s FTE is based on the program’s total annual hours of instruction. For programs offering </w:t>
      </w:r>
      <w:r>
        <w:rPr>
          <w:rFonts w:ascii="Arial" w:eastAsia="Times New Roman" w:hAnsi="Arial" w:cs="Times New Roman"/>
          <w:sz w:val="15"/>
          <w:szCs w:val="15"/>
        </w:rPr>
        <w:t>1,0</w:t>
      </w:r>
      <w:r w:rsidRPr="00A70935">
        <w:rPr>
          <w:rFonts w:ascii="Arial" w:eastAsia="Times New Roman" w:hAnsi="Arial" w:cs="Times New Roman"/>
          <w:sz w:val="15"/>
          <w:szCs w:val="15"/>
        </w:rPr>
        <w:t xml:space="preserve">00 or more annual planned hours of instruction, each eligible </w:t>
      </w:r>
      <w:r>
        <w:rPr>
          <w:rFonts w:ascii="Arial" w:eastAsia="Times New Roman" w:hAnsi="Arial" w:cs="Times New Roman"/>
          <w:sz w:val="15"/>
          <w:szCs w:val="15"/>
        </w:rPr>
        <w:t xml:space="preserve">student is claimed </w:t>
      </w:r>
      <w:r w:rsidR="009568FD">
        <w:rPr>
          <w:rFonts w:ascii="Arial" w:eastAsia="Times New Roman" w:hAnsi="Arial" w:cs="Times New Roman"/>
          <w:sz w:val="15"/>
          <w:szCs w:val="15"/>
        </w:rPr>
        <w:t xml:space="preserve">as </w:t>
      </w:r>
      <w:r>
        <w:rPr>
          <w:rFonts w:ascii="Arial" w:eastAsia="Times New Roman" w:hAnsi="Arial" w:cs="Times New Roman"/>
          <w:sz w:val="15"/>
          <w:szCs w:val="15"/>
        </w:rPr>
        <w:t>a 1.0 FTE.</w:t>
      </w:r>
    </w:p>
    <w:p w14:paraId="1B9E47F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p>
    <w:p w14:paraId="223B3196"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Report FTE students rounded to two decimal places (e.g., 17.23).</w:t>
      </w:r>
    </w:p>
    <w:p w14:paraId="53EA0814"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5"/>
          <w:szCs w:val="15"/>
        </w:rPr>
      </w:pPr>
    </w:p>
    <w:p w14:paraId="5444D722"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b/>
          <w:sz w:val="15"/>
          <w:szCs w:val="15"/>
        </w:rPr>
        <w:t>Limitation on AAFTE Counts</w:t>
      </w:r>
    </w:p>
    <w:p w14:paraId="6FFE1475"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sz w:val="15"/>
          <w:szCs w:val="15"/>
        </w:rPr>
        <w:t xml:space="preserve">No student will be claimed for more than </w:t>
      </w:r>
      <w:r>
        <w:rPr>
          <w:rFonts w:ascii="Arial" w:eastAsia="Times New Roman" w:hAnsi="Arial" w:cs="Times New Roman"/>
          <w:sz w:val="15"/>
          <w:szCs w:val="15"/>
        </w:rPr>
        <w:t xml:space="preserve">1.00 AAFTE in any school year. </w:t>
      </w:r>
      <w:r w:rsidRPr="00A70935">
        <w:rPr>
          <w:rFonts w:ascii="Arial" w:eastAsia="Times New Roman" w:hAnsi="Arial" w:cs="Times New Roman"/>
          <w:sz w:val="15"/>
          <w:szCs w:val="15"/>
        </w:rPr>
        <w:t>AAFTE is an average of 10 months of enrollment. Enrollment in a public school, private school, or home-based instruction during the school year must be included in the AAFTE calculation.</w:t>
      </w:r>
    </w:p>
    <w:p w14:paraId="0163B5EF" w14:textId="77777777" w:rsidR="00A27C55" w:rsidRPr="00A70935" w:rsidRDefault="00A27C55" w:rsidP="00A27C55">
      <w:pPr>
        <w:spacing w:after="0" w:line="120" w:lineRule="auto"/>
        <w:rPr>
          <w:rFonts w:ascii="Arial" w:eastAsia="Times New Roman" w:hAnsi="Arial" w:cs="Times New Roman"/>
          <w:sz w:val="15"/>
          <w:szCs w:val="15"/>
        </w:rPr>
      </w:pPr>
    </w:p>
    <w:p w14:paraId="694734D0" w14:textId="77777777" w:rsidR="00A27C55" w:rsidRPr="00A70935" w:rsidRDefault="00A27C55" w:rsidP="00A27C5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5"/>
          <w:szCs w:val="15"/>
        </w:rPr>
      </w:pPr>
      <w:r w:rsidRPr="00A70935">
        <w:rPr>
          <w:rFonts w:ascii="Arial" w:eastAsia="Times New Roman" w:hAnsi="Arial" w:cs="Times New Roman"/>
          <w:b/>
          <w:sz w:val="15"/>
          <w:szCs w:val="15"/>
        </w:rPr>
        <w:t>Certification</w:t>
      </w:r>
    </w:p>
    <w:p w14:paraId="6BC20918" w14:textId="77777777" w:rsidR="00A27C55" w:rsidRPr="00A7093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sectPr w:rsidR="00A27C55" w:rsidRPr="00A70935" w:rsidSect="00791E49">
          <w:type w:val="continuous"/>
          <w:pgSz w:w="12240" w:h="15840" w:code="1"/>
          <w:pgMar w:top="720" w:right="720" w:bottom="720" w:left="720" w:header="0" w:footer="0" w:gutter="0"/>
          <w:cols w:num="2" w:space="288"/>
          <w:noEndnote/>
        </w:sectPr>
      </w:pPr>
      <w:r w:rsidRPr="00A70935">
        <w:rPr>
          <w:rFonts w:ascii="Arial" w:eastAsia="Times New Roman" w:hAnsi="Arial" w:cs="Times New Roman"/>
          <w:sz w:val="15"/>
          <w:szCs w:val="15"/>
        </w:rPr>
        <w:t xml:space="preserve">Provide an original signature from the serving OD program authorized official and reporting </w:t>
      </w:r>
      <w:r>
        <w:rPr>
          <w:rFonts w:ascii="Arial" w:eastAsia="Times New Roman" w:hAnsi="Arial" w:cs="Times New Roman"/>
          <w:sz w:val="15"/>
          <w:szCs w:val="15"/>
        </w:rPr>
        <w:t>LEA</w:t>
      </w:r>
      <w:r w:rsidRPr="00A70935">
        <w:rPr>
          <w:rFonts w:ascii="Arial" w:eastAsia="Times New Roman" w:hAnsi="Arial" w:cs="Times New Roman"/>
          <w:sz w:val="15"/>
          <w:szCs w:val="15"/>
        </w:rPr>
        <w:t xml:space="preserve"> authorized official and date the completed Form P-223-1418.</w:t>
      </w:r>
    </w:p>
    <w:p w14:paraId="3648931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tbl>
      <w:tblPr>
        <w:tblW w:w="10980" w:type="dxa"/>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0"/>
        <w:gridCol w:w="7020"/>
        <w:gridCol w:w="720"/>
        <w:gridCol w:w="720"/>
        <w:gridCol w:w="630"/>
      </w:tblGrid>
      <w:tr w:rsidR="00506623" w:rsidRPr="00506623" w14:paraId="73C03BFA" w14:textId="77777777" w:rsidTr="00506623">
        <w:trPr>
          <w:cantSplit/>
          <w:trHeight w:val="275"/>
        </w:trPr>
        <w:tc>
          <w:tcPr>
            <w:tcW w:w="1890" w:type="dxa"/>
            <w:vMerge w:val="restart"/>
            <w:tcBorders>
              <w:top w:val="single" w:sz="12" w:space="0" w:color="auto"/>
              <w:left w:val="single" w:sz="12" w:space="0" w:color="auto"/>
              <w:bottom w:val="nil"/>
              <w:right w:val="nil"/>
            </w:tcBorders>
          </w:tcPr>
          <w:p w14:paraId="193FB78B" w14:textId="5A0217A5" w:rsidR="00506623" w:rsidRPr="00506623" w:rsidRDefault="00506623" w:rsidP="00506623">
            <w:pPr>
              <w:spacing w:after="0" w:line="240" w:lineRule="auto"/>
              <w:jc w:val="center"/>
              <w:rPr>
                <w:rFonts w:ascii="Arial" w:eastAsia="Times New Roman" w:hAnsi="Arial" w:cs="Times New Roman"/>
                <w:sz w:val="24"/>
                <w:szCs w:val="24"/>
              </w:rPr>
            </w:pPr>
            <w:r w:rsidRPr="00506623">
              <w:rPr>
                <w:rFonts w:ascii="Times New Roman" w:eastAsia="Times New Roman" w:hAnsi="Times New Roman" w:cs="Times New Roman"/>
                <w:noProof/>
                <w:sz w:val="24"/>
                <w:szCs w:val="24"/>
              </w:rPr>
              <w:drawing>
                <wp:inline distT="0" distB="0" distL="0" distR="0" wp14:anchorId="7E6ED8F9" wp14:editId="4DBFB060">
                  <wp:extent cx="1053465" cy="1053465"/>
                  <wp:effectExtent l="0" t="0" r="0" b="0"/>
                  <wp:docPr id="203" name="Picture 203"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53465" cy="1053465"/>
                          </a:xfrm>
                          <a:prstGeom prst="rect">
                            <a:avLst/>
                          </a:prstGeom>
                          <a:noFill/>
                          <a:ln>
                            <a:noFill/>
                          </a:ln>
                        </pic:spPr>
                      </pic:pic>
                    </a:graphicData>
                  </a:graphic>
                </wp:inline>
              </w:drawing>
            </w:r>
          </w:p>
        </w:tc>
        <w:tc>
          <w:tcPr>
            <w:tcW w:w="7020" w:type="dxa"/>
            <w:vMerge w:val="restart"/>
            <w:tcBorders>
              <w:top w:val="single" w:sz="12" w:space="0" w:color="auto"/>
              <w:left w:val="nil"/>
              <w:bottom w:val="nil"/>
              <w:right w:val="nil"/>
            </w:tcBorders>
          </w:tcPr>
          <w:p w14:paraId="3C710F56" w14:textId="77777777" w:rsidR="00506623" w:rsidRPr="00506623" w:rsidRDefault="00506623" w:rsidP="00506623">
            <w:pPr>
              <w:spacing w:after="0" w:line="240" w:lineRule="auto"/>
              <w:jc w:val="center"/>
              <w:rPr>
                <w:rFonts w:ascii="Arial" w:eastAsia="Times New Roman" w:hAnsi="Arial" w:cs="Times New Roman"/>
                <w:sz w:val="24"/>
                <w:szCs w:val="24"/>
              </w:rPr>
            </w:pPr>
            <w:r w:rsidRPr="00506623">
              <w:rPr>
                <w:rFonts w:ascii="Arial" w:eastAsia="Times New Roman" w:hAnsi="Arial" w:cs="Times New Roman"/>
                <w:sz w:val="12"/>
                <w:szCs w:val="24"/>
              </w:rPr>
              <w:t>OFFICE OF SUPERINTENDENT OF PUBLIC INSTRUCTION</w:t>
            </w:r>
          </w:p>
          <w:p w14:paraId="586626CA"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0"/>
              </w:rPr>
              <w:t>School Apportionment and Financial Services</w:t>
            </w:r>
            <w:r w:rsidRPr="00506623">
              <w:rPr>
                <w:rFonts w:ascii="Arial" w:eastAsia="Times New Roman" w:hAnsi="Arial" w:cs="Times New Roman"/>
                <w:sz w:val="12"/>
                <w:szCs w:val="24"/>
              </w:rPr>
              <w:t xml:space="preserve"> </w:t>
            </w:r>
          </w:p>
          <w:p w14:paraId="61EAF756"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Old Capitol Building</w:t>
            </w:r>
          </w:p>
          <w:p w14:paraId="0E1F83EC"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PO Box 47200</w:t>
            </w:r>
          </w:p>
          <w:p w14:paraId="6A14BADD"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OLYMPIA WA 98504-7200</w:t>
            </w:r>
          </w:p>
          <w:p w14:paraId="3851B116" w14:textId="77777777" w:rsidR="00506623" w:rsidRPr="00506623" w:rsidRDefault="00506623" w:rsidP="00506623">
            <w:pPr>
              <w:spacing w:after="0" w:line="240" w:lineRule="auto"/>
              <w:jc w:val="center"/>
              <w:rPr>
                <w:rFonts w:ascii="Arial" w:eastAsia="Times New Roman" w:hAnsi="Arial" w:cs="Times New Roman"/>
                <w:sz w:val="12"/>
                <w:szCs w:val="24"/>
              </w:rPr>
            </w:pPr>
            <w:r w:rsidRPr="00506623">
              <w:rPr>
                <w:rFonts w:ascii="Arial" w:eastAsia="Times New Roman" w:hAnsi="Arial" w:cs="Times New Roman"/>
                <w:sz w:val="12"/>
                <w:szCs w:val="24"/>
              </w:rPr>
              <w:t>360-725-6300 TTY 360-664-3631</w:t>
            </w:r>
          </w:p>
          <w:p w14:paraId="31037C0C" w14:textId="77777777" w:rsidR="00506623" w:rsidRPr="00506623" w:rsidRDefault="00506623" w:rsidP="00506623">
            <w:pPr>
              <w:spacing w:after="0" w:line="240" w:lineRule="auto"/>
              <w:jc w:val="center"/>
              <w:rPr>
                <w:rFonts w:ascii="Arial" w:eastAsia="Times New Roman" w:hAnsi="Arial" w:cs="Times New Roman"/>
                <w:sz w:val="12"/>
                <w:szCs w:val="24"/>
              </w:rPr>
            </w:pPr>
          </w:p>
        </w:tc>
        <w:tc>
          <w:tcPr>
            <w:tcW w:w="720" w:type="dxa"/>
            <w:tcBorders>
              <w:top w:val="single" w:sz="12" w:space="0" w:color="auto"/>
              <w:left w:val="single" w:sz="8" w:space="0" w:color="auto"/>
              <w:bottom w:val="nil"/>
              <w:right w:val="single" w:sz="8" w:space="0" w:color="auto"/>
            </w:tcBorders>
          </w:tcPr>
          <w:p w14:paraId="6DBAB724" w14:textId="77777777" w:rsidR="00506623" w:rsidRPr="00506623" w:rsidRDefault="00506623" w:rsidP="00506623">
            <w:pPr>
              <w:spacing w:after="0" w:line="240" w:lineRule="auto"/>
              <w:jc w:val="center"/>
              <w:rPr>
                <w:rFonts w:ascii="Arial" w:eastAsia="Times New Roman" w:hAnsi="Arial" w:cs="Times New Roman"/>
                <w:sz w:val="16"/>
                <w:szCs w:val="24"/>
              </w:rPr>
            </w:pPr>
            <w:r w:rsidRPr="00506623">
              <w:rPr>
                <w:rFonts w:ascii="Arial" w:eastAsia="Times New Roman" w:hAnsi="Arial" w:cs="Times New Roman"/>
                <w:sz w:val="16"/>
                <w:szCs w:val="24"/>
              </w:rPr>
              <w:t>ESD</w:t>
            </w:r>
          </w:p>
        </w:tc>
        <w:tc>
          <w:tcPr>
            <w:tcW w:w="720" w:type="dxa"/>
            <w:tcBorders>
              <w:top w:val="single" w:sz="12" w:space="0" w:color="auto"/>
              <w:left w:val="single" w:sz="8" w:space="0" w:color="auto"/>
              <w:bottom w:val="nil"/>
              <w:right w:val="single" w:sz="8" w:space="0" w:color="auto"/>
            </w:tcBorders>
          </w:tcPr>
          <w:p w14:paraId="2F10D7AA" w14:textId="77777777" w:rsidR="00506623" w:rsidRPr="00506623" w:rsidRDefault="00506623" w:rsidP="00506623">
            <w:pPr>
              <w:spacing w:after="0" w:line="240" w:lineRule="auto"/>
              <w:jc w:val="center"/>
              <w:rPr>
                <w:rFonts w:ascii="Arial" w:eastAsia="Times New Roman" w:hAnsi="Arial" w:cs="Times New Roman"/>
                <w:sz w:val="16"/>
                <w:szCs w:val="24"/>
              </w:rPr>
            </w:pPr>
            <w:r w:rsidRPr="00506623">
              <w:rPr>
                <w:rFonts w:ascii="Arial" w:eastAsia="Times New Roman" w:hAnsi="Arial" w:cs="Times New Roman"/>
                <w:sz w:val="16"/>
                <w:szCs w:val="24"/>
              </w:rPr>
              <w:t>CO</w:t>
            </w:r>
          </w:p>
        </w:tc>
        <w:tc>
          <w:tcPr>
            <w:tcW w:w="630" w:type="dxa"/>
            <w:tcBorders>
              <w:top w:val="single" w:sz="12" w:space="0" w:color="auto"/>
              <w:left w:val="single" w:sz="8" w:space="0" w:color="auto"/>
              <w:bottom w:val="nil"/>
              <w:right w:val="single" w:sz="12" w:space="0" w:color="auto"/>
            </w:tcBorders>
          </w:tcPr>
          <w:p w14:paraId="342E6AB4" w14:textId="77777777" w:rsidR="00506623" w:rsidRPr="00506623" w:rsidRDefault="00506623" w:rsidP="00506623">
            <w:pPr>
              <w:spacing w:after="0" w:line="240" w:lineRule="auto"/>
              <w:jc w:val="center"/>
              <w:rPr>
                <w:rFonts w:ascii="Arial" w:eastAsia="Times New Roman" w:hAnsi="Arial" w:cs="Times New Roman"/>
                <w:sz w:val="16"/>
                <w:szCs w:val="24"/>
              </w:rPr>
            </w:pPr>
            <w:r w:rsidRPr="00506623">
              <w:rPr>
                <w:rFonts w:ascii="Arial" w:eastAsia="Times New Roman" w:hAnsi="Arial" w:cs="Times New Roman"/>
                <w:sz w:val="16"/>
                <w:szCs w:val="24"/>
              </w:rPr>
              <w:t>DIST</w:t>
            </w:r>
          </w:p>
        </w:tc>
      </w:tr>
      <w:tr w:rsidR="00506623" w:rsidRPr="00506623" w14:paraId="0AD22E54" w14:textId="77777777" w:rsidTr="00506623">
        <w:trPr>
          <w:cantSplit/>
          <w:trHeight w:val="275"/>
        </w:trPr>
        <w:tc>
          <w:tcPr>
            <w:tcW w:w="1890" w:type="dxa"/>
            <w:vMerge/>
            <w:tcBorders>
              <w:top w:val="nil"/>
              <w:left w:val="single" w:sz="12" w:space="0" w:color="auto"/>
              <w:bottom w:val="nil"/>
              <w:right w:val="nil"/>
            </w:tcBorders>
          </w:tcPr>
          <w:p w14:paraId="30C9D5B1"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vMerge/>
            <w:tcBorders>
              <w:top w:val="nil"/>
              <w:left w:val="nil"/>
              <w:bottom w:val="nil"/>
              <w:right w:val="nil"/>
            </w:tcBorders>
          </w:tcPr>
          <w:p w14:paraId="4A17A21F" w14:textId="77777777" w:rsidR="00506623" w:rsidRPr="00506623" w:rsidRDefault="00506623" w:rsidP="00506623">
            <w:pPr>
              <w:spacing w:after="0" w:line="240" w:lineRule="auto"/>
              <w:jc w:val="center"/>
              <w:rPr>
                <w:rFonts w:ascii="Arial" w:eastAsia="Times New Roman" w:hAnsi="Arial" w:cs="Times New Roman"/>
                <w:sz w:val="12"/>
                <w:szCs w:val="24"/>
              </w:rPr>
            </w:pPr>
          </w:p>
        </w:tc>
        <w:tc>
          <w:tcPr>
            <w:tcW w:w="720" w:type="dxa"/>
            <w:tcBorders>
              <w:top w:val="nil"/>
              <w:left w:val="single" w:sz="8" w:space="0" w:color="auto"/>
              <w:bottom w:val="single" w:sz="8" w:space="0" w:color="auto"/>
              <w:right w:val="single" w:sz="8" w:space="0" w:color="auto"/>
            </w:tcBorders>
          </w:tcPr>
          <w:p w14:paraId="07B3494B" w14:textId="77777777" w:rsidR="00506623" w:rsidRPr="00506623" w:rsidRDefault="00506623" w:rsidP="00506623">
            <w:pPr>
              <w:spacing w:after="0" w:line="240" w:lineRule="auto"/>
              <w:rPr>
                <w:rFonts w:ascii="Arial" w:eastAsia="Times New Roman" w:hAnsi="Arial" w:cs="Times New Roman"/>
                <w:sz w:val="24"/>
                <w:szCs w:val="24"/>
              </w:rPr>
            </w:pPr>
          </w:p>
        </w:tc>
        <w:tc>
          <w:tcPr>
            <w:tcW w:w="720" w:type="dxa"/>
            <w:tcBorders>
              <w:top w:val="nil"/>
              <w:left w:val="single" w:sz="8" w:space="0" w:color="auto"/>
              <w:bottom w:val="single" w:sz="8" w:space="0" w:color="auto"/>
              <w:right w:val="single" w:sz="8" w:space="0" w:color="auto"/>
            </w:tcBorders>
          </w:tcPr>
          <w:p w14:paraId="040F8769" w14:textId="77777777" w:rsidR="00506623" w:rsidRPr="00506623" w:rsidRDefault="00506623" w:rsidP="00506623">
            <w:pPr>
              <w:spacing w:after="0" w:line="240" w:lineRule="auto"/>
              <w:rPr>
                <w:rFonts w:ascii="Arial" w:eastAsia="Times New Roman" w:hAnsi="Arial" w:cs="Times New Roman"/>
                <w:sz w:val="24"/>
                <w:szCs w:val="24"/>
              </w:rPr>
            </w:pPr>
          </w:p>
        </w:tc>
        <w:tc>
          <w:tcPr>
            <w:tcW w:w="630" w:type="dxa"/>
            <w:tcBorders>
              <w:top w:val="nil"/>
              <w:left w:val="single" w:sz="8" w:space="0" w:color="auto"/>
              <w:bottom w:val="single" w:sz="8" w:space="0" w:color="auto"/>
              <w:right w:val="single" w:sz="12" w:space="0" w:color="auto"/>
            </w:tcBorders>
          </w:tcPr>
          <w:p w14:paraId="62CA6D5B" w14:textId="77777777" w:rsidR="00506623" w:rsidRPr="00506623" w:rsidRDefault="00506623" w:rsidP="00506623">
            <w:pPr>
              <w:spacing w:after="0" w:line="240" w:lineRule="auto"/>
              <w:rPr>
                <w:rFonts w:ascii="Arial" w:eastAsia="Times New Roman" w:hAnsi="Arial" w:cs="Times New Roman"/>
                <w:sz w:val="24"/>
                <w:szCs w:val="24"/>
              </w:rPr>
            </w:pPr>
          </w:p>
        </w:tc>
      </w:tr>
      <w:tr w:rsidR="00506623" w:rsidRPr="00506623" w14:paraId="510CBE0F" w14:textId="77777777" w:rsidTr="00506623">
        <w:trPr>
          <w:cantSplit/>
          <w:trHeight w:val="275"/>
        </w:trPr>
        <w:tc>
          <w:tcPr>
            <w:tcW w:w="1890" w:type="dxa"/>
            <w:vMerge/>
            <w:tcBorders>
              <w:top w:val="nil"/>
              <w:left w:val="single" w:sz="12" w:space="0" w:color="auto"/>
              <w:bottom w:val="nil"/>
            </w:tcBorders>
          </w:tcPr>
          <w:p w14:paraId="3C480011"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vMerge/>
            <w:tcBorders>
              <w:top w:val="nil"/>
              <w:bottom w:val="nil"/>
            </w:tcBorders>
          </w:tcPr>
          <w:p w14:paraId="313764D1" w14:textId="77777777" w:rsidR="00506623" w:rsidRPr="00506623" w:rsidRDefault="00506623" w:rsidP="00506623">
            <w:pPr>
              <w:spacing w:after="0" w:line="240" w:lineRule="auto"/>
              <w:jc w:val="center"/>
              <w:rPr>
                <w:rFonts w:ascii="Arial" w:eastAsia="Times New Roman" w:hAnsi="Arial" w:cs="Times New Roman"/>
                <w:sz w:val="12"/>
                <w:szCs w:val="24"/>
              </w:rPr>
            </w:pPr>
          </w:p>
        </w:tc>
        <w:tc>
          <w:tcPr>
            <w:tcW w:w="720" w:type="dxa"/>
            <w:tcBorders>
              <w:top w:val="nil"/>
              <w:bottom w:val="nil"/>
            </w:tcBorders>
          </w:tcPr>
          <w:p w14:paraId="35237B32" w14:textId="77777777" w:rsidR="00506623" w:rsidRPr="00506623" w:rsidRDefault="00506623" w:rsidP="00506623">
            <w:pPr>
              <w:spacing w:after="0" w:line="240" w:lineRule="auto"/>
              <w:rPr>
                <w:rFonts w:ascii="Arial" w:eastAsia="Times New Roman" w:hAnsi="Arial" w:cs="Times New Roman"/>
                <w:sz w:val="24"/>
                <w:szCs w:val="24"/>
              </w:rPr>
            </w:pPr>
          </w:p>
        </w:tc>
        <w:tc>
          <w:tcPr>
            <w:tcW w:w="720" w:type="dxa"/>
            <w:tcBorders>
              <w:top w:val="nil"/>
              <w:bottom w:val="nil"/>
            </w:tcBorders>
          </w:tcPr>
          <w:p w14:paraId="2D39FBC4" w14:textId="77777777" w:rsidR="00506623" w:rsidRPr="00506623" w:rsidRDefault="00506623" w:rsidP="00506623">
            <w:pPr>
              <w:spacing w:after="0" w:line="240" w:lineRule="auto"/>
              <w:rPr>
                <w:rFonts w:ascii="Arial" w:eastAsia="Times New Roman" w:hAnsi="Arial" w:cs="Times New Roman"/>
                <w:sz w:val="24"/>
                <w:szCs w:val="24"/>
              </w:rPr>
            </w:pPr>
          </w:p>
        </w:tc>
        <w:tc>
          <w:tcPr>
            <w:tcW w:w="630" w:type="dxa"/>
            <w:tcBorders>
              <w:top w:val="nil"/>
              <w:bottom w:val="nil"/>
              <w:right w:val="single" w:sz="12" w:space="0" w:color="auto"/>
            </w:tcBorders>
          </w:tcPr>
          <w:p w14:paraId="247C5670" w14:textId="77777777" w:rsidR="00506623" w:rsidRPr="00506623" w:rsidRDefault="00506623" w:rsidP="00506623">
            <w:pPr>
              <w:spacing w:after="0" w:line="240" w:lineRule="auto"/>
              <w:rPr>
                <w:rFonts w:ascii="Arial" w:eastAsia="Times New Roman" w:hAnsi="Arial" w:cs="Times New Roman"/>
                <w:sz w:val="24"/>
                <w:szCs w:val="24"/>
              </w:rPr>
            </w:pPr>
          </w:p>
        </w:tc>
      </w:tr>
      <w:tr w:rsidR="00506623" w:rsidRPr="00506623" w14:paraId="147606DD" w14:textId="77777777" w:rsidTr="00506623">
        <w:trPr>
          <w:cantSplit/>
        </w:trPr>
        <w:tc>
          <w:tcPr>
            <w:tcW w:w="1890" w:type="dxa"/>
            <w:vMerge/>
            <w:tcBorders>
              <w:top w:val="nil"/>
              <w:left w:val="single" w:sz="12" w:space="0" w:color="auto"/>
              <w:bottom w:val="nil"/>
            </w:tcBorders>
          </w:tcPr>
          <w:p w14:paraId="70E42834"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tcBorders>
              <w:top w:val="nil"/>
              <w:bottom w:val="nil"/>
            </w:tcBorders>
          </w:tcPr>
          <w:p w14:paraId="7BE73C29" w14:textId="77777777" w:rsidR="00506623" w:rsidRPr="00506623" w:rsidRDefault="00506623" w:rsidP="00506623">
            <w:pPr>
              <w:spacing w:after="0" w:line="240" w:lineRule="auto"/>
              <w:jc w:val="center"/>
              <w:rPr>
                <w:rFonts w:ascii="Arial" w:eastAsia="Times New Roman" w:hAnsi="Arial" w:cs="Times New Roman"/>
                <w:b/>
                <w:sz w:val="20"/>
                <w:szCs w:val="20"/>
              </w:rPr>
            </w:pPr>
            <w:r w:rsidRPr="00506623">
              <w:rPr>
                <w:rFonts w:ascii="Arial" w:eastAsia="Times New Roman" w:hAnsi="Arial" w:cs="Times New Roman"/>
                <w:b/>
                <w:sz w:val="20"/>
                <w:szCs w:val="20"/>
              </w:rPr>
              <w:t>MONTHLY REPORT OF TECHNICAL COLLEGE ENROLLMENT</w:t>
            </w:r>
          </w:p>
          <w:p w14:paraId="70FBF909" w14:textId="77777777" w:rsidR="00506623" w:rsidRPr="00506623" w:rsidRDefault="00506623" w:rsidP="00506623">
            <w:pPr>
              <w:spacing w:after="0" w:line="240" w:lineRule="auto"/>
              <w:jc w:val="center"/>
              <w:rPr>
                <w:rFonts w:ascii="Arial" w:eastAsia="Times New Roman" w:hAnsi="Arial" w:cs="Times New Roman"/>
                <w:b/>
                <w:sz w:val="20"/>
                <w:szCs w:val="20"/>
              </w:rPr>
            </w:pPr>
            <w:r w:rsidRPr="00506623">
              <w:rPr>
                <w:rFonts w:ascii="Arial" w:eastAsia="Times New Roman" w:hAnsi="Arial" w:cs="Times New Roman"/>
                <w:b/>
                <w:sz w:val="20"/>
                <w:szCs w:val="20"/>
              </w:rPr>
              <w:t>ELIGIBLE FOR BASIC EDUCATION SUPPORT</w:t>
            </w:r>
          </w:p>
        </w:tc>
        <w:tc>
          <w:tcPr>
            <w:tcW w:w="2070" w:type="dxa"/>
            <w:gridSpan w:val="3"/>
            <w:tcBorders>
              <w:top w:val="nil"/>
              <w:bottom w:val="nil"/>
              <w:right w:val="single" w:sz="12" w:space="0" w:color="auto"/>
            </w:tcBorders>
          </w:tcPr>
          <w:p w14:paraId="0D8DD020" w14:textId="77777777" w:rsidR="00506623" w:rsidRPr="00506623" w:rsidRDefault="00506623" w:rsidP="00506623">
            <w:pPr>
              <w:spacing w:after="0" w:line="240" w:lineRule="auto"/>
              <w:rPr>
                <w:rFonts w:ascii="Arial" w:eastAsia="Times New Roman" w:hAnsi="Arial" w:cs="Times New Roman"/>
                <w:sz w:val="24"/>
                <w:szCs w:val="24"/>
              </w:rPr>
            </w:pPr>
          </w:p>
        </w:tc>
      </w:tr>
      <w:tr w:rsidR="00506623" w:rsidRPr="00506623" w14:paraId="5BED8E7C" w14:textId="77777777" w:rsidTr="00506623">
        <w:trPr>
          <w:cantSplit/>
          <w:trHeight w:hRule="exact" w:val="200"/>
        </w:trPr>
        <w:tc>
          <w:tcPr>
            <w:tcW w:w="1890" w:type="dxa"/>
            <w:vMerge/>
            <w:tcBorders>
              <w:top w:val="nil"/>
              <w:left w:val="single" w:sz="12" w:space="0" w:color="auto"/>
              <w:bottom w:val="single" w:sz="12" w:space="0" w:color="auto"/>
            </w:tcBorders>
          </w:tcPr>
          <w:p w14:paraId="0EF1F859" w14:textId="77777777" w:rsidR="00506623" w:rsidRPr="00506623" w:rsidRDefault="00506623" w:rsidP="00506623">
            <w:pPr>
              <w:spacing w:after="0" w:line="240" w:lineRule="auto"/>
              <w:rPr>
                <w:rFonts w:ascii="Arial" w:eastAsia="Times New Roman" w:hAnsi="Arial" w:cs="Times New Roman"/>
                <w:sz w:val="24"/>
                <w:szCs w:val="24"/>
              </w:rPr>
            </w:pPr>
          </w:p>
        </w:tc>
        <w:tc>
          <w:tcPr>
            <w:tcW w:w="7020" w:type="dxa"/>
            <w:tcBorders>
              <w:top w:val="nil"/>
              <w:bottom w:val="single" w:sz="12" w:space="0" w:color="auto"/>
            </w:tcBorders>
          </w:tcPr>
          <w:p w14:paraId="73D11A50" w14:textId="77777777" w:rsidR="00506623" w:rsidRPr="00506623" w:rsidRDefault="00506623" w:rsidP="00506623">
            <w:pPr>
              <w:spacing w:after="0" w:line="240" w:lineRule="auto"/>
              <w:jc w:val="center"/>
              <w:rPr>
                <w:rFonts w:ascii="Arial" w:eastAsia="Times New Roman" w:hAnsi="Arial" w:cs="Times New Roman"/>
                <w:b/>
                <w:sz w:val="16"/>
                <w:szCs w:val="16"/>
              </w:rPr>
            </w:pPr>
            <w:r w:rsidRPr="00506623">
              <w:rPr>
                <w:rFonts w:ascii="Arial" w:eastAsia="Times New Roman" w:hAnsi="Arial" w:cs="Times New Roman"/>
                <w:b/>
                <w:sz w:val="16"/>
                <w:szCs w:val="16"/>
              </w:rPr>
              <w:t>(See reverse side for instructions)</w:t>
            </w:r>
          </w:p>
        </w:tc>
        <w:tc>
          <w:tcPr>
            <w:tcW w:w="2070" w:type="dxa"/>
            <w:gridSpan w:val="3"/>
            <w:tcBorders>
              <w:top w:val="nil"/>
              <w:bottom w:val="single" w:sz="12" w:space="0" w:color="auto"/>
              <w:right w:val="single" w:sz="12" w:space="0" w:color="auto"/>
            </w:tcBorders>
          </w:tcPr>
          <w:p w14:paraId="37EB60CE" w14:textId="77777777" w:rsidR="00506623" w:rsidRPr="00506623" w:rsidRDefault="00506623" w:rsidP="00506623">
            <w:pPr>
              <w:spacing w:after="0" w:line="240" w:lineRule="auto"/>
              <w:rPr>
                <w:rFonts w:ascii="Arial" w:eastAsia="Times New Roman" w:hAnsi="Arial" w:cs="Times New Roman"/>
                <w:sz w:val="24"/>
                <w:szCs w:val="24"/>
              </w:rPr>
            </w:pPr>
          </w:p>
        </w:tc>
      </w:tr>
    </w:tbl>
    <w:p w14:paraId="4380081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348"/>
        <w:gridCol w:w="2160"/>
        <w:gridCol w:w="2205"/>
        <w:gridCol w:w="3285"/>
      </w:tblGrid>
      <w:tr w:rsidR="00506623" w:rsidRPr="00506623" w14:paraId="7CF14C00" w14:textId="77777777" w:rsidTr="00506623">
        <w:trPr>
          <w:cantSplit/>
          <w:trHeight w:val="480"/>
        </w:trPr>
        <w:tc>
          <w:tcPr>
            <w:tcW w:w="5508" w:type="dxa"/>
            <w:gridSpan w:val="2"/>
          </w:tcPr>
          <w:p w14:paraId="21C3E49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TECHNICAL COLLEGE NAME</w:t>
            </w:r>
          </w:p>
        </w:tc>
        <w:tc>
          <w:tcPr>
            <w:tcW w:w="2205" w:type="dxa"/>
          </w:tcPr>
          <w:p w14:paraId="7324C36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COLLEGE TERM</w:t>
            </w:r>
          </w:p>
          <w:p w14:paraId="646924C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tc>
        <w:tc>
          <w:tcPr>
            <w:tcW w:w="3285" w:type="dxa"/>
          </w:tcPr>
          <w:p w14:paraId="30B3CDF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REPORT MONTH</w:t>
            </w:r>
          </w:p>
        </w:tc>
      </w:tr>
      <w:tr w:rsidR="00506623" w:rsidRPr="00506623" w14:paraId="03C81E19" w14:textId="77777777" w:rsidTr="00506623">
        <w:trPr>
          <w:cantSplit/>
          <w:trHeight w:hRule="exact" w:val="480"/>
        </w:trPr>
        <w:tc>
          <w:tcPr>
            <w:tcW w:w="3348" w:type="dxa"/>
          </w:tcPr>
          <w:p w14:paraId="4FFDA2F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DISTRICT NAME</w:t>
            </w:r>
          </w:p>
        </w:tc>
        <w:tc>
          <w:tcPr>
            <w:tcW w:w="2160" w:type="dxa"/>
          </w:tcPr>
          <w:p w14:paraId="5060FCF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COUNTY NAME</w:t>
            </w:r>
          </w:p>
        </w:tc>
        <w:tc>
          <w:tcPr>
            <w:tcW w:w="2205" w:type="dxa"/>
          </w:tcPr>
          <w:p w14:paraId="33D6AFB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DISTRICT NO.</w:t>
            </w:r>
          </w:p>
        </w:tc>
        <w:tc>
          <w:tcPr>
            <w:tcW w:w="3285" w:type="dxa"/>
          </w:tcPr>
          <w:p w14:paraId="4E2084C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506623">
              <w:rPr>
                <w:rFonts w:ascii="Arial" w:eastAsia="Times New Roman" w:hAnsi="Arial" w:cs="Times New Roman"/>
                <w:sz w:val="12"/>
                <w:szCs w:val="24"/>
              </w:rPr>
              <w:t>REPORT YEAR</w:t>
            </w:r>
          </w:p>
          <w:p w14:paraId="5091C890" w14:textId="3F580915" w:rsidR="00506623" w:rsidRPr="00506623" w:rsidRDefault="00506623"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2"/>
                <w:szCs w:val="24"/>
              </w:rPr>
            </w:pPr>
            <w:r w:rsidRPr="00506623">
              <w:rPr>
                <w:rFonts w:ascii="Arial" w:eastAsia="Times New Roman" w:hAnsi="Arial" w:cs="Times New Roman"/>
                <w:b/>
                <w:sz w:val="24"/>
                <w:szCs w:val="20"/>
              </w:rPr>
              <w:t>201</w:t>
            </w:r>
            <w:r w:rsidR="009E5315">
              <w:rPr>
                <w:rFonts w:ascii="Arial" w:eastAsia="Times New Roman" w:hAnsi="Arial" w:cs="Times New Roman"/>
                <w:b/>
                <w:sz w:val="24"/>
                <w:szCs w:val="20"/>
              </w:rPr>
              <w:t>8</w:t>
            </w:r>
            <w:r w:rsidRPr="00506623">
              <w:rPr>
                <w:rFonts w:ascii="Arial" w:eastAsia="Times New Roman" w:hAnsi="Arial" w:cs="Times New Roman"/>
                <w:b/>
                <w:sz w:val="24"/>
                <w:szCs w:val="20"/>
              </w:rPr>
              <w:t>–1</w:t>
            </w:r>
            <w:r w:rsidR="009E5315">
              <w:rPr>
                <w:rFonts w:ascii="Arial" w:eastAsia="Times New Roman" w:hAnsi="Arial" w:cs="Times New Roman"/>
                <w:b/>
                <w:sz w:val="24"/>
                <w:szCs w:val="20"/>
              </w:rPr>
              <w:t>9</w:t>
            </w:r>
          </w:p>
        </w:tc>
      </w:tr>
    </w:tbl>
    <w:p w14:paraId="2F375A2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1099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000" w:firstRow="0" w:lastRow="0" w:firstColumn="0" w:lastColumn="0" w:noHBand="0" w:noVBand="0"/>
      </w:tblPr>
      <w:tblGrid>
        <w:gridCol w:w="3312"/>
        <w:gridCol w:w="3420"/>
        <w:gridCol w:w="1530"/>
        <w:gridCol w:w="1440"/>
        <w:gridCol w:w="1296"/>
      </w:tblGrid>
      <w:tr w:rsidR="00506623" w:rsidRPr="00506623" w14:paraId="2E2257DB" w14:textId="77777777" w:rsidTr="00506623">
        <w:tc>
          <w:tcPr>
            <w:tcW w:w="10998" w:type="dxa"/>
            <w:gridSpan w:val="5"/>
            <w:shd w:val="clear" w:color="auto" w:fill="BFBFBF"/>
            <w:vAlign w:val="bottom"/>
          </w:tcPr>
          <w:p w14:paraId="798994E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506623">
              <w:rPr>
                <w:rFonts w:ascii="Arial" w:eastAsia="Times New Roman" w:hAnsi="Arial" w:cs="Times New Roman"/>
                <w:b/>
                <w:sz w:val="20"/>
                <w:szCs w:val="20"/>
              </w:rPr>
              <w:t>TECHNICAL COLLEGE ENROLLMENT ELIGIBLE FOR BASIC EDUCATION SUPPORT</w:t>
            </w:r>
          </w:p>
        </w:tc>
      </w:tr>
      <w:tr w:rsidR="00506623" w:rsidRPr="00506623" w14:paraId="55CC019A" w14:textId="77777777" w:rsidTr="00506623">
        <w:trPr>
          <w:cantSplit/>
        </w:trPr>
        <w:tc>
          <w:tcPr>
            <w:tcW w:w="3312" w:type="dxa"/>
            <w:vMerge w:val="restart"/>
            <w:shd w:val="pct10" w:color="auto" w:fill="auto"/>
          </w:tcPr>
          <w:p w14:paraId="769142C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3420" w:type="dxa"/>
          </w:tcPr>
          <w:p w14:paraId="3DBC8EE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 xml:space="preserve">Headcount </w:t>
            </w:r>
          </w:p>
        </w:tc>
        <w:tc>
          <w:tcPr>
            <w:tcW w:w="4266" w:type="dxa"/>
            <w:gridSpan w:val="3"/>
          </w:tcPr>
          <w:p w14:paraId="05C4465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 xml:space="preserve">Full-Time Equivalent (FTE) </w:t>
            </w:r>
          </w:p>
        </w:tc>
      </w:tr>
      <w:tr w:rsidR="00506623" w:rsidRPr="00506623" w14:paraId="3AA54795" w14:textId="77777777" w:rsidTr="00506623">
        <w:trPr>
          <w:cantSplit/>
        </w:trPr>
        <w:tc>
          <w:tcPr>
            <w:tcW w:w="3312" w:type="dxa"/>
            <w:vMerge/>
            <w:shd w:val="pct10" w:color="auto" w:fill="auto"/>
          </w:tcPr>
          <w:p w14:paraId="0E66440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3420" w:type="dxa"/>
          </w:tcPr>
          <w:p w14:paraId="044D1E5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 xml:space="preserve">Total </w:t>
            </w:r>
            <w:proofErr w:type="spellStart"/>
            <w:r w:rsidRPr="00506623">
              <w:rPr>
                <w:rFonts w:ascii="Arial" w:eastAsia="Times New Roman" w:hAnsi="Arial" w:cs="Times New Roman"/>
                <w:sz w:val="18"/>
                <w:szCs w:val="24"/>
              </w:rPr>
              <w:t>Nonvocational</w:t>
            </w:r>
            <w:proofErr w:type="spellEnd"/>
            <w:r w:rsidRPr="00506623">
              <w:rPr>
                <w:rFonts w:ascii="Arial" w:eastAsia="Times New Roman" w:hAnsi="Arial" w:cs="Times New Roman"/>
                <w:sz w:val="18"/>
                <w:szCs w:val="24"/>
              </w:rPr>
              <w:t xml:space="preserve"> and Vocational</w:t>
            </w:r>
          </w:p>
        </w:tc>
        <w:tc>
          <w:tcPr>
            <w:tcW w:w="1530" w:type="dxa"/>
          </w:tcPr>
          <w:p w14:paraId="1D916F8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roofErr w:type="spellStart"/>
            <w:r w:rsidRPr="00506623">
              <w:rPr>
                <w:rFonts w:ascii="Arial" w:eastAsia="Times New Roman" w:hAnsi="Arial" w:cs="Times New Roman"/>
                <w:sz w:val="20"/>
                <w:szCs w:val="20"/>
              </w:rPr>
              <w:t>Nonvocational</w:t>
            </w:r>
            <w:proofErr w:type="spellEnd"/>
          </w:p>
        </w:tc>
        <w:tc>
          <w:tcPr>
            <w:tcW w:w="1440" w:type="dxa"/>
          </w:tcPr>
          <w:p w14:paraId="6F70874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Vocational</w:t>
            </w:r>
          </w:p>
        </w:tc>
        <w:tc>
          <w:tcPr>
            <w:tcW w:w="1296" w:type="dxa"/>
          </w:tcPr>
          <w:p w14:paraId="4B02849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506623">
              <w:rPr>
                <w:rFonts w:ascii="Arial" w:eastAsia="Times New Roman" w:hAnsi="Arial" w:cs="Times New Roman"/>
                <w:sz w:val="20"/>
                <w:szCs w:val="20"/>
              </w:rPr>
              <w:t>Total</w:t>
            </w:r>
          </w:p>
        </w:tc>
      </w:tr>
      <w:tr w:rsidR="00506623" w:rsidRPr="00506623" w14:paraId="3561F748" w14:textId="77777777" w:rsidTr="00506623">
        <w:trPr>
          <w:trHeight w:val="288"/>
        </w:trPr>
        <w:tc>
          <w:tcPr>
            <w:tcW w:w="3312" w:type="dxa"/>
            <w:vAlign w:val="center"/>
          </w:tcPr>
          <w:p w14:paraId="71B7F7D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Ninth Grade</w:t>
            </w:r>
          </w:p>
        </w:tc>
        <w:tc>
          <w:tcPr>
            <w:tcW w:w="3420" w:type="dxa"/>
            <w:vAlign w:val="bottom"/>
          </w:tcPr>
          <w:p w14:paraId="39ABF5B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14FDEB4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6C39054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628C248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0DEE93DA" w14:textId="77777777" w:rsidTr="00506623">
        <w:trPr>
          <w:trHeight w:val="288"/>
        </w:trPr>
        <w:tc>
          <w:tcPr>
            <w:tcW w:w="3312" w:type="dxa"/>
            <w:vAlign w:val="center"/>
          </w:tcPr>
          <w:p w14:paraId="0A584D6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Tenth Grade</w:t>
            </w:r>
          </w:p>
        </w:tc>
        <w:tc>
          <w:tcPr>
            <w:tcW w:w="3420" w:type="dxa"/>
            <w:vAlign w:val="bottom"/>
          </w:tcPr>
          <w:p w14:paraId="789DACB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53F731C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4D3DAF1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527281E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7C8DC506" w14:textId="77777777" w:rsidTr="00506623">
        <w:trPr>
          <w:trHeight w:val="288"/>
        </w:trPr>
        <w:tc>
          <w:tcPr>
            <w:tcW w:w="3312" w:type="dxa"/>
            <w:vAlign w:val="center"/>
          </w:tcPr>
          <w:p w14:paraId="14AABB4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Eleventh Grade</w:t>
            </w:r>
          </w:p>
        </w:tc>
        <w:tc>
          <w:tcPr>
            <w:tcW w:w="3420" w:type="dxa"/>
            <w:vAlign w:val="bottom"/>
          </w:tcPr>
          <w:p w14:paraId="74DE9B2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1AF23E1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5A45EBE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4778B39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170B217D" w14:textId="77777777" w:rsidTr="00506623">
        <w:trPr>
          <w:trHeight w:val="288"/>
        </w:trPr>
        <w:tc>
          <w:tcPr>
            <w:tcW w:w="3312" w:type="dxa"/>
            <w:vAlign w:val="center"/>
          </w:tcPr>
          <w:p w14:paraId="65CC60F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sz w:val="20"/>
                <w:szCs w:val="20"/>
              </w:rPr>
              <w:t>Twelfth Grade</w:t>
            </w:r>
          </w:p>
        </w:tc>
        <w:tc>
          <w:tcPr>
            <w:tcW w:w="3420" w:type="dxa"/>
            <w:vAlign w:val="bottom"/>
          </w:tcPr>
          <w:p w14:paraId="6CB142F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6761F58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3414740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0FB4681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506623" w:rsidRPr="00506623" w14:paraId="63862C1E" w14:textId="77777777" w:rsidTr="00506623">
        <w:trPr>
          <w:trHeight w:hRule="exact" w:val="288"/>
        </w:trPr>
        <w:tc>
          <w:tcPr>
            <w:tcW w:w="3312" w:type="dxa"/>
            <w:vAlign w:val="center"/>
          </w:tcPr>
          <w:p w14:paraId="2110830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506623">
              <w:rPr>
                <w:rFonts w:ascii="Arial" w:eastAsia="Times New Roman" w:hAnsi="Arial" w:cs="Times New Roman"/>
                <w:b/>
                <w:sz w:val="20"/>
                <w:szCs w:val="20"/>
              </w:rPr>
              <w:t>Totals</w:t>
            </w:r>
          </w:p>
        </w:tc>
        <w:tc>
          <w:tcPr>
            <w:tcW w:w="3420" w:type="dxa"/>
            <w:vAlign w:val="bottom"/>
          </w:tcPr>
          <w:p w14:paraId="117FED2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30" w:type="dxa"/>
            <w:vAlign w:val="bottom"/>
          </w:tcPr>
          <w:p w14:paraId="73BAA95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vAlign w:val="bottom"/>
          </w:tcPr>
          <w:p w14:paraId="5AFE7DB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296" w:type="dxa"/>
            <w:vAlign w:val="bottom"/>
          </w:tcPr>
          <w:p w14:paraId="7028AD1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bl>
    <w:p w14:paraId="2D575B0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4"/>
        </w:rPr>
      </w:pPr>
    </w:p>
    <w:tbl>
      <w:tblPr>
        <w:tblW w:w="109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0"/>
        <w:gridCol w:w="2520"/>
        <w:gridCol w:w="2520"/>
        <w:gridCol w:w="1638"/>
      </w:tblGrid>
      <w:tr w:rsidR="00506623" w:rsidRPr="00506623" w14:paraId="02135D17" w14:textId="77777777" w:rsidTr="00506623">
        <w:tc>
          <w:tcPr>
            <w:tcW w:w="10998" w:type="dxa"/>
            <w:gridSpan w:val="4"/>
            <w:tcBorders>
              <w:top w:val="single" w:sz="12" w:space="0" w:color="auto"/>
              <w:left w:val="single" w:sz="12" w:space="0" w:color="auto"/>
              <w:bottom w:val="single" w:sz="8" w:space="0" w:color="auto"/>
              <w:right w:val="single" w:sz="12" w:space="0" w:color="auto"/>
            </w:tcBorders>
            <w:shd w:val="clear" w:color="auto" w:fill="BFBFBF"/>
          </w:tcPr>
          <w:p w14:paraId="0B4C1D7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16"/>
              </w:rPr>
            </w:pPr>
            <w:r w:rsidRPr="00506623">
              <w:rPr>
                <w:rFonts w:ascii="Arial" w:eastAsia="Times New Roman" w:hAnsi="Arial" w:cs="Times New Roman"/>
                <w:b/>
                <w:sz w:val="20"/>
                <w:szCs w:val="20"/>
              </w:rPr>
              <w:t xml:space="preserve">                                                    ENROLLED STUDENTS </w:t>
            </w:r>
            <w:r w:rsidRPr="00506623">
              <w:rPr>
                <w:rFonts w:ascii="Arial" w:eastAsia="Times New Roman" w:hAnsi="Arial" w:cs="Times New Roman"/>
                <w:sz w:val="16"/>
                <w:szCs w:val="16"/>
              </w:rPr>
              <w:t>(Attach additional pages as needed)</w:t>
            </w:r>
          </w:p>
        </w:tc>
      </w:tr>
      <w:tr w:rsidR="00506623" w:rsidRPr="00506623" w14:paraId="08562DE3" w14:textId="77777777" w:rsidTr="00506623">
        <w:trPr>
          <w:cantSplit/>
        </w:trPr>
        <w:tc>
          <w:tcPr>
            <w:tcW w:w="4320" w:type="dxa"/>
            <w:tcBorders>
              <w:top w:val="nil"/>
              <w:left w:val="single" w:sz="12" w:space="0" w:color="auto"/>
              <w:bottom w:val="single" w:sz="8" w:space="0" w:color="auto"/>
              <w:right w:val="single" w:sz="8" w:space="0" w:color="auto"/>
            </w:tcBorders>
          </w:tcPr>
          <w:p w14:paraId="3BE6DC5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
        </w:tc>
        <w:tc>
          <w:tcPr>
            <w:tcW w:w="2520" w:type="dxa"/>
            <w:tcBorders>
              <w:top w:val="single" w:sz="8" w:space="0" w:color="auto"/>
              <w:left w:val="single" w:sz="8" w:space="0" w:color="auto"/>
              <w:bottom w:val="single" w:sz="8" w:space="0" w:color="auto"/>
              <w:right w:val="single" w:sz="8" w:space="0" w:color="auto"/>
            </w:tcBorders>
            <w:vAlign w:val="center"/>
          </w:tcPr>
          <w:p w14:paraId="229F330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proofErr w:type="spellStart"/>
            <w:r w:rsidRPr="00506623">
              <w:rPr>
                <w:rFonts w:ascii="Arial" w:eastAsia="Times New Roman" w:hAnsi="Arial" w:cs="Times New Roman"/>
                <w:sz w:val="18"/>
                <w:szCs w:val="24"/>
              </w:rPr>
              <w:t>Nonvocational</w:t>
            </w:r>
            <w:proofErr w:type="spellEnd"/>
            <w:r w:rsidRPr="00506623">
              <w:rPr>
                <w:rFonts w:ascii="Arial" w:eastAsia="Times New Roman" w:hAnsi="Arial" w:cs="Times New Roman"/>
                <w:sz w:val="18"/>
                <w:szCs w:val="24"/>
              </w:rPr>
              <w:t xml:space="preserve"> FTE </w:t>
            </w:r>
            <w:r w:rsidRPr="00506623">
              <w:rPr>
                <w:rFonts w:ascii="Arial" w:eastAsia="Times New Roman" w:hAnsi="Arial" w:cs="Times New Roman"/>
                <w:sz w:val="18"/>
                <w:szCs w:val="24"/>
                <w:vertAlign w:val="superscript"/>
              </w:rPr>
              <w:t>1</w:t>
            </w:r>
          </w:p>
        </w:tc>
        <w:tc>
          <w:tcPr>
            <w:tcW w:w="2520" w:type="dxa"/>
            <w:tcBorders>
              <w:top w:val="single" w:sz="8" w:space="0" w:color="auto"/>
              <w:left w:val="single" w:sz="8" w:space="0" w:color="auto"/>
              <w:bottom w:val="single" w:sz="8" w:space="0" w:color="auto"/>
              <w:right w:val="single" w:sz="8" w:space="0" w:color="auto"/>
            </w:tcBorders>
            <w:vAlign w:val="center"/>
          </w:tcPr>
          <w:p w14:paraId="50743F1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 xml:space="preserve">Vocational FTE </w:t>
            </w:r>
            <w:r w:rsidRPr="00506623">
              <w:rPr>
                <w:rFonts w:ascii="Arial" w:eastAsia="Times New Roman" w:hAnsi="Arial" w:cs="Times New Roman"/>
                <w:sz w:val="18"/>
                <w:szCs w:val="24"/>
                <w:vertAlign w:val="superscript"/>
              </w:rPr>
              <w:t>1</w:t>
            </w:r>
          </w:p>
        </w:tc>
        <w:tc>
          <w:tcPr>
            <w:tcW w:w="1638" w:type="dxa"/>
            <w:tcBorders>
              <w:top w:val="single" w:sz="8" w:space="0" w:color="auto"/>
              <w:left w:val="single" w:sz="8" w:space="0" w:color="auto"/>
              <w:bottom w:val="single" w:sz="8" w:space="0" w:color="auto"/>
              <w:right w:val="single" w:sz="12" w:space="0" w:color="auto"/>
            </w:tcBorders>
          </w:tcPr>
          <w:p w14:paraId="16A663F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506623">
              <w:rPr>
                <w:rFonts w:ascii="Arial" w:eastAsia="Times New Roman" w:hAnsi="Arial" w:cs="Times New Roman"/>
                <w:sz w:val="18"/>
                <w:szCs w:val="24"/>
              </w:rPr>
              <w:t>CIP Code</w:t>
            </w:r>
          </w:p>
        </w:tc>
      </w:tr>
      <w:tr w:rsidR="00506623" w:rsidRPr="00506623" w14:paraId="3496EA8A"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D2B1C8D" w14:textId="77777777" w:rsidR="00506623" w:rsidRPr="00506623" w:rsidRDefault="00506623" w:rsidP="00463A7C">
            <w:pPr>
              <w:numPr>
                <w:ilvl w:val="0"/>
                <w:numId w:val="85"/>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29F34B2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597E43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5F1B479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27742CF7"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1CB072D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2.</w:t>
            </w:r>
          </w:p>
        </w:tc>
        <w:tc>
          <w:tcPr>
            <w:tcW w:w="2520" w:type="dxa"/>
            <w:tcBorders>
              <w:top w:val="single" w:sz="8" w:space="0" w:color="auto"/>
              <w:left w:val="single" w:sz="8" w:space="0" w:color="auto"/>
              <w:bottom w:val="single" w:sz="8" w:space="0" w:color="auto"/>
              <w:right w:val="single" w:sz="8" w:space="0" w:color="auto"/>
            </w:tcBorders>
            <w:vAlign w:val="bottom"/>
          </w:tcPr>
          <w:p w14:paraId="3831AF1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6516E62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A88A6C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3659C4E"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2EEDCA6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3.</w:t>
            </w:r>
          </w:p>
        </w:tc>
        <w:tc>
          <w:tcPr>
            <w:tcW w:w="2520" w:type="dxa"/>
            <w:tcBorders>
              <w:top w:val="single" w:sz="8" w:space="0" w:color="auto"/>
              <w:left w:val="single" w:sz="8" w:space="0" w:color="auto"/>
              <w:bottom w:val="single" w:sz="8" w:space="0" w:color="auto"/>
              <w:right w:val="single" w:sz="8" w:space="0" w:color="auto"/>
            </w:tcBorders>
            <w:vAlign w:val="bottom"/>
          </w:tcPr>
          <w:p w14:paraId="737BE1D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2939C9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23EB429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241EBFE"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3C2A17D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4.</w:t>
            </w:r>
          </w:p>
        </w:tc>
        <w:tc>
          <w:tcPr>
            <w:tcW w:w="2520" w:type="dxa"/>
            <w:tcBorders>
              <w:top w:val="single" w:sz="8" w:space="0" w:color="auto"/>
              <w:left w:val="single" w:sz="8" w:space="0" w:color="auto"/>
              <w:bottom w:val="single" w:sz="8" w:space="0" w:color="auto"/>
              <w:right w:val="single" w:sz="8" w:space="0" w:color="auto"/>
            </w:tcBorders>
            <w:vAlign w:val="bottom"/>
          </w:tcPr>
          <w:p w14:paraId="35E1026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1425C97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8AF905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EDA041B"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46074F8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5.</w:t>
            </w:r>
          </w:p>
        </w:tc>
        <w:tc>
          <w:tcPr>
            <w:tcW w:w="2520" w:type="dxa"/>
            <w:tcBorders>
              <w:top w:val="single" w:sz="8" w:space="0" w:color="auto"/>
              <w:left w:val="single" w:sz="8" w:space="0" w:color="auto"/>
              <w:bottom w:val="single" w:sz="8" w:space="0" w:color="auto"/>
              <w:right w:val="single" w:sz="8" w:space="0" w:color="auto"/>
            </w:tcBorders>
            <w:vAlign w:val="bottom"/>
          </w:tcPr>
          <w:p w14:paraId="2183E41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5BD1F03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1FFA429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C325A9D"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CDC6AC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6.</w:t>
            </w:r>
          </w:p>
        </w:tc>
        <w:tc>
          <w:tcPr>
            <w:tcW w:w="2520" w:type="dxa"/>
            <w:tcBorders>
              <w:top w:val="single" w:sz="8" w:space="0" w:color="auto"/>
              <w:left w:val="single" w:sz="8" w:space="0" w:color="auto"/>
              <w:bottom w:val="single" w:sz="8" w:space="0" w:color="auto"/>
              <w:right w:val="single" w:sz="8" w:space="0" w:color="auto"/>
            </w:tcBorders>
            <w:vAlign w:val="bottom"/>
          </w:tcPr>
          <w:p w14:paraId="5EFA495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2DD373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B9D4A2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6404087"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52CB057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7.</w:t>
            </w:r>
          </w:p>
        </w:tc>
        <w:tc>
          <w:tcPr>
            <w:tcW w:w="2520" w:type="dxa"/>
            <w:tcBorders>
              <w:top w:val="single" w:sz="8" w:space="0" w:color="auto"/>
              <w:left w:val="single" w:sz="8" w:space="0" w:color="auto"/>
              <w:bottom w:val="single" w:sz="8" w:space="0" w:color="auto"/>
              <w:right w:val="single" w:sz="8" w:space="0" w:color="auto"/>
            </w:tcBorders>
            <w:vAlign w:val="bottom"/>
          </w:tcPr>
          <w:p w14:paraId="519D643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1E19B45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5B2785A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736E72D2"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39F8262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8.</w:t>
            </w:r>
          </w:p>
        </w:tc>
        <w:tc>
          <w:tcPr>
            <w:tcW w:w="2520" w:type="dxa"/>
            <w:tcBorders>
              <w:top w:val="single" w:sz="8" w:space="0" w:color="auto"/>
              <w:left w:val="single" w:sz="8" w:space="0" w:color="auto"/>
              <w:bottom w:val="single" w:sz="8" w:space="0" w:color="auto"/>
              <w:right w:val="single" w:sz="8" w:space="0" w:color="auto"/>
            </w:tcBorders>
            <w:vAlign w:val="bottom"/>
          </w:tcPr>
          <w:p w14:paraId="7FDB847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2375F08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7E99F58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4E108C6"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F37D68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 xml:space="preserve">  9.</w:t>
            </w:r>
          </w:p>
        </w:tc>
        <w:tc>
          <w:tcPr>
            <w:tcW w:w="2520" w:type="dxa"/>
            <w:tcBorders>
              <w:top w:val="single" w:sz="8" w:space="0" w:color="auto"/>
              <w:left w:val="single" w:sz="8" w:space="0" w:color="auto"/>
              <w:bottom w:val="single" w:sz="8" w:space="0" w:color="auto"/>
              <w:right w:val="single" w:sz="8" w:space="0" w:color="auto"/>
            </w:tcBorders>
            <w:vAlign w:val="bottom"/>
          </w:tcPr>
          <w:p w14:paraId="4C2CE23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0EF193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1FA8416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DA608AA"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181A41F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10.</w:t>
            </w:r>
          </w:p>
        </w:tc>
        <w:tc>
          <w:tcPr>
            <w:tcW w:w="2520" w:type="dxa"/>
            <w:tcBorders>
              <w:top w:val="single" w:sz="8" w:space="0" w:color="auto"/>
              <w:left w:val="single" w:sz="8" w:space="0" w:color="auto"/>
              <w:bottom w:val="single" w:sz="8" w:space="0" w:color="auto"/>
              <w:right w:val="single" w:sz="8" w:space="0" w:color="auto"/>
            </w:tcBorders>
            <w:vAlign w:val="bottom"/>
          </w:tcPr>
          <w:p w14:paraId="42605BE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05B2338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206F01D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B23A3C1"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45A75C1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11.</w:t>
            </w:r>
          </w:p>
        </w:tc>
        <w:tc>
          <w:tcPr>
            <w:tcW w:w="2520" w:type="dxa"/>
            <w:tcBorders>
              <w:top w:val="single" w:sz="8" w:space="0" w:color="auto"/>
              <w:left w:val="single" w:sz="8" w:space="0" w:color="auto"/>
              <w:bottom w:val="single" w:sz="8" w:space="0" w:color="auto"/>
              <w:right w:val="single" w:sz="8" w:space="0" w:color="auto"/>
            </w:tcBorders>
            <w:vAlign w:val="bottom"/>
          </w:tcPr>
          <w:p w14:paraId="4085B62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64A8D18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B7BE59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A1CECB7"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414DEB0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12.</w:t>
            </w:r>
          </w:p>
        </w:tc>
        <w:tc>
          <w:tcPr>
            <w:tcW w:w="2520" w:type="dxa"/>
            <w:tcBorders>
              <w:top w:val="single" w:sz="8" w:space="0" w:color="auto"/>
              <w:left w:val="single" w:sz="8" w:space="0" w:color="auto"/>
              <w:bottom w:val="single" w:sz="8" w:space="0" w:color="auto"/>
              <w:right w:val="single" w:sz="8" w:space="0" w:color="auto"/>
            </w:tcBorders>
            <w:vAlign w:val="bottom"/>
          </w:tcPr>
          <w:p w14:paraId="653EED3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A1F709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632EEBE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4EABD231"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2B1DC4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13.</w:t>
            </w:r>
          </w:p>
        </w:tc>
        <w:tc>
          <w:tcPr>
            <w:tcW w:w="2520" w:type="dxa"/>
            <w:tcBorders>
              <w:top w:val="single" w:sz="8" w:space="0" w:color="auto"/>
              <w:left w:val="single" w:sz="8" w:space="0" w:color="auto"/>
              <w:bottom w:val="single" w:sz="8" w:space="0" w:color="auto"/>
              <w:right w:val="single" w:sz="8" w:space="0" w:color="auto"/>
            </w:tcBorders>
            <w:vAlign w:val="bottom"/>
          </w:tcPr>
          <w:p w14:paraId="5C5B972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0C2C8C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B9E303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01466536"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30AB8E7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14.</w:t>
            </w:r>
          </w:p>
        </w:tc>
        <w:tc>
          <w:tcPr>
            <w:tcW w:w="2520" w:type="dxa"/>
            <w:tcBorders>
              <w:top w:val="single" w:sz="8" w:space="0" w:color="auto"/>
              <w:left w:val="single" w:sz="8" w:space="0" w:color="auto"/>
              <w:bottom w:val="single" w:sz="8" w:space="0" w:color="auto"/>
              <w:right w:val="single" w:sz="8" w:space="0" w:color="auto"/>
            </w:tcBorders>
            <w:vAlign w:val="bottom"/>
          </w:tcPr>
          <w:p w14:paraId="408493C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926873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161D68B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13258CA5"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04A5755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15.</w:t>
            </w:r>
          </w:p>
        </w:tc>
        <w:tc>
          <w:tcPr>
            <w:tcW w:w="2520" w:type="dxa"/>
            <w:tcBorders>
              <w:top w:val="single" w:sz="8" w:space="0" w:color="auto"/>
              <w:left w:val="single" w:sz="8" w:space="0" w:color="auto"/>
              <w:bottom w:val="single" w:sz="8" w:space="0" w:color="auto"/>
              <w:right w:val="single" w:sz="8" w:space="0" w:color="auto"/>
            </w:tcBorders>
            <w:vAlign w:val="bottom"/>
          </w:tcPr>
          <w:p w14:paraId="5A93C20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7187850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770843FF"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2AA8D1EA"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229144E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16.</w:t>
            </w:r>
          </w:p>
        </w:tc>
        <w:tc>
          <w:tcPr>
            <w:tcW w:w="2520" w:type="dxa"/>
            <w:tcBorders>
              <w:top w:val="single" w:sz="8" w:space="0" w:color="auto"/>
              <w:left w:val="single" w:sz="8" w:space="0" w:color="auto"/>
              <w:bottom w:val="single" w:sz="8" w:space="0" w:color="auto"/>
              <w:right w:val="single" w:sz="8" w:space="0" w:color="auto"/>
            </w:tcBorders>
            <w:vAlign w:val="bottom"/>
          </w:tcPr>
          <w:p w14:paraId="3A0DE74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26F5F7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45AD768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75FBC965"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2989D2A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17.</w:t>
            </w:r>
          </w:p>
        </w:tc>
        <w:tc>
          <w:tcPr>
            <w:tcW w:w="2520" w:type="dxa"/>
            <w:tcBorders>
              <w:top w:val="single" w:sz="8" w:space="0" w:color="auto"/>
              <w:left w:val="single" w:sz="8" w:space="0" w:color="auto"/>
              <w:bottom w:val="single" w:sz="8" w:space="0" w:color="auto"/>
              <w:right w:val="single" w:sz="8" w:space="0" w:color="auto"/>
            </w:tcBorders>
            <w:vAlign w:val="bottom"/>
          </w:tcPr>
          <w:p w14:paraId="27641A6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4656B0CC"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6C95CD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21B6C509"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576A1C5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18.</w:t>
            </w:r>
          </w:p>
        </w:tc>
        <w:tc>
          <w:tcPr>
            <w:tcW w:w="2520" w:type="dxa"/>
            <w:tcBorders>
              <w:top w:val="single" w:sz="8" w:space="0" w:color="auto"/>
              <w:left w:val="single" w:sz="8" w:space="0" w:color="auto"/>
              <w:bottom w:val="single" w:sz="8" w:space="0" w:color="auto"/>
              <w:right w:val="single" w:sz="8" w:space="0" w:color="auto"/>
            </w:tcBorders>
            <w:vAlign w:val="bottom"/>
          </w:tcPr>
          <w:p w14:paraId="1CCEA1D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E241D62"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0A8815BE"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0A5EAC15"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7BB1A7C8"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19.</w:t>
            </w:r>
          </w:p>
        </w:tc>
        <w:tc>
          <w:tcPr>
            <w:tcW w:w="2520" w:type="dxa"/>
            <w:tcBorders>
              <w:top w:val="single" w:sz="8" w:space="0" w:color="auto"/>
              <w:left w:val="single" w:sz="8" w:space="0" w:color="auto"/>
              <w:bottom w:val="single" w:sz="8" w:space="0" w:color="auto"/>
              <w:right w:val="single" w:sz="8" w:space="0" w:color="auto"/>
            </w:tcBorders>
            <w:vAlign w:val="bottom"/>
          </w:tcPr>
          <w:p w14:paraId="697EA8B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3B1BD83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3641838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5A4A3488" w14:textId="77777777" w:rsidTr="00506623">
        <w:trPr>
          <w:trHeight w:val="274"/>
        </w:trPr>
        <w:tc>
          <w:tcPr>
            <w:tcW w:w="4320" w:type="dxa"/>
            <w:tcBorders>
              <w:top w:val="single" w:sz="8" w:space="0" w:color="auto"/>
              <w:left w:val="single" w:sz="12" w:space="0" w:color="auto"/>
              <w:bottom w:val="single" w:sz="8" w:space="0" w:color="auto"/>
              <w:right w:val="single" w:sz="8" w:space="0" w:color="auto"/>
            </w:tcBorders>
            <w:vAlign w:val="bottom"/>
          </w:tcPr>
          <w:p w14:paraId="6CFC484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18"/>
              </w:rPr>
            </w:pPr>
            <w:r w:rsidRPr="00506623">
              <w:rPr>
                <w:rFonts w:ascii="Arial" w:eastAsia="Times New Roman" w:hAnsi="Arial" w:cs="Times New Roman"/>
                <w:sz w:val="18"/>
                <w:szCs w:val="18"/>
              </w:rPr>
              <w:t>20.</w:t>
            </w:r>
          </w:p>
        </w:tc>
        <w:tc>
          <w:tcPr>
            <w:tcW w:w="2520" w:type="dxa"/>
            <w:tcBorders>
              <w:top w:val="single" w:sz="8" w:space="0" w:color="auto"/>
              <w:left w:val="single" w:sz="8" w:space="0" w:color="auto"/>
              <w:bottom w:val="single" w:sz="8" w:space="0" w:color="auto"/>
              <w:right w:val="single" w:sz="8" w:space="0" w:color="auto"/>
            </w:tcBorders>
            <w:vAlign w:val="bottom"/>
          </w:tcPr>
          <w:p w14:paraId="256E349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8" w:space="0" w:color="auto"/>
              <w:right w:val="single" w:sz="8" w:space="0" w:color="auto"/>
            </w:tcBorders>
            <w:vAlign w:val="bottom"/>
          </w:tcPr>
          <w:p w14:paraId="0FE492D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8" w:space="0" w:color="auto"/>
              <w:right w:val="single" w:sz="12" w:space="0" w:color="auto"/>
            </w:tcBorders>
            <w:vAlign w:val="bottom"/>
          </w:tcPr>
          <w:p w14:paraId="4EE24A5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7CC96C60" w14:textId="77777777" w:rsidTr="00506623">
        <w:trPr>
          <w:trHeight w:val="274"/>
        </w:trPr>
        <w:tc>
          <w:tcPr>
            <w:tcW w:w="4320" w:type="dxa"/>
            <w:tcBorders>
              <w:top w:val="single" w:sz="8" w:space="0" w:color="auto"/>
              <w:left w:val="single" w:sz="12" w:space="0" w:color="auto"/>
              <w:bottom w:val="single" w:sz="12" w:space="0" w:color="auto"/>
              <w:right w:val="single" w:sz="8" w:space="0" w:color="auto"/>
            </w:tcBorders>
            <w:vAlign w:val="bottom"/>
          </w:tcPr>
          <w:p w14:paraId="6BCE3233"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8"/>
                <w:szCs w:val="18"/>
              </w:rPr>
            </w:pPr>
            <w:r w:rsidRPr="00506623">
              <w:rPr>
                <w:rFonts w:ascii="Arial" w:eastAsia="Times New Roman" w:hAnsi="Arial" w:cs="Times New Roman"/>
                <w:b/>
                <w:sz w:val="18"/>
                <w:szCs w:val="18"/>
              </w:rPr>
              <w:t>Totals</w:t>
            </w:r>
            <w:r w:rsidRPr="00506623">
              <w:rPr>
                <w:rFonts w:ascii="Arial" w:eastAsia="Times New Roman" w:hAnsi="Arial" w:cs="Times New Roman"/>
                <w:sz w:val="18"/>
                <w:szCs w:val="18"/>
              </w:rPr>
              <w:t xml:space="preserve"> </w:t>
            </w:r>
            <w:r w:rsidRPr="00506623">
              <w:rPr>
                <w:rFonts w:ascii="Arial" w:eastAsia="Times New Roman" w:hAnsi="Arial" w:cs="Times New Roman"/>
                <w:sz w:val="18"/>
                <w:szCs w:val="18"/>
                <w:vertAlign w:val="superscript"/>
              </w:rPr>
              <w:t>2</w:t>
            </w:r>
          </w:p>
        </w:tc>
        <w:tc>
          <w:tcPr>
            <w:tcW w:w="2520" w:type="dxa"/>
            <w:tcBorders>
              <w:top w:val="single" w:sz="8" w:space="0" w:color="auto"/>
              <w:left w:val="single" w:sz="8" w:space="0" w:color="auto"/>
              <w:bottom w:val="single" w:sz="12" w:space="0" w:color="auto"/>
              <w:right w:val="single" w:sz="8" w:space="0" w:color="auto"/>
            </w:tcBorders>
            <w:vAlign w:val="bottom"/>
          </w:tcPr>
          <w:p w14:paraId="6068C4D6"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2520" w:type="dxa"/>
            <w:tcBorders>
              <w:top w:val="single" w:sz="8" w:space="0" w:color="auto"/>
              <w:left w:val="single" w:sz="8" w:space="0" w:color="auto"/>
              <w:bottom w:val="single" w:sz="12" w:space="0" w:color="auto"/>
              <w:right w:val="single" w:sz="8" w:space="0" w:color="auto"/>
            </w:tcBorders>
            <w:vAlign w:val="bottom"/>
          </w:tcPr>
          <w:p w14:paraId="2E543EC1"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c>
          <w:tcPr>
            <w:tcW w:w="1638" w:type="dxa"/>
            <w:tcBorders>
              <w:top w:val="single" w:sz="8" w:space="0" w:color="auto"/>
              <w:left w:val="single" w:sz="8" w:space="0" w:color="auto"/>
              <w:bottom w:val="single" w:sz="12" w:space="0" w:color="auto"/>
              <w:right w:val="single" w:sz="12" w:space="0" w:color="auto"/>
            </w:tcBorders>
            <w:shd w:val="clear" w:color="auto" w:fill="BFBFBF"/>
            <w:vAlign w:val="bottom"/>
          </w:tcPr>
          <w:p w14:paraId="70F83300"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p>
        </w:tc>
      </w:tr>
      <w:tr w:rsidR="00506623" w:rsidRPr="00506623" w14:paraId="692AA0C9" w14:textId="77777777" w:rsidTr="00506623">
        <w:tc>
          <w:tcPr>
            <w:tcW w:w="10998" w:type="dxa"/>
            <w:gridSpan w:val="4"/>
            <w:tcBorders>
              <w:top w:val="single" w:sz="12" w:space="0" w:color="auto"/>
              <w:left w:val="single" w:sz="12" w:space="0" w:color="auto"/>
              <w:bottom w:val="single" w:sz="8" w:space="0" w:color="auto"/>
              <w:right w:val="single" w:sz="12" w:space="0" w:color="auto"/>
            </w:tcBorders>
          </w:tcPr>
          <w:p w14:paraId="564F95EF" w14:textId="5E34B6BE" w:rsidR="00506623" w:rsidRPr="00506623" w:rsidRDefault="00506623" w:rsidP="00506623">
            <w:pPr>
              <w:spacing w:after="0" w:line="240" w:lineRule="auto"/>
              <w:ind w:left="180" w:hanging="180"/>
              <w:rPr>
                <w:rFonts w:ascii="Arial" w:eastAsia="Times New Roman" w:hAnsi="Arial" w:cs="Times New Roman"/>
                <w:sz w:val="16"/>
                <w:szCs w:val="20"/>
              </w:rPr>
            </w:pPr>
            <w:r w:rsidRPr="00506623">
              <w:rPr>
                <w:rFonts w:ascii="Arial" w:eastAsia="Times New Roman" w:hAnsi="Arial" w:cs="Times New Roman"/>
                <w:sz w:val="16"/>
                <w:szCs w:val="20"/>
                <w:vertAlign w:val="superscript"/>
              </w:rPr>
              <w:t>1</w:t>
            </w:r>
            <w:r w:rsidRPr="00506623">
              <w:rPr>
                <w:rFonts w:ascii="Arial" w:eastAsia="Times New Roman" w:hAnsi="Arial" w:cs="Times New Roman"/>
                <w:sz w:val="16"/>
                <w:szCs w:val="20"/>
              </w:rPr>
              <w:t xml:space="preserve">  Twenty-</w:t>
            </w:r>
            <w:r w:rsidR="00E2694C">
              <w:rPr>
                <w:rFonts w:ascii="Arial" w:eastAsia="Times New Roman" w:hAnsi="Arial" w:cs="Times New Roman"/>
                <w:sz w:val="16"/>
                <w:szCs w:val="20"/>
              </w:rPr>
              <w:t>seven weekly hours and 45 minutes or 1,665 weekly minutes</w:t>
            </w:r>
            <w:r w:rsidRPr="00506623">
              <w:rPr>
                <w:rFonts w:ascii="Arial" w:eastAsia="Times New Roman" w:hAnsi="Arial" w:cs="Times New Roman"/>
                <w:sz w:val="16"/>
                <w:szCs w:val="20"/>
              </w:rPr>
              <w:t xml:space="preserve"> of technical college enrolled class time equals 1.00 FTE. A student’s combined </w:t>
            </w:r>
            <w:proofErr w:type="spellStart"/>
            <w:r w:rsidRPr="00506623">
              <w:rPr>
                <w:rFonts w:ascii="Arial" w:eastAsia="Times New Roman" w:hAnsi="Arial" w:cs="Times New Roman"/>
                <w:sz w:val="16"/>
                <w:szCs w:val="20"/>
              </w:rPr>
              <w:t>nonvocational</w:t>
            </w:r>
            <w:proofErr w:type="spellEnd"/>
            <w:r w:rsidRPr="00506623">
              <w:rPr>
                <w:rFonts w:ascii="Arial" w:eastAsia="Times New Roman" w:hAnsi="Arial" w:cs="Times New Roman"/>
                <w:sz w:val="16"/>
                <w:szCs w:val="20"/>
              </w:rPr>
              <w:t xml:space="preserve"> and vocational FTE cannot exceed 1.00.</w:t>
            </w:r>
          </w:p>
          <w:p w14:paraId="4637E3CA" w14:textId="77777777" w:rsidR="00506623" w:rsidRPr="00506623" w:rsidRDefault="00506623" w:rsidP="00506623">
            <w:pPr>
              <w:spacing w:after="0" w:line="240" w:lineRule="auto"/>
              <w:rPr>
                <w:rFonts w:ascii="Arial" w:eastAsia="Times New Roman" w:hAnsi="Arial" w:cs="Times New Roman"/>
                <w:sz w:val="16"/>
                <w:szCs w:val="20"/>
              </w:rPr>
            </w:pPr>
            <w:r w:rsidRPr="00506623">
              <w:rPr>
                <w:rFonts w:ascii="Arial" w:eastAsia="Times New Roman" w:hAnsi="Arial" w:cs="Times New Roman"/>
                <w:sz w:val="16"/>
                <w:szCs w:val="20"/>
                <w:vertAlign w:val="superscript"/>
              </w:rPr>
              <w:t>2</w:t>
            </w:r>
            <w:r w:rsidRPr="00506623">
              <w:rPr>
                <w:rFonts w:ascii="Arial" w:eastAsia="Times New Roman" w:hAnsi="Arial" w:cs="Times New Roman"/>
                <w:sz w:val="16"/>
                <w:szCs w:val="20"/>
              </w:rPr>
              <w:t xml:space="preserve">  Total FTEs must agree with totals reported at the top of this form.</w:t>
            </w:r>
          </w:p>
        </w:tc>
      </w:tr>
      <w:tr w:rsidR="00506623" w:rsidRPr="00506623" w14:paraId="477BE736" w14:textId="77777777" w:rsidTr="00506623">
        <w:trPr>
          <w:trHeight w:val="313"/>
        </w:trPr>
        <w:tc>
          <w:tcPr>
            <w:tcW w:w="10998" w:type="dxa"/>
            <w:gridSpan w:val="4"/>
            <w:tcBorders>
              <w:top w:val="single" w:sz="8" w:space="0" w:color="auto"/>
              <w:left w:val="single" w:sz="12" w:space="0" w:color="auto"/>
              <w:bottom w:val="single" w:sz="12" w:space="0" w:color="auto"/>
              <w:right w:val="single" w:sz="12" w:space="0" w:color="auto"/>
            </w:tcBorders>
            <w:shd w:val="clear" w:color="auto" w:fill="BFBFBF"/>
          </w:tcPr>
          <w:p w14:paraId="2367282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506623">
              <w:rPr>
                <w:rFonts w:ascii="Arial" w:eastAsia="Times New Roman" w:hAnsi="Arial" w:cs="Times New Roman"/>
                <w:b/>
                <w:sz w:val="24"/>
                <w:szCs w:val="24"/>
              </w:rPr>
              <w:t>CERTIFICATION</w:t>
            </w:r>
          </w:p>
        </w:tc>
      </w:tr>
    </w:tbl>
    <w:p w14:paraId="7761DF4D"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sectPr w:rsidR="00506623" w:rsidRPr="00506623" w:rsidSect="00506623">
          <w:footerReference w:type="first" r:id="rId174"/>
          <w:endnotePr>
            <w:numFmt w:val="decimal"/>
          </w:endnotePr>
          <w:pgSz w:w="12240" w:h="15840" w:code="1"/>
          <w:pgMar w:top="360" w:right="720" w:bottom="576" w:left="720" w:header="0" w:footer="0" w:gutter="0"/>
          <w:cols w:space="720"/>
          <w:noEndnote/>
          <w:titlePg/>
        </w:sectPr>
      </w:pP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10998"/>
      </w:tblGrid>
      <w:tr w:rsidR="00506623" w:rsidRPr="00506623" w14:paraId="33EC60C7" w14:textId="77777777" w:rsidTr="00506623">
        <w:trPr>
          <w:trHeight w:val="144"/>
        </w:trPr>
        <w:tc>
          <w:tcPr>
            <w:tcW w:w="10998" w:type="dxa"/>
          </w:tcPr>
          <w:p w14:paraId="00C08144" w14:textId="385F52EA"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right="288"/>
              <w:rPr>
                <w:rFonts w:ascii="Arial" w:eastAsia="Times New Roman" w:hAnsi="Arial" w:cs="Times New Roman"/>
                <w:sz w:val="18"/>
                <w:szCs w:val="24"/>
              </w:rPr>
            </w:pPr>
            <w:r w:rsidRPr="00506623">
              <w:rPr>
                <w:rFonts w:ascii="Arial" w:eastAsia="Times New Roman" w:hAnsi="Arial" w:cs="Times New Roman"/>
                <w:sz w:val="18"/>
                <w:szCs w:val="24"/>
              </w:rPr>
              <w:t>I hereby certify that students are enrolled p</w:t>
            </w:r>
            <w:r w:rsidR="00175A6E">
              <w:rPr>
                <w:rFonts w:ascii="Arial" w:eastAsia="Times New Roman" w:hAnsi="Arial" w:cs="Times New Roman"/>
                <w:sz w:val="18"/>
                <w:szCs w:val="24"/>
              </w:rPr>
              <w:t>er</w:t>
            </w:r>
            <w:r w:rsidRPr="00506623">
              <w:rPr>
                <w:rFonts w:ascii="Arial" w:eastAsia="Times New Roman" w:hAnsi="Arial" w:cs="Times New Roman"/>
                <w:sz w:val="18"/>
                <w:szCs w:val="24"/>
              </w:rPr>
              <w:t xml:space="preserve"> an </w:t>
            </w:r>
            <w:proofErr w:type="spellStart"/>
            <w:r w:rsidRPr="00506623">
              <w:rPr>
                <w:rFonts w:ascii="Arial" w:eastAsia="Times New Roman" w:hAnsi="Arial" w:cs="Times New Roman"/>
                <w:sz w:val="18"/>
                <w:szCs w:val="24"/>
              </w:rPr>
              <w:t>interlocal</w:t>
            </w:r>
            <w:proofErr w:type="spellEnd"/>
            <w:r w:rsidRPr="00506623">
              <w:rPr>
                <w:rFonts w:ascii="Arial" w:eastAsia="Times New Roman" w:hAnsi="Arial" w:cs="Times New Roman"/>
                <w:sz w:val="18"/>
                <w:szCs w:val="24"/>
              </w:rPr>
              <w:t xml:space="preserve"> agreement with the district authorizing the technical college to receive direct</w:t>
            </w:r>
            <w:r w:rsidR="006D2878">
              <w:rPr>
                <w:rFonts w:ascii="Arial" w:eastAsia="Times New Roman" w:hAnsi="Arial" w:cs="Times New Roman"/>
                <w:sz w:val="18"/>
                <w:szCs w:val="24"/>
              </w:rPr>
              <w:t xml:space="preserve"> state funding for the students </w:t>
            </w:r>
            <w:r w:rsidRPr="00506623">
              <w:rPr>
                <w:rFonts w:ascii="Arial" w:eastAsia="Times New Roman" w:hAnsi="Arial" w:cs="Times New Roman"/>
                <w:sz w:val="18"/>
                <w:szCs w:val="24"/>
              </w:rPr>
              <w:t>that FTEs are determined p</w:t>
            </w:r>
            <w:r w:rsidR="00175A6E">
              <w:rPr>
                <w:rFonts w:ascii="Arial" w:eastAsia="Times New Roman" w:hAnsi="Arial" w:cs="Times New Roman"/>
                <w:sz w:val="18"/>
                <w:szCs w:val="24"/>
              </w:rPr>
              <w:t>er</w:t>
            </w:r>
            <w:r w:rsidRPr="00506623">
              <w:rPr>
                <w:rFonts w:ascii="Arial" w:eastAsia="Times New Roman" w:hAnsi="Arial" w:cs="Times New Roman"/>
                <w:sz w:val="18"/>
                <w:szCs w:val="24"/>
              </w:rPr>
              <w:t xml:space="preserve"> chapter 392-121 WAC and instructions provided by the Office of Superintendent of Public Instruction, and that documentation of student enrollment is available for audit.</w:t>
            </w:r>
          </w:p>
          <w:p w14:paraId="742BBD94"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88" w:right="288"/>
              <w:rPr>
                <w:rFonts w:ascii="Arial" w:eastAsia="Times New Roman" w:hAnsi="Arial" w:cs="Times New Roman"/>
                <w:sz w:val="18"/>
                <w:szCs w:val="24"/>
              </w:rPr>
            </w:pPr>
          </w:p>
          <w:p w14:paraId="4D14D99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88" w:right="288"/>
              <w:rPr>
                <w:rFonts w:ascii="Arial" w:eastAsia="Times New Roman" w:hAnsi="Arial" w:cs="Times New Roman"/>
                <w:sz w:val="18"/>
                <w:szCs w:val="24"/>
              </w:rPr>
            </w:pPr>
          </w:p>
        </w:tc>
      </w:tr>
      <w:tr w:rsidR="00506623" w:rsidRPr="00506623" w14:paraId="37B9D8B4" w14:textId="77777777" w:rsidTr="00506623">
        <w:tc>
          <w:tcPr>
            <w:tcW w:w="10998" w:type="dxa"/>
          </w:tcPr>
          <w:p w14:paraId="0E4993DA"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r w:rsidRPr="00506623">
              <w:rPr>
                <w:rFonts w:ascii="Arial" w:eastAsia="Times New Roman" w:hAnsi="Arial" w:cs="Times New Roman"/>
                <w:sz w:val="12"/>
                <w:szCs w:val="24"/>
              </w:rPr>
              <w:t>ORIGINAL SIGNATURE OF AUTHORIZED TECHINCAL COLLEGE OFFICIAL                                                                                                                DATE</w:t>
            </w:r>
          </w:p>
        </w:tc>
      </w:tr>
    </w:tbl>
    <w:p w14:paraId="6FBB484E" w14:textId="177B0E70"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r w:rsidRPr="00506623">
        <w:rPr>
          <w:rFonts w:ascii="Arial" w:eastAsia="Times New Roman" w:hAnsi="Arial" w:cs="Times New Roman"/>
          <w:sz w:val="12"/>
          <w:szCs w:val="24"/>
        </w:rPr>
        <w:t xml:space="preserve">FORM SPI P-223TC (Rev. </w:t>
      </w:r>
      <w:r w:rsidR="008D3F00">
        <w:rPr>
          <w:rFonts w:ascii="Arial" w:eastAsia="Times New Roman" w:hAnsi="Arial" w:cs="Times New Roman"/>
          <w:sz w:val="12"/>
          <w:szCs w:val="24"/>
        </w:rPr>
        <w:t>7</w:t>
      </w:r>
      <w:r w:rsidRPr="00506623">
        <w:rPr>
          <w:rFonts w:ascii="Arial" w:eastAsia="Times New Roman" w:hAnsi="Arial" w:cs="Times New Roman"/>
          <w:sz w:val="12"/>
          <w:szCs w:val="20"/>
        </w:rPr>
        <w:t>/201</w:t>
      </w:r>
      <w:r w:rsidR="009E5315">
        <w:rPr>
          <w:rFonts w:ascii="Arial" w:eastAsia="Times New Roman" w:hAnsi="Arial" w:cs="Times New Roman"/>
          <w:sz w:val="12"/>
          <w:szCs w:val="20"/>
        </w:rPr>
        <w:t>8</w:t>
      </w:r>
      <w:r w:rsidRPr="00506623">
        <w:rPr>
          <w:rFonts w:ascii="Arial" w:eastAsia="Times New Roman" w:hAnsi="Arial" w:cs="Times New Roman"/>
          <w:sz w:val="12"/>
          <w:szCs w:val="24"/>
        </w:rPr>
        <w:t>)</w:t>
      </w:r>
      <w:r w:rsidRPr="00506623">
        <w:rPr>
          <w:rFonts w:ascii="Arial" w:eastAsia="Times New Roman" w:hAnsi="Arial" w:cs="Times New Roman"/>
          <w:b/>
          <w:sz w:val="24"/>
          <w:szCs w:val="24"/>
        </w:rPr>
        <w:t xml:space="preserve"> </w:t>
      </w:r>
    </w:p>
    <w:p w14:paraId="7ED1CD25"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r w:rsidRPr="00506623">
        <w:rPr>
          <w:rFonts w:ascii="Arial" w:eastAsia="Times New Roman" w:hAnsi="Arial" w:cs="Times New Roman"/>
          <w:b/>
          <w:sz w:val="24"/>
          <w:szCs w:val="24"/>
        </w:rPr>
        <w:br w:type="page"/>
      </w:r>
      <w:r w:rsidRPr="00506623">
        <w:rPr>
          <w:rFonts w:ascii="Arial" w:eastAsia="Times New Roman" w:hAnsi="Arial" w:cs="Times New Roman"/>
          <w:b/>
          <w:sz w:val="24"/>
          <w:szCs w:val="24"/>
        </w:rPr>
        <w:lastRenderedPageBreak/>
        <w:t>INSTRUCTIONS FOR COMPLETING FORM SPI P-223TC</w:t>
      </w:r>
    </w:p>
    <w:p w14:paraId="51B80B89"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4"/>
        </w:rPr>
      </w:pPr>
    </w:p>
    <w:p w14:paraId="1C9F73CB"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sectPr w:rsidR="00506623" w:rsidRPr="00506623">
          <w:endnotePr>
            <w:numFmt w:val="decimal"/>
          </w:endnotePr>
          <w:type w:val="continuous"/>
          <w:pgSz w:w="12240" w:h="15840" w:code="1"/>
          <w:pgMar w:top="720" w:right="720" w:bottom="720" w:left="720" w:header="0" w:footer="0" w:gutter="0"/>
          <w:cols w:space="720"/>
          <w:noEndnote/>
          <w:titlePg/>
        </w:sectPr>
      </w:pPr>
    </w:p>
    <w:p w14:paraId="2C29F13D" w14:textId="77777777" w:rsidR="00506623" w:rsidRPr="00506623" w:rsidRDefault="00506623" w:rsidP="00506623">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7"/>
          <w:szCs w:val="24"/>
        </w:rPr>
      </w:pPr>
      <w:r w:rsidRPr="00506623">
        <w:rPr>
          <w:rFonts w:ascii="Arial" w:eastAsia="Times New Roman" w:hAnsi="Arial" w:cs="Times New Roman"/>
          <w:b/>
          <w:sz w:val="17"/>
          <w:szCs w:val="24"/>
        </w:rPr>
        <w:t>GENERAL INSTRUCTIONS</w:t>
      </w:r>
    </w:p>
    <w:p w14:paraId="6018775E"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4"/>
        </w:rPr>
      </w:pPr>
    </w:p>
    <w:p w14:paraId="25A8328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Count Dates</w:t>
      </w:r>
    </w:p>
    <w:p w14:paraId="40A85085" w14:textId="4B35F42C"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Count day is the fourth school day of September and the first school day of each </w:t>
      </w:r>
      <w:r w:rsidR="009568FD">
        <w:rPr>
          <w:rFonts w:ascii="Arial" w:eastAsia="Times New Roman" w:hAnsi="Arial" w:cs="Times New Roman"/>
          <w:sz w:val="16"/>
          <w:szCs w:val="16"/>
        </w:rPr>
        <w:t xml:space="preserve">of the next </w:t>
      </w:r>
      <w:r w:rsidRPr="00506623">
        <w:rPr>
          <w:rFonts w:ascii="Arial" w:eastAsia="Times New Roman" w:hAnsi="Arial" w:cs="Times New Roman"/>
          <w:sz w:val="16"/>
          <w:szCs w:val="16"/>
        </w:rPr>
        <w:t>nine months, October through June.</w:t>
      </w:r>
    </w:p>
    <w:p w14:paraId="1425DD7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BAE5F0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Due Dates and Routing of Form P-223TC</w:t>
      </w:r>
    </w:p>
    <w:p w14:paraId="3B802A85" w14:textId="0F88AF33"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20"/>
        </w:rPr>
        <w:t>The repo</w:t>
      </w:r>
      <w:r w:rsidR="00682EA8">
        <w:rPr>
          <w:rFonts w:ascii="Arial" w:eastAsia="Times New Roman" w:hAnsi="Arial" w:cs="Times New Roman"/>
          <w:sz w:val="16"/>
          <w:szCs w:val="20"/>
        </w:rPr>
        <w:t>rt for September is due at the E</w:t>
      </w:r>
      <w:r w:rsidRPr="00506623">
        <w:rPr>
          <w:rFonts w:ascii="Arial" w:eastAsia="Times New Roman" w:hAnsi="Arial" w:cs="Times New Roman"/>
          <w:sz w:val="16"/>
          <w:szCs w:val="20"/>
        </w:rPr>
        <w:t xml:space="preserve">ducational </w:t>
      </w:r>
      <w:r w:rsidR="00682EA8">
        <w:rPr>
          <w:rFonts w:ascii="Arial" w:eastAsia="Times New Roman" w:hAnsi="Arial" w:cs="Times New Roman"/>
          <w:sz w:val="16"/>
          <w:szCs w:val="20"/>
        </w:rPr>
        <w:t>S</w:t>
      </w:r>
      <w:r w:rsidRPr="00506623">
        <w:rPr>
          <w:rFonts w:ascii="Arial" w:eastAsia="Times New Roman" w:hAnsi="Arial" w:cs="Times New Roman"/>
          <w:sz w:val="16"/>
          <w:szCs w:val="20"/>
        </w:rPr>
        <w:t xml:space="preserve">ervice </w:t>
      </w:r>
      <w:r w:rsidR="00682EA8">
        <w:rPr>
          <w:rFonts w:ascii="Arial" w:eastAsia="Times New Roman" w:hAnsi="Arial" w:cs="Times New Roman"/>
          <w:sz w:val="16"/>
          <w:szCs w:val="20"/>
        </w:rPr>
        <w:t>D</w:t>
      </w:r>
      <w:r w:rsidRPr="00506623">
        <w:rPr>
          <w:rFonts w:ascii="Arial" w:eastAsia="Times New Roman" w:hAnsi="Arial" w:cs="Times New Roman"/>
          <w:sz w:val="16"/>
          <w:szCs w:val="20"/>
        </w:rPr>
        <w:t>istrict (ESD) fiscal office September 18</w:t>
      </w:r>
      <w:r w:rsidRPr="00506623">
        <w:rPr>
          <w:rFonts w:ascii="Arial" w:eastAsia="Times New Roman" w:hAnsi="Arial" w:cs="Times New Roman"/>
          <w:sz w:val="16"/>
          <w:szCs w:val="16"/>
        </w:rPr>
        <w:t xml:space="preserve">. Refer to Section </w:t>
      </w:r>
      <w:r w:rsidR="00E2694C">
        <w:rPr>
          <w:rFonts w:ascii="Arial" w:eastAsia="Times New Roman" w:hAnsi="Arial" w:cs="Times New Roman"/>
          <w:sz w:val="16"/>
          <w:szCs w:val="16"/>
        </w:rPr>
        <w:t>5</w:t>
      </w:r>
      <w:r w:rsidRPr="00506623">
        <w:rPr>
          <w:rFonts w:ascii="Arial" w:eastAsia="Times New Roman" w:hAnsi="Arial" w:cs="Times New Roman"/>
          <w:sz w:val="16"/>
          <w:szCs w:val="16"/>
        </w:rPr>
        <w:t xml:space="preserve">.B. of the </w:t>
      </w:r>
      <w:r w:rsidRPr="00506623">
        <w:rPr>
          <w:rFonts w:ascii="Arial" w:eastAsia="Times New Roman" w:hAnsi="Arial" w:cs="Times New Roman"/>
          <w:i/>
          <w:sz w:val="16"/>
          <w:szCs w:val="16"/>
        </w:rPr>
        <w:t>201</w:t>
      </w:r>
      <w:r w:rsidR="00E2694C">
        <w:rPr>
          <w:rFonts w:ascii="Arial" w:eastAsia="Times New Roman" w:hAnsi="Arial" w:cs="Times New Roman"/>
          <w:i/>
          <w:sz w:val="16"/>
          <w:szCs w:val="16"/>
        </w:rPr>
        <w:t>8</w:t>
      </w:r>
      <w:r w:rsidRPr="00506623">
        <w:rPr>
          <w:rFonts w:ascii="Arial" w:eastAsia="Times New Roman" w:hAnsi="Arial" w:cs="Times New Roman"/>
          <w:i/>
          <w:sz w:val="16"/>
          <w:szCs w:val="16"/>
        </w:rPr>
        <w:t>–1</w:t>
      </w:r>
      <w:r w:rsidR="00E2694C">
        <w:rPr>
          <w:rFonts w:ascii="Arial" w:eastAsia="Times New Roman" w:hAnsi="Arial" w:cs="Times New Roman"/>
          <w:i/>
          <w:sz w:val="16"/>
          <w:szCs w:val="16"/>
        </w:rPr>
        <w:t>9</w:t>
      </w:r>
      <w:r w:rsidRPr="00506623">
        <w:rPr>
          <w:rFonts w:ascii="Arial" w:eastAsia="Times New Roman" w:hAnsi="Arial" w:cs="Times New Roman"/>
          <w:i/>
          <w:sz w:val="16"/>
          <w:szCs w:val="16"/>
        </w:rPr>
        <w:t xml:space="preserve"> Enrollment Reporting Handbook</w:t>
      </w:r>
      <w:r w:rsidRPr="00506623">
        <w:rPr>
          <w:rFonts w:ascii="Arial" w:eastAsia="Times New Roman" w:hAnsi="Arial" w:cs="Times New Roman"/>
          <w:sz w:val="16"/>
          <w:szCs w:val="16"/>
        </w:rPr>
        <w:t xml:space="preserve"> for the remaining ESD due dates for the months, October through June.</w:t>
      </w:r>
    </w:p>
    <w:p w14:paraId="3EEBF2C7" w14:textId="77777777" w:rsidR="00506623" w:rsidRPr="00506623" w:rsidRDefault="00506623" w:rsidP="0050662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7CCD9A8D" w14:textId="43E69FA2" w:rsidR="00506623" w:rsidRPr="00506623" w:rsidRDefault="00506623" w:rsidP="00506623">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If </w:t>
      </w:r>
      <w:r w:rsidR="004B6BA1">
        <w:rPr>
          <w:rFonts w:ascii="Arial" w:eastAsia="Times New Roman" w:hAnsi="Arial" w:cs="Times New Roman"/>
          <w:sz w:val="16"/>
          <w:szCs w:val="16"/>
        </w:rPr>
        <w:t xml:space="preserve">the </w:t>
      </w:r>
      <w:r w:rsidRPr="00506623">
        <w:rPr>
          <w:rFonts w:ascii="Arial" w:eastAsia="Times New Roman" w:hAnsi="Arial" w:cs="Times New Roman"/>
          <w:sz w:val="16"/>
          <w:szCs w:val="16"/>
        </w:rPr>
        <w:t>actual enrollment</w:t>
      </w:r>
      <w:r w:rsidR="004B6BA1">
        <w:rPr>
          <w:rFonts w:ascii="Arial" w:eastAsia="Times New Roman" w:hAnsi="Arial" w:cs="Times New Roman"/>
          <w:sz w:val="16"/>
          <w:szCs w:val="16"/>
        </w:rPr>
        <w:t xml:space="preserve"> i</w:t>
      </w:r>
      <w:r w:rsidRPr="00506623">
        <w:rPr>
          <w:rFonts w:ascii="Arial" w:eastAsia="Times New Roman" w:hAnsi="Arial" w:cs="Times New Roman"/>
          <w:sz w:val="16"/>
          <w:szCs w:val="16"/>
        </w:rPr>
        <w:t>s not available by the due date, submit estimated enrollment by the due date and then submit a revised form when actual enrollment</w:t>
      </w:r>
      <w:r w:rsidR="004B6BA1">
        <w:rPr>
          <w:rFonts w:ascii="Arial" w:eastAsia="Times New Roman" w:hAnsi="Arial" w:cs="Times New Roman"/>
          <w:sz w:val="16"/>
          <w:szCs w:val="16"/>
        </w:rPr>
        <w:t xml:space="preserve"> i</w:t>
      </w:r>
      <w:r w:rsidRPr="00506623">
        <w:rPr>
          <w:rFonts w:ascii="Arial" w:eastAsia="Times New Roman" w:hAnsi="Arial" w:cs="Times New Roman"/>
          <w:sz w:val="16"/>
          <w:szCs w:val="16"/>
        </w:rPr>
        <w:t>s known. Submit revised forms whenever errors are discovered.</w:t>
      </w:r>
    </w:p>
    <w:p w14:paraId="76AF0064"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2AEEF32"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The provisions of chapter 392-117 WAC, Timely Reporting, apply to this report. Failure to report by the due date or in the form required can result in the reduction or delay of state apportionment payments.</w:t>
      </w:r>
    </w:p>
    <w:p w14:paraId="7C1B162B"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62E7AFD"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Purpose</w:t>
      </w:r>
    </w:p>
    <w:p w14:paraId="3031100E" w14:textId="18F1EED3"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This form is used by technical colleges to claim direct state funding for high school students served under an </w:t>
      </w:r>
      <w:proofErr w:type="spellStart"/>
      <w:r w:rsidRPr="00506623">
        <w:rPr>
          <w:rFonts w:ascii="Arial" w:eastAsia="Times New Roman" w:hAnsi="Arial" w:cs="Times New Roman"/>
          <w:sz w:val="16"/>
          <w:szCs w:val="16"/>
        </w:rPr>
        <w:t>interlocal</w:t>
      </w:r>
      <w:proofErr w:type="spellEnd"/>
      <w:r w:rsidRPr="00506623">
        <w:rPr>
          <w:rFonts w:ascii="Arial" w:eastAsia="Times New Roman" w:hAnsi="Arial" w:cs="Times New Roman"/>
          <w:sz w:val="16"/>
          <w:szCs w:val="16"/>
        </w:rPr>
        <w:t xml:space="preserve"> agreement with a district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RCW 28B.50.533. Enrollment reported on this form generate</w:t>
      </w:r>
      <w:r w:rsidR="004B6BA1">
        <w:rPr>
          <w:rFonts w:ascii="Arial" w:eastAsia="Times New Roman" w:hAnsi="Arial" w:cs="Times New Roman"/>
          <w:sz w:val="16"/>
          <w:szCs w:val="16"/>
        </w:rPr>
        <w:t>s</w:t>
      </w:r>
      <w:r w:rsidRPr="00506623">
        <w:rPr>
          <w:rFonts w:ascii="Arial" w:eastAsia="Times New Roman" w:hAnsi="Arial" w:cs="Times New Roman"/>
          <w:sz w:val="16"/>
          <w:szCs w:val="16"/>
        </w:rPr>
        <w:t xml:space="preserve"> state basic education funding which are paid to the technical college by the Office of Superintendent of Public Instruction (OSPI).</w:t>
      </w:r>
    </w:p>
    <w:p w14:paraId="6541C240"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26C5F0E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Applicable Laws and Regulations</w:t>
      </w:r>
    </w:p>
    <w:p w14:paraId="12B8D8F1" w14:textId="10AB631E" w:rsidR="00506623" w:rsidRPr="00506623" w:rsidRDefault="00506623" w:rsidP="00506623">
      <w:pPr>
        <w:keepNext/>
        <w:keepLines/>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Direct basic education funding to technical colleges is made possible by Chapter 223, Laws of 1993. Funding is determined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chapter 28A.150 RCW, chapter 392-121 WAC, and the state Operating Appropriations Act. Unless otherwise stated, reporting rules and requirements for Form P-223TC are the same as rules and requirements for school district</w:t>
      </w:r>
      <w:r w:rsidR="0019761B">
        <w:rPr>
          <w:rFonts w:ascii="Arial" w:eastAsia="Times New Roman" w:hAnsi="Arial" w:cs="Times New Roman"/>
          <w:sz w:val="16"/>
          <w:szCs w:val="16"/>
        </w:rPr>
        <w:t>s</w:t>
      </w:r>
      <w:r w:rsidRPr="00506623">
        <w:rPr>
          <w:rFonts w:ascii="Arial" w:eastAsia="Times New Roman" w:hAnsi="Arial" w:cs="Times New Roman"/>
          <w:sz w:val="16"/>
          <w:szCs w:val="16"/>
        </w:rPr>
        <w:t xml:space="preserve"> reporting on Form P-223, Monthly Report of School District Enrollment Eligible for Basic Support.</w:t>
      </w:r>
    </w:p>
    <w:p w14:paraId="58676067"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10EA3ADE"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r w:rsidRPr="00506623">
        <w:rPr>
          <w:rFonts w:ascii="Arial" w:eastAsia="Times New Roman" w:hAnsi="Arial" w:cs="Times New Roman"/>
          <w:b/>
          <w:sz w:val="16"/>
          <w:szCs w:val="16"/>
        </w:rPr>
        <w:t>Documentation for Audit Purposes</w:t>
      </w:r>
    </w:p>
    <w:p w14:paraId="04E11C43" w14:textId="4690B382"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Colleges are required to retain P-223TC reports for six years. Documents supporting monthly enrollment counts are to be retained until the audit for the school year is complete. Enrollment</w:t>
      </w:r>
      <w:r w:rsidR="004B6BA1">
        <w:rPr>
          <w:rFonts w:ascii="Arial" w:eastAsia="Times New Roman" w:hAnsi="Arial" w:cs="Times New Roman"/>
          <w:sz w:val="16"/>
          <w:szCs w:val="16"/>
        </w:rPr>
        <w:t xml:space="preserve"> i</w:t>
      </w:r>
      <w:r w:rsidRPr="00506623">
        <w:rPr>
          <w:rFonts w:ascii="Arial" w:eastAsia="Times New Roman" w:hAnsi="Arial" w:cs="Times New Roman"/>
          <w:sz w:val="16"/>
          <w:szCs w:val="16"/>
        </w:rPr>
        <w:t>s subject to audit by the Washington State Auditor’s Office. Lack of adequate documentation can result in the recovery of state funding.</w:t>
      </w:r>
    </w:p>
    <w:p w14:paraId="4B05E000"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B6F398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Documentation should permit the auditor to verify the FTE reported for each student and should provide evidence of the student’s class attendance within the last 20 consecutive school days.</w:t>
      </w:r>
    </w:p>
    <w:p w14:paraId="34FF3F4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F2C0A1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References</w:t>
      </w:r>
    </w:p>
    <w:p w14:paraId="178D13FE" w14:textId="77777777" w:rsidR="00506623" w:rsidRPr="00506623" w:rsidRDefault="00506623" w:rsidP="00463A7C">
      <w:pPr>
        <w:numPr>
          <w:ilvl w:val="0"/>
          <w:numId w:val="82"/>
        </w:numPr>
        <w:tabs>
          <w:tab w:val="left" w:pos="-1440"/>
          <w:tab w:val="left" w:pos="-720"/>
          <w:tab w:val="left" w:pos="0"/>
          <w:tab w:val="left" w:pos="18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16"/>
        </w:rPr>
      </w:pPr>
      <w:r w:rsidRPr="00506623">
        <w:rPr>
          <w:rFonts w:ascii="Arial" w:eastAsia="Times New Roman" w:hAnsi="Arial" w:cs="Times New Roman"/>
          <w:sz w:val="16"/>
          <w:szCs w:val="16"/>
        </w:rPr>
        <w:t>See WAC 392-121-187 for rules governing technical college direct-funded enrollment.</w:t>
      </w:r>
    </w:p>
    <w:p w14:paraId="1A44AAC0" w14:textId="0CBF22E9" w:rsidR="00506623" w:rsidRPr="00506623" w:rsidRDefault="00506623" w:rsidP="00463A7C">
      <w:pPr>
        <w:numPr>
          <w:ilvl w:val="0"/>
          <w:numId w:val="82"/>
        </w:numPr>
        <w:tabs>
          <w:tab w:val="left" w:pos="-1440"/>
          <w:tab w:val="left" w:pos="-720"/>
          <w:tab w:val="left" w:pos="0"/>
          <w:tab w:val="left" w:pos="180"/>
          <w:tab w:val="left" w:pos="54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20"/>
        </w:rPr>
      </w:pPr>
      <w:r w:rsidRPr="00506623">
        <w:rPr>
          <w:rFonts w:ascii="Arial" w:eastAsia="Times New Roman" w:hAnsi="Arial" w:cs="Times New Roman"/>
          <w:sz w:val="16"/>
          <w:szCs w:val="16"/>
        </w:rPr>
        <w:t>See the School Apportionment and Financial Services Annual Enrollment Bulletin for additional guidelines and instructions on enrollment reporting at</w:t>
      </w:r>
      <w:r w:rsidRPr="00506623">
        <w:rPr>
          <w:rFonts w:ascii="Arial" w:eastAsia="Times New Roman" w:hAnsi="Arial" w:cs="Times New Roman"/>
          <w:sz w:val="16"/>
          <w:szCs w:val="20"/>
        </w:rPr>
        <w:t xml:space="preserve"> </w:t>
      </w:r>
      <w:r w:rsidR="0057154A">
        <w:rPr>
          <w:rFonts w:ascii="Arial" w:eastAsia="Times New Roman" w:hAnsi="Arial" w:cs="Times New Roman"/>
          <w:sz w:val="16"/>
          <w:szCs w:val="20"/>
        </w:rPr>
        <w:t xml:space="preserve">OSPI’s </w:t>
      </w:r>
      <w:hyperlink r:id="rId175" w:history="1">
        <w:r w:rsidR="00045C79">
          <w:rPr>
            <w:rStyle w:val="Hyperlink"/>
            <w:rFonts w:ascii="Arial" w:eastAsia="Times New Roman" w:hAnsi="Arial" w:cs="Times New Roman"/>
            <w:sz w:val="16"/>
            <w:szCs w:val="20"/>
          </w:rPr>
          <w:t>2018 Bulletin website</w:t>
        </w:r>
      </w:hyperlink>
      <w:r w:rsidRPr="00506623">
        <w:rPr>
          <w:rFonts w:ascii="Arial" w:eastAsia="Times New Roman" w:hAnsi="Arial" w:cs="Times New Roman"/>
          <w:sz w:val="16"/>
          <w:szCs w:val="20"/>
        </w:rPr>
        <w:t>.</w:t>
      </w:r>
    </w:p>
    <w:p w14:paraId="5757596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360"/>
        <w:rPr>
          <w:rFonts w:ascii="Arial" w:eastAsia="Times New Roman" w:hAnsi="Arial" w:cs="Times New Roman"/>
          <w:sz w:val="16"/>
          <w:szCs w:val="16"/>
        </w:rPr>
      </w:pPr>
    </w:p>
    <w:p w14:paraId="4D0E5DA0"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Questions</w:t>
      </w:r>
    </w:p>
    <w:p w14:paraId="3B2A915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r w:rsidRPr="00506623">
        <w:rPr>
          <w:rFonts w:ascii="Arial" w:eastAsia="Times New Roman" w:hAnsi="Arial" w:cs="Times New Roman"/>
          <w:sz w:val="16"/>
          <w:szCs w:val="16"/>
        </w:rPr>
        <w:t xml:space="preserve">For additional information contact </w:t>
      </w:r>
      <w:r w:rsidRPr="00506623">
        <w:rPr>
          <w:rFonts w:ascii="Arial" w:eastAsia="Times New Roman" w:hAnsi="Arial" w:cs="Times New Roman"/>
          <w:b/>
          <w:sz w:val="16"/>
          <w:szCs w:val="16"/>
        </w:rPr>
        <w:t>Becky McLean,</w:t>
      </w:r>
      <w:r w:rsidRPr="00506623">
        <w:rPr>
          <w:rFonts w:ascii="Arial" w:eastAsia="Times New Roman" w:hAnsi="Arial" w:cs="Times New Roman"/>
          <w:sz w:val="16"/>
          <w:szCs w:val="16"/>
        </w:rPr>
        <w:t xml:space="preserve"> OSPI, School Apportionment and Financial Services, at </w:t>
      </w:r>
      <w:r w:rsidRPr="00506623">
        <w:rPr>
          <w:rFonts w:ascii="Arial" w:eastAsia="Times New Roman" w:hAnsi="Arial" w:cs="Times New Roman"/>
          <w:b/>
          <w:sz w:val="16"/>
          <w:szCs w:val="16"/>
        </w:rPr>
        <w:t>360-725-6306.</w:t>
      </w:r>
    </w:p>
    <w:p w14:paraId="6B16F572" w14:textId="4F28D3A8" w:rsid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6C4CA8D9" w14:textId="53F67E59" w:rsidR="00045C79" w:rsidRDefault="00045C79"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3259FD5E" w14:textId="4159BB3E" w:rsidR="00045C79" w:rsidRDefault="00045C79"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2A7106ED" w14:textId="77777777" w:rsidR="00045C79" w:rsidRPr="00506623" w:rsidRDefault="00045C79"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6AD308C1"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3D03B525"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52492EF9"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5C9BDAD3" w14:textId="77777777" w:rsidR="00506623" w:rsidRPr="00506623" w:rsidRDefault="00D13DCF"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176" w:history="1">
        <w:r w:rsidR="00506623" w:rsidRPr="00506623">
          <w:rPr>
            <w:rFonts w:ascii="Source Sans Pro" w:eastAsia="Times New Roman" w:hAnsi="Source Sans Pro" w:cs="Arial"/>
            <w:sz w:val="15"/>
            <w:szCs w:val="15"/>
          </w:rPr>
          <w:fldChar w:fldCharType="begin"/>
        </w:r>
        <w:r w:rsidR="00506623" w:rsidRPr="00506623">
          <w:rPr>
            <w:rFonts w:ascii="Source Sans Pro" w:eastAsia="Times New Roman" w:hAnsi="Source Sans Pro" w:cs="Arial"/>
            <w:sz w:val="15"/>
            <w:szCs w:val="15"/>
          </w:rPr>
          <w:instrText xml:space="preserve"> INCLUDEPICTURE "https://i.creativecommons.org/l/by-nd/4.0/88x31.png" \* MERGEFORMATINET </w:instrText>
        </w:r>
        <w:r w:rsidR="00506623" w:rsidRPr="00506623">
          <w:rPr>
            <w:rFonts w:ascii="Source Sans Pro" w:eastAsia="Times New Roman" w:hAnsi="Source Sans Pro" w:cs="Arial"/>
            <w:sz w:val="15"/>
            <w:szCs w:val="15"/>
          </w:rPr>
          <w:fldChar w:fldCharType="separate"/>
        </w:r>
        <w:r w:rsidR="00156A77">
          <w:rPr>
            <w:rFonts w:ascii="Source Sans Pro" w:eastAsia="Times New Roman" w:hAnsi="Source Sans Pro" w:cs="Arial"/>
            <w:sz w:val="15"/>
            <w:szCs w:val="15"/>
          </w:rPr>
          <w:fldChar w:fldCharType="begin"/>
        </w:r>
        <w:r w:rsidR="00156A77">
          <w:rPr>
            <w:rFonts w:ascii="Source Sans Pro" w:eastAsia="Times New Roman" w:hAnsi="Source Sans Pro" w:cs="Arial"/>
            <w:sz w:val="15"/>
            <w:szCs w:val="15"/>
          </w:rPr>
          <w:instrText xml:space="preserve"> INCLUDEPICTURE  "https://i.creativecommons.org/l/by-nd/4.0/88x31.png" \* MERGEFORMATINET </w:instrText>
        </w:r>
        <w:r w:rsidR="00156A7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7D86C536">
            <v:shape id="_x0000_i1029" type="#_x0000_t75" alt="Creative Commons License" style="width:38.25pt;height:14.25pt" o:button="t">
              <v:imagedata r:id="rId150" r:href="rId177"/>
            </v:shape>
          </w:pict>
        </w:r>
        <w:r>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156A77">
          <w:rPr>
            <w:rFonts w:ascii="Source Sans Pro" w:eastAsia="Times New Roman" w:hAnsi="Source Sans Pro" w:cs="Arial"/>
            <w:sz w:val="15"/>
            <w:szCs w:val="15"/>
          </w:rPr>
          <w:fldChar w:fldCharType="end"/>
        </w:r>
        <w:r w:rsidR="00506623" w:rsidRPr="00506623">
          <w:rPr>
            <w:rFonts w:ascii="Source Sans Pro" w:eastAsia="Times New Roman" w:hAnsi="Source Sans Pro" w:cs="Arial"/>
            <w:sz w:val="15"/>
            <w:szCs w:val="15"/>
          </w:rPr>
          <w:fldChar w:fldCharType="end"/>
        </w:r>
      </w:hyperlink>
      <w:r w:rsidR="00506623" w:rsidRPr="00506623">
        <w:rPr>
          <w:rFonts w:ascii="Calibri" w:eastAsia="Times New Roman" w:hAnsi="Calibri" w:cs="Arial"/>
          <w:sz w:val="16"/>
          <w:szCs w:val="16"/>
        </w:rPr>
        <w:t xml:space="preserve"> Form P-223TC by Office of Superintendent of Public Instruction is licensed under a </w:t>
      </w:r>
      <w:hyperlink r:id="rId178" w:history="1">
        <w:r w:rsidR="00506623" w:rsidRPr="00506623">
          <w:rPr>
            <w:rFonts w:ascii="Calibri" w:eastAsia="Times New Roman" w:hAnsi="Calibri" w:cs="Arial"/>
            <w:sz w:val="16"/>
            <w:szCs w:val="16"/>
            <w:u w:val="single"/>
          </w:rPr>
          <w:t>Creative Commons Attribution-</w:t>
        </w:r>
        <w:proofErr w:type="spellStart"/>
        <w:r w:rsidR="00506623" w:rsidRPr="00506623">
          <w:rPr>
            <w:rFonts w:ascii="Calibri" w:eastAsia="Times New Roman" w:hAnsi="Calibri" w:cs="Arial"/>
            <w:sz w:val="16"/>
            <w:szCs w:val="16"/>
            <w:u w:val="single"/>
          </w:rPr>
          <w:t>NoDerivatives</w:t>
        </w:r>
        <w:proofErr w:type="spellEnd"/>
        <w:r w:rsidR="00506623" w:rsidRPr="00506623">
          <w:rPr>
            <w:rFonts w:ascii="Calibri" w:eastAsia="Times New Roman" w:hAnsi="Calibri" w:cs="Arial"/>
            <w:sz w:val="16"/>
            <w:szCs w:val="16"/>
            <w:u w:val="single"/>
          </w:rPr>
          <w:t xml:space="preserve"> 4.0 International License</w:t>
        </w:r>
      </w:hyperlink>
      <w:r w:rsidR="00506623" w:rsidRPr="00506623">
        <w:rPr>
          <w:rFonts w:ascii="Calibri" w:eastAsia="Times New Roman" w:hAnsi="Calibri" w:cs="Arial"/>
          <w:sz w:val="16"/>
          <w:szCs w:val="16"/>
        </w:rPr>
        <w:t>.</w:t>
      </w:r>
    </w:p>
    <w:p w14:paraId="6226BEB8"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36F9288" w14:textId="77777777" w:rsidR="00506623" w:rsidRPr="00506623" w:rsidRDefault="00506623" w:rsidP="00506623">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7"/>
          <w:szCs w:val="24"/>
        </w:rPr>
      </w:pPr>
      <w:r w:rsidRPr="00506623">
        <w:rPr>
          <w:rFonts w:ascii="Arial" w:eastAsia="Times New Roman" w:hAnsi="Arial" w:cs="Times New Roman"/>
          <w:sz w:val="16"/>
          <w:szCs w:val="16"/>
        </w:rPr>
        <w:br w:type="column"/>
      </w:r>
      <w:r w:rsidRPr="00506623">
        <w:rPr>
          <w:rFonts w:ascii="Arial" w:eastAsia="Times New Roman" w:hAnsi="Arial" w:cs="Times New Roman"/>
          <w:b/>
          <w:sz w:val="17"/>
          <w:szCs w:val="24"/>
        </w:rPr>
        <w:t>DETAILED INSTRUCTIONS</w:t>
      </w:r>
    </w:p>
    <w:p w14:paraId="6A551E48"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4"/>
        </w:rPr>
      </w:pPr>
    </w:p>
    <w:p w14:paraId="5E7796CE"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On the lines provided, enter the college name, college term, report month, district name, county name, and district number. Prepare a separate report for each school district.</w:t>
      </w:r>
    </w:p>
    <w:p w14:paraId="2CE15732"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5BDAE464"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Enrolled Students</w:t>
      </w:r>
    </w:p>
    <w:p w14:paraId="7778B840" w14:textId="53E078B3"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Report the name of each enrolled student on the monthly count date. Report only students who are under 21 years of age at the beginning of the school year (September 1) and enrolled tuition free under an </w:t>
      </w:r>
      <w:proofErr w:type="spellStart"/>
      <w:r w:rsidRPr="00506623">
        <w:rPr>
          <w:rFonts w:ascii="Arial" w:eastAsia="Times New Roman" w:hAnsi="Arial" w:cs="Times New Roman"/>
          <w:sz w:val="16"/>
          <w:szCs w:val="16"/>
        </w:rPr>
        <w:t>interlocal</w:t>
      </w:r>
      <w:proofErr w:type="spellEnd"/>
      <w:r w:rsidRPr="00506623">
        <w:rPr>
          <w:rFonts w:ascii="Arial" w:eastAsia="Times New Roman" w:hAnsi="Arial" w:cs="Times New Roman"/>
          <w:sz w:val="16"/>
          <w:szCs w:val="16"/>
        </w:rPr>
        <w:t xml:space="preserve"> agreement with a school district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RCW 28B.50.533.</w:t>
      </w:r>
    </w:p>
    <w:p w14:paraId="6D416CF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1FEAB3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Do not report a student who meets any of the enrollment exclusions provided in WAC 392-121-108, who has missed twenty consecutive school days prior to the count day, or who has not yet attended class in the current school year.</w:t>
      </w:r>
    </w:p>
    <w:p w14:paraId="21FBCC61"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53DC65D4"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Report only enrollment for which the student is earning high school graduation credit from a district. Do not report enrollment which is claimed by the district for state funding or which generates state or federal funding for higher education, adult education, or job training for the technical college.</w:t>
      </w:r>
    </w:p>
    <w:p w14:paraId="493B568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04732AB9"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roofErr w:type="spellStart"/>
      <w:r w:rsidRPr="00506623">
        <w:rPr>
          <w:rFonts w:ascii="Arial" w:eastAsia="Times New Roman" w:hAnsi="Arial" w:cs="Times New Roman"/>
          <w:b/>
          <w:sz w:val="16"/>
          <w:szCs w:val="16"/>
        </w:rPr>
        <w:t>Nonvocational</w:t>
      </w:r>
      <w:proofErr w:type="spellEnd"/>
      <w:r w:rsidRPr="00506623">
        <w:rPr>
          <w:rFonts w:ascii="Arial" w:eastAsia="Times New Roman" w:hAnsi="Arial" w:cs="Times New Roman"/>
          <w:b/>
          <w:sz w:val="16"/>
          <w:szCs w:val="16"/>
        </w:rPr>
        <w:t xml:space="preserve"> and Vocational Courses</w:t>
      </w:r>
    </w:p>
    <w:p w14:paraId="513ABF17" w14:textId="331EEA44" w:rsidR="00506623" w:rsidRPr="00045C79" w:rsidRDefault="00506623" w:rsidP="00506623">
      <w:pPr>
        <w:tabs>
          <w:tab w:val="left" w:pos="-1440"/>
          <w:tab w:val="left" w:pos="-720"/>
          <w:tab w:val="left" w:pos="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045C79">
        <w:rPr>
          <w:rFonts w:ascii="Arial" w:eastAsia="Times New Roman" w:hAnsi="Arial" w:cs="Times New Roman"/>
          <w:sz w:val="16"/>
          <w:szCs w:val="16"/>
        </w:rPr>
        <w:t xml:space="preserve">Report, by grade level, </w:t>
      </w:r>
      <w:proofErr w:type="spellStart"/>
      <w:r w:rsidRPr="00045C79">
        <w:rPr>
          <w:rFonts w:ascii="Arial" w:eastAsia="Times New Roman" w:hAnsi="Arial" w:cs="Times New Roman"/>
          <w:sz w:val="16"/>
          <w:szCs w:val="16"/>
        </w:rPr>
        <w:t>nonvocat</w:t>
      </w:r>
      <w:r w:rsidR="004B6BA1" w:rsidRPr="00045C79">
        <w:rPr>
          <w:rFonts w:ascii="Arial" w:eastAsia="Times New Roman" w:hAnsi="Arial" w:cs="Times New Roman"/>
          <w:sz w:val="16"/>
          <w:szCs w:val="16"/>
        </w:rPr>
        <w:t>ional</w:t>
      </w:r>
      <w:proofErr w:type="spellEnd"/>
      <w:r w:rsidR="004B6BA1" w:rsidRPr="00045C79">
        <w:rPr>
          <w:rFonts w:ascii="Arial" w:eastAsia="Times New Roman" w:hAnsi="Arial" w:cs="Times New Roman"/>
          <w:sz w:val="16"/>
          <w:szCs w:val="16"/>
        </w:rPr>
        <w:t xml:space="preserve"> and vocational enrollment</w:t>
      </w:r>
      <w:r w:rsidRPr="00045C79">
        <w:rPr>
          <w:rFonts w:ascii="Arial" w:eastAsia="Times New Roman" w:hAnsi="Arial" w:cs="Times New Roman"/>
          <w:sz w:val="16"/>
          <w:szCs w:val="16"/>
        </w:rPr>
        <w:t xml:space="preserve"> separately in the boxes provide</w:t>
      </w:r>
      <w:r w:rsidR="004B6BA1" w:rsidRPr="00045C79">
        <w:rPr>
          <w:rFonts w:ascii="Arial" w:eastAsia="Times New Roman" w:hAnsi="Arial" w:cs="Times New Roman"/>
          <w:sz w:val="16"/>
          <w:szCs w:val="16"/>
        </w:rPr>
        <w:t>d. Report vocational enrollment</w:t>
      </w:r>
      <w:r w:rsidRPr="00045C79">
        <w:rPr>
          <w:rFonts w:ascii="Arial" w:eastAsia="Times New Roman" w:hAnsi="Arial" w:cs="Times New Roman"/>
          <w:sz w:val="16"/>
          <w:szCs w:val="16"/>
        </w:rPr>
        <w:t xml:space="preserve"> only for courses in a vocational approved program or track </w:t>
      </w:r>
      <w:r w:rsidRPr="00045C79">
        <w:rPr>
          <w:rFonts w:ascii="Arial" w:eastAsia="Times New Roman" w:hAnsi="Arial" w:cs="Times New Roman"/>
          <w:sz w:val="16"/>
          <w:szCs w:val="16"/>
          <w:u w:val="single"/>
        </w:rPr>
        <w:t>taught by a vocationally certified instructor</w:t>
      </w:r>
      <w:r w:rsidRPr="00045C79">
        <w:rPr>
          <w:rFonts w:ascii="Arial" w:eastAsia="Times New Roman" w:hAnsi="Arial" w:cs="Times New Roman"/>
          <w:sz w:val="16"/>
          <w:szCs w:val="16"/>
        </w:rPr>
        <w:t>. Report the classification of instructional programs (CIP) codes in the appropriate column.</w:t>
      </w:r>
    </w:p>
    <w:p w14:paraId="55C1C4E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p>
    <w:p w14:paraId="05AC7D5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Determining Full-Time Equivalent (FTE)</w:t>
      </w:r>
    </w:p>
    <w:p w14:paraId="4550F96D" w14:textId="5BD349E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Determine each student’s </w:t>
      </w:r>
      <w:proofErr w:type="spellStart"/>
      <w:r w:rsidRPr="00506623">
        <w:rPr>
          <w:rFonts w:ascii="Arial" w:eastAsia="Times New Roman" w:hAnsi="Arial" w:cs="Times New Roman"/>
          <w:sz w:val="16"/>
          <w:szCs w:val="16"/>
        </w:rPr>
        <w:t>nonvocational</w:t>
      </w:r>
      <w:proofErr w:type="spellEnd"/>
      <w:r w:rsidRPr="00506623">
        <w:rPr>
          <w:rFonts w:ascii="Arial" w:eastAsia="Times New Roman" w:hAnsi="Arial" w:cs="Times New Roman"/>
          <w:sz w:val="16"/>
          <w:szCs w:val="16"/>
        </w:rPr>
        <w:t xml:space="preserve"> and vocational FTE p</w:t>
      </w:r>
      <w:r w:rsidR="00175A6E">
        <w:rPr>
          <w:rFonts w:ascii="Arial" w:eastAsia="Times New Roman" w:hAnsi="Arial" w:cs="Times New Roman"/>
          <w:sz w:val="16"/>
          <w:szCs w:val="16"/>
        </w:rPr>
        <w:t>er</w:t>
      </w:r>
      <w:r w:rsidRPr="00506623">
        <w:rPr>
          <w:rFonts w:ascii="Arial" w:eastAsia="Times New Roman" w:hAnsi="Arial" w:cs="Times New Roman"/>
          <w:sz w:val="16"/>
          <w:szCs w:val="16"/>
        </w:rPr>
        <w:t xml:space="preserve"> WAC 392-121-122. If the student is enrolled exclusively in the technical college, report 1.00 FTE for </w:t>
      </w:r>
      <w:r w:rsidR="00045C79">
        <w:rPr>
          <w:rFonts w:ascii="Arial" w:eastAsia="Times New Roman" w:hAnsi="Arial" w:cs="Times New Roman"/>
          <w:sz w:val="16"/>
          <w:szCs w:val="16"/>
        </w:rPr>
        <w:t>1,665 weekly minutes</w:t>
      </w:r>
      <w:r w:rsidRPr="00506623">
        <w:rPr>
          <w:rFonts w:ascii="Arial" w:eastAsia="Times New Roman" w:hAnsi="Arial" w:cs="Times New Roman"/>
          <w:sz w:val="16"/>
          <w:szCs w:val="16"/>
        </w:rPr>
        <w:t xml:space="preserve">; report a partial FTE if the student is enrolled for less than </w:t>
      </w:r>
      <w:r w:rsidR="00045C79">
        <w:rPr>
          <w:rFonts w:ascii="Arial" w:eastAsia="Times New Roman" w:hAnsi="Arial" w:cs="Times New Roman"/>
          <w:sz w:val="16"/>
          <w:szCs w:val="16"/>
        </w:rPr>
        <w:t>1,665 weekly minutes</w:t>
      </w:r>
      <w:r w:rsidRPr="00506623">
        <w:rPr>
          <w:rFonts w:ascii="Arial" w:eastAsia="Times New Roman" w:hAnsi="Arial" w:cs="Times New Roman"/>
          <w:sz w:val="16"/>
          <w:szCs w:val="16"/>
        </w:rPr>
        <w:t>.</w:t>
      </w:r>
    </w:p>
    <w:p w14:paraId="4E7D9261" w14:textId="77777777" w:rsidR="00506623" w:rsidRPr="00506623" w:rsidRDefault="00506623" w:rsidP="00506623">
      <w:pPr>
        <w:tabs>
          <w:tab w:val="left" w:pos="-1440"/>
          <w:tab w:val="left" w:pos="-720"/>
          <w:tab w:val="left" w:pos="0"/>
          <w:tab w:val="left" w:pos="180"/>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42656D87" w14:textId="13EBDAB0" w:rsidR="00506623" w:rsidRPr="00506623" w:rsidRDefault="00506623" w:rsidP="00506623">
      <w:pPr>
        <w:tabs>
          <w:tab w:val="left" w:pos="-1440"/>
          <w:tab w:val="left" w:pos="-720"/>
          <w:tab w:val="left" w:pos="0"/>
          <w:tab w:val="left" w:pos="180"/>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rPr>
          <w:rFonts w:ascii="Arial" w:eastAsia="Times New Roman" w:hAnsi="Arial" w:cs="Times New Roman"/>
          <w:sz w:val="16"/>
          <w:szCs w:val="16"/>
        </w:rPr>
      </w:pPr>
      <w:r w:rsidRPr="00506623">
        <w:rPr>
          <w:rFonts w:ascii="Arial" w:eastAsia="Times New Roman" w:hAnsi="Arial" w:cs="Times New Roman"/>
          <w:b/>
          <w:sz w:val="16"/>
          <w:szCs w:val="16"/>
        </w:rPr>
        <w:t>Example:</w:t>
      </w:r>
      <w:r w:rsidRPr="00506623">
        <w:rPr>
          <w:rFonts w:ascii="Arial" w:eastAsia="Times New Roman" w:hAnsi="Arial" w:cs="Times New Roman"/>
          <w:sz w:val="16"/>
          <w:szCs w:val="16"/>
        </w:rPr>
        <w:t xml:space="preserve"> A student enrolled for 20 hours per week </w:t>
      </w:r>
      <w:r w:rsidR="00045C79">
        <w:rPr>
          <w:rFonts w:ascii="Arial" w:eastAsia="Times New Roman" w:hAnsi="Arial" w:cs="Times New Roman"/>
          <w:sz w:val="16"/>
          <w:szCs w:val="16"/>
        </w:rPr>
        <w:t xml:space="preserve">or 1,200 weekly minutes </w:t>
      </w:r>
      <w:r w:rsidRPr="00506623">
        <w:rPr>
          <w:rFonts w:ascii="Arial" w:eastAsia="Times New Roman" w:hAnsi="Arial" w:cs="Times New Roman"/>
          <w:sz w:val="16"/>
          <w:szCs w:val="16"/>
        </w:rPr>
        <w:t>is reported as 0.</w:t>
      </w:r>
      <w:r w:rsidR="00045C79">
        <w:rPr>
          <w:rFonts w:ascii="Arial" w:eastAsia="Times New Roman" w:hAnsi="Arial" w:cs="Times New Roman"/>
          <w:sz w:val="16"/>
          <w:szCs w:val="16"/>
        </w:rPr>
        <w:t>72</w:t>
      </w:r>
      <w:r w:rsidRPr="00506623">
        <w:rPr>
          <w:rFonts w:ascii="Arial" w:eastAsia="Times New Roman" w:hAnsi="Arial" w:cs="Times New Roman"/>
          <w:sz w:val="16"/>
          <w:szCs w:val="16"/>
        </w:rPr>
        <w:t xml:space="preserve"> FTE (</w:t>
      </w:r>
      <w:r w:rsidR="00045C79">
        <w:rPr>
          <w:rFonts w:ascii="Arial" w:eastAsia="Times New Roman" w:hAnsi="Arial" w:cs="Times New Roman"/>
          <w:sz w:val="16"/>
          <w:szCs w:val="16"/>
        </w:rPr>
        <w:t>1,</w:t>
      </w:r>
      <w:r w:rsidRPr="00506623">
        <w:rPr>
          <w:rFonts w:ascii="Arial" w:eastAsia="Times New Roman" w:hAnsi="Arial" w:cs="Times New Roman"/>
          <w:sz w:val="16"/>
          <w:szCs w:val="16"/>
        </w:rPr>
        <w:t>20</w:t>
      </w:r>
      <w:r w:rsidR="00045C79">
        <w:rPr>
          <w:rFonts w:ascii="Arial" w:eastAsia="Times New Roman" w:hAnsi="Arial" w:cs="Times New Roman"/>
          <w:sz w:val="16"/>
          <w:szCs w:val="16"/>
        </w:rPr>
        <w:t>0</w:t>
      </w:r>
      <w:r w:rsidRPr="00506623">
        <w:rPr>
          <w:rFonts w:ascii="Arial" w:eastAsia="Times New Roman" w:hAnsi="Arial" w:cs="Times New Roman"/>
          <w:sz w:val="16"/>
          <w:szCs w:val="16"/>
        </w:rPr>
        <w:t xml:space="preserve"> </w:t>
      </w:r>
      <w:r w:rsidRPr="00506623">
        <w:rPr>
          <w:rFonts w:ascii="Arial" w:eastAsia="Times New Roman" w:hAnsi="Arial" w:cs="Arial"/>
          <w:sz w:val="16"/>
          <w:szCs w:val="16"/>
        </w:rPr>
        <w:t>÷</w:t>
      </w:r>
      <w:r w:rsidRPr="00506623">
        <w:rPr>
          <w:rFonts w:ascii="Arial" w:eastAsia="Times New Roman" w:hAnsi="Arial" w:cs="Times New Roman"/>
          <w:sz w:val="16"/>
          <w:szCs w:val="16"/>
        </w:rPr>
        <w:t xml:space="preserve"> </w:t>
      </w:r>
      <w:r w:rsidR="00045C79">
        <w:rPr>
          <w:rFonts w:ascii="Arial" w:eastAsia="Times New Roman" w:hAnsi="Arial" w:cs="Times New Roman"/>
          <w:sz w:val="16"/>
          <w:szCs w:val="16"/>
        </w:rPr>
        <w:t>1,66</w:t>
      </w:r>
      <w:r w:rsidRPr="00506623">
        <w:rPr>
          <w:rFonts w:ascii="Arial" w:eastAsia="Times New Roman" w:hAnsi="Arial" w:cs="Times New Roman"/>
          <w:sz w:val="16"/>
          <w:szCs w:val="16"/>
        </w:rPr>
        <w:t>5). See “Limitation on FTE Counts” below.</w:t>
      </w:r>
    </w:p>
    <w:p w14:paraId="4827A929"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349170E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Enrolled hours include reasonable class change passing time but does not include lunch time. Report FTE rounded to two decimal places (e.g., 0.33).</w:t>
      </w:r>
    </w:p>
    <w:p w14:paraId="4AA5DE35"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p>
    <w:p w14:paraId="584A743D"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b/>
          <w:sz w:val="16"/>
          <w:szCs w:val="16"/>
        </w:rPr>
        <w:t>Limitation on FTE Counts</w:t>
      </w:r>
    </w:p>
    <w:p w14:paraId="3B5A31F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No student’s combined </w:t>
      </w:r>
      <w:proofErr w:type="spellStart"/>
      <w:r w:rsidRPr="00506623">
        <w:rPr>
          <w:rFonts w:ascii="Arial" w:eastAsia="Times New Roman" w:hAnsi="Arial" w:cs="Times New Roman"/>
          <w:sz w:val="16"/>
          <w:szCs w:val="16"/>
        </w:rPr>
        <w:t>nonvocational</w:t>
      </w:r>
      <w:proofErr w:type="spellEnd"/>
      <w:r w:rsidRPr="00506623">
        <w:rPr>
          <w:rFonts w:ascii="Arial" w:eastAsia="Times New Roman" w:hAnsi="Arial" w:cs="Times New Roman"/>
          <w:sz w:val="16"/>
          <w:szCs w:val="16"/>
        </w:rPr>
        <w:t xml:space="preserve"> and vocational FTE can exceed 1.00 in any month. </w:t>
      </w:r>
    </w:p>
    <w:p w14:paraId="0E3B7021"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16"/>
        </w:rPr>
      </w:pPr>
    </w:p>
    <w:p w14:paraId="19495996" w14:textId="2B44668A" w:rsidR="00506623" w:rsidRPr="00506623" w:rsidRDefault="00506623" w:rsidP="00506623">
      <w:pPr>
        <w:tabs>
          <w:tab w:val="left" w:pos="-1440"/>
          <w:tab w:val="left" w:pos="-720"/>
          <w:tab w:val="left" w:pos="0"/>
          <w:tab w:val="left" w:pos="180"/>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rPr>
          <w:rFonts w:ascii="Arial" w:eastAsia="Times New Roman" w:hAnsi="Arial" w:cs="Times New Roman"/>
          <w:sz w:val="16"/>
          <w:szCs w:val="16"/>
        </w:rPr>
      </w:pPr>
      <w:r w:rsidRPr="00506623">
        <w:rPr>
          <w:rFonts w:ascii="Arial" w:eastAsia="Times New Roman" w:hAnsi="Arial" w:cs="Times New Roman"/>
          <w:b/>
          <w:sz w:val="16"/>
          <w:szCs w:val="16"/>
        </w:rPr>
        <w:t>Example:</w:t>
      </w:r>
      <w:r w:rsidRPr="00506623">
        <w:rPr>
          <w:rFonts w:ascii="Arial" w:eastAsia="Times New Roman" w:hAnsi="Arial" w:cs="Times New Roman"/>
          <w:sz w:val="16"/>
          <w:szCs w:val="16"/>
        </w:rPr>
        <w:t xml:space="preserve"> A student enrolled for 15 hours per week</w:t>
      </w:r>
      <w:r w:rsidR="00045C79">
        <w:rPr>
          <w:rFonts w:ascii="Arial" w:eastAsia="Times New Roman" w:hAnsi="Arial" w:cs="Times New Roman"/>
          <w:sz w:val="16"/>
          <w:szCs w:val="16"/>
        </w:rPr>
        <w:t xml:space="preserve"> or 900 weekly minutes</w:t>
      </w:r>
      <w:r w:rsidRPr="00506623">
        <w:rPr>
          <w:rFonts w:ascii="Arial" w:eastAsia="Times New Roman" w:hAnsi="Arial" w:cs="Times New Roman"/>
          <w:sz w:val="16"/>
          <w:szCs w:val="16"/>
        </w:rPr>
        <w:t xml:space="preserve"> of vocational instruction and 15 hours per week </w:t>
      </w:r>
      <w:r w:rsidR="00045C79">
        <w:rPr>
          <w:rFonts w:ascii="Arial" w:eastAsia="Times New Roman" w:hAnsi="Arial" w:cs="Times New Roman"/>
          <w:sz w:val="16"/>
          <w:szCs w:val="16"/>
        </w:rPr>
        <w:t xml:space="preserve">or 900 weekly minutes </w:t>
      </w:r>
      <w:r w:rsidRPr="00506623">
        <w:rPr>
          <w:rFonts w:ascii="Arial" w:eastAsia="Times New Roman" w:hAnsi="Arial" w:cs="Times New Roman"/>
          <w:sz w:val="16"/>
          <w:szCs w:val="16"/>
        </w:rPr>
        <w:t xml:space="preserve">of </w:t>
      </w:r>
      <w:proofErr w:type="spellStart"/>
      <w:r w:rsidRPr="00506623">
        <w:rPr>
          <w:rFonts w:ascii="Arial" w:eastAsia="Times New Roman" w:hAnsi="Arial" w:cs="Times New Roman"/>
          <w:sz w:val="16"/>
          <w:szCs w:val="16"/>
        </w:rPr>
        <w:t>nonvocational</w:t>
      </w:r>
      <w:proofErr w:type="spellEnd"/>
      <w:r w:rsidRPr="00506623">
        <w:rPr>
          <w:rFonts w:ascii="Arial" w:eastAsia="Times New Roman" w:hAnsi="Arial" w:cs="Times New Roman"/>
          <w:sz w:val="16"/>
          <w:szCs w:val="16"/>
        </w:rPr>
        <w:t xml:space="preserve"> instruction can be reported for 0.</w:t>
      </w:r>
      <w:r w:rsidR="00045C79">
        <w:rPr>
          <w:rFonts w:ascii="Arial" w:eastAsia="Times New Roman" w:hAnsi="Arial" w:cs="Times New Roman"/>
          <w:sz w:val="16"/>
          <w:szCs w:val="16"/>
        </w:rPr>
        <w:t>54</w:t>
      </w:r>
      <w:r w:rsidRPr="00506623">
        <w:rPr>
          <w:rFonts w:ascii="Arial" w:eastAsia="Times New Roman" w:hAnsi="Arial" w:cs="Times New Roman"/>
          <w:sz w:val="16"/>
          <w:szCs w:val="16"/>
        </w:rPr>
        <w:t xml:space="preserve"> vocational FTE (</w:t>
      </w:r>
      <w:r w:rsidR="00045C79">
        <w:rPr>
          <w:rFonts w:ascii="Arial" w:eastAsia="Times New Roman" w:hAnsi="Arial" w:cs="Times New Roman"/>
          <w:sz w:val="16"/>
          <w:szCs w:val="16"/>
        </w:rPr>
        <w:t>900</w:t>
      </w:r>
      <w:r w:rsidRPr="00506623">
        <w:rPr>
          <w:rFonts w:ascii="Arial" w:eastAsia="Times New Roman" w:hAnsi="Arial" w:cs="Times New Roman"/>
          <w:sz w:val="16"/>
          <w:szCs w:val="16"/>
        </w:rPr>
        <w:t xml:space="preserve"> </w:t>
      </w:r>
      <w:r w:rsidRPr="00506623">
        <w:rPr>
          <w:rFonts w:ascii="Arial" w:eastAsia="Times New Roman" w:hAnsi="Arial" w:cs="Arial"/>
          <w:sz w:val="16"/>
          <w:szCs w:val="16"/>
        </w:rPr>
        <w:t>÷</w:t>
      </w:r>
      <w:r w:rsidRPr="00506623">
        <w:rPr>
          <w:rFonts w:ascii="Arial" w:eastAsia="Times New Roman" w:hAnsi="Arial" w:cs="Times New Roman"/>
          <w:sz w:val="16"/>
          <w:szCs w:val="16"/>
        </w:rPr>
        <w:t xml:space="preserve"> </w:t>
      </w:r>
      <w:r w:rsidR="00045C79">
        <w:rPr>
          <w:rFonts w:ascii="Arial" w:eastAsia="Times New Roman" w:hAnsi="Arial" w:cs="Times New Roman"/>
          <w:sz w:val="16"/>
          <w:szCs w:val="16"/>
        </w:rPr>
        <w:t>1,66</w:t>
      </w:r>
      <w:r w:rsidRPr="00506623">
        <w:rPr>
          <w:rFonts w:ascii="Arial" w:eastAsia="Times New Roman" w:hAnsi="Arial" w:cs="Times New Roman"/>
          <w:sz w:val="16"/>
          <w:szCs w:val="16"/>
        </w:rPr>
        <w:t>5), and 0.4</w:t>
      </w:r>
      <w:r w:rsidR="00045C79">
        <w:rPr>
          <w:rFonts w:ascii="Arial" w:eastAsia="Times New Roman" w:hAnsi="Arial" w:cs="Times New Roman"/>
          <w:sz w:val="16"/>
          <w:szCs w:val="16"/>
        </w:rPr>
        <w:t xml:space="preserve">6 </w:t>
      </w:r>
      <w:proofErr w:type="spellStart"/>
      <w:r w:rsidR="00045C79">
        <w:rPr>
          <w:rFonts w:ascii="Arial" w:eastAsia="Times New Roman" w:hAnsi="Arial" w:cs="Times New Roman"/>
          <w:sz w:val="16"/>
          <w:szCs w:val="16"/>
        </w:rPr>
        <w:t>nonvocational</w:t>
      </w:r>
      <w:proofErr w:type="spellEnd"/>
      <w:r w:rsidR="00045C79">
        <w:rPr>
          <w:rFonts w:ascii="Arial" w:eastAsia="Times New Roman" w:hAnsi="Arial" w:cs="Times New Roman"/>
          <w:sz w:val="16"/>
          <w:szCs w:val="16"/>
        </w:rPr>
        <w:t xml:space="preserve"> FTE (1.00 - 0.54</w:t>
      </w:r>
      <w:r w:rsidRPr="00506623">
        <w:rPr>
          <w:rFonts w:ascii="Arial" w:eastAsia="Times New Roman" w:hAnsi="Arial" w:cs="Times New Roman"/>
          <w:sz w:val="16"/>
          <w:szCs w:val="16"/>
        </w:rPr>
        <w:t>).</w:t>
      </w:r>
    </w:p>
    <w:p w14:paraId="2DFEA0CA"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16"/>
        </w:rPr>
      </w:pPr>
    </w:p>
    <w:p w14:paraId="1C6B424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 xml:space="preserve">If a student is taking high school classes that are reported by a district for basic education funding, the combined FTE reported by the college and the district cannot exceed 1.00. The method of dividing the FTE is to be negotiated by the college and the district. </w:t>
      </w:r>
    </w:p>
    <w:p w14:paraId="59DB1A13"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16"/>
        </w:rPr>
      </w:pPr>
    </w:p>
    <w:p w14:paraId="45843B25" w14:textId="1E02093B"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rPr>
          <w:rFonts w:ascii="Times New Roman" w:eastAsia="Times New Roman" w:hAnsi="Times New Roman" w:cs="Times New Roman"/>
          <w:sz w:val="16"/>
          <w:szCs w:val="16"/>
        </w:rPr>
      </w:pPr>
      <w:r w:rsidRPr="00506623">
        <w:rPr>
          <w:rFonts w:ascii="Arial" w:eastAsia="Times New Roman" w:hAnsi="Arial" w:cs="Times New Roman"/>
          <w:b/>
          <w:sz w:val="16"/>
          <w:szCs w:val="16"/>
        </w:rPr>
        <w:t>Example:</w:t>
      </w:r>
      <w:r w:rsidRPr="00506623">
        <w:rPr>
          <w:rFonts w:ascii="Arial" w:eastAsia="Times New Roman" w:hAnsi="Arial" w:cs="Times New Roman"/>
          <w:sz w:val="16"/>
          <w:szCs w:val="16"/>
        </w:rPr>
        <w:t xml:space="preserve"> A student enrolls one hour per day in a high school course and five hours per day in technical college courses. If the high school reports 0.</w:t>
      </w:r>
      <w:r w:rsidR="00045C79">
        <w:rPr>
          <w:rFonts w:ascii="Arial" w:eastAsia="Times New Roman" w:hAnsi="Arial" w:cs="Times New Roman"/>
          <w:sz w:val="16"/>
          <w:szCs w:val="16"/>
        </w:rPr>
        <w:t>18</w:t>
      </w:r>
      <w:r w:rsidRPr="00506623">
        <w:rPr>
          <w:rFonts w:ascii="Arial" w:eastAsia="Times New Roman" w:hAnsi="Arial" w:cs="Times New Roman"/>
          <w:sz w:val="16"/>
          <w:szCs w:val="16"/>
        </w:rPr>
        <w:t xml:space="preserve"> FTE, the technical college can report no more than 0.8</w:t>
      </w:r>
      <w:r w:rsidR="00045C79">
        <w:rPr>
          <w:rFonts w:ascii="Arial" w:eastAsia="Times New Roman" w:hAnsi="Arial" w:cs="Times New Roman"/>
          <w:sz w:val="16"/>
          <w:szCs w:val="16"/>
        </w:rPr>
        <w:t>2</w:t>
      </w:r>
      <w:r w:rsidRPr="00506623">
        <w:rPr>
          <w:rFonts w:ascii="Arial" w:eastAsia="Times New Roman" w:hAnsi="Arial" w:cs="Times New Roman"/>
          <w:sz w:val="16"/>
          <w:szCs w:val="16"/>
        </w:rPr>
        <w:t xml:space="preserve"> FTE. The district and college may agree on some other method of dividing the 1.00 FTE.</w:t>
      </w:r>
      <w:r w:rsidRPr="00506623">
        <w:rPr>
          <w:rFonts w:ascii="Times New Roman" w:eastAsia="Times New Roman" w:hAnsi="Times New Roman" w:cs="Times New Roman"/>
          <w:sz w:val="16"/>
          <w:szCs w:val="16"/>
        </w:rPr>
        <w:t xml:space="preserve"> </w:t>
      </w:r>
    </w:p>
    <w:p w14:paraId="7CDDD806"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Times New Roman" w:eastAsia="Times New Roman" w:hAnsi="Times New Roman" w:cs="Times New Roman"/>
        </w:rPr>
      </w:pPr>
    </w:p>
    <w:p w14:paraId="65B5595C"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506623">
        <w:rPr>
          <w:rFonts w:ascii="Arial" w:eastAsia="Times New Roman" w:hAnsi="Arial" w:cs="Times New Roman"/>
          <w:sz w:val="16"/>
          <w:szCs w:val="16"/>
        </w:rPr>
        <w:t>Students enrolled in high school (11th or 12th grade) and Running Start (college) may not exceed the allowed combined maximum FTE of 1.20.</w:t>
      </w:r>
    </w:p>
    <w:p w14:paraId="79320FEF" w14:textId="77777777" w:rsidR="00506623" w:rsidRPr="00506623" w:rsidRDefault="00506623" w:rsidP="00506623">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b/>
          <w:sz w:val="16"/>
          <w:szCs w:val="20"/>
        </w:rPr>
      </w:pPr>
    </w:p>
    <w:p w14:paraId="109A4B26" w14:textId="77777777" w:rsidR="00506623" w:rsidRPr="00506623" w:rsidRDefault="00506623" w:rsidP="00506623">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506623">
        <w:rPr>
          <w:rFonts w:ascii="Arial" w:eastAsia="Times New Roman" w:hAnsi="Arial" w:cs="Times New Roman"/>
          <w:b/>
          <w:sz w:val="16"/>
          <w:szCs w:val="20"/>
        </w:rPr>
        <w:t>Certification</w:t>
      </w:r>
    </w:p>
    <w:p w14:paraId="0A41A615" w14:textId="77777777" w:rsidR="00506623" w:rsidRPr="00506623" w:rsidRDefault="00506623" w:rsidP="00506623">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506623">
        <w:rPr>
          <w:rFonts w:ascii="Arial" w:eastAsia="Times New Roman" w:hAnsi="Arial" w:cs="Times New Roman"/>
          <w:sz w:val="16"/>
          <w:szCs w:val="20"/>
        </w:rPr>
        <w:t>Provide an original signature and date the completed Form P-223TC.</w:t>
      </w:r>
    </w:p>
    <w:p w14:paraId="29F99EC8" w14:textId="35310057" w:rsidR="00506623" w:rsidRPr="00506623" w:rsidRDefault="00506623" w:rsidP="00A70935">
      <w:pPr>
        <w:rPr>
          <w:rFonts w:ascii="Arial" w:eastAsia="Times New Roman" w:hAnsi="Arial" w:cs="Times New Roman"/>
          <w:sz w:val="16"/>
          <w:szCs w:val="16"/>
        </w:rPr>
      </w:pPr>
      <w:r>
        <w:rPr>
          <w:rFonts w:ascii="Arial" w:eastAsia="Times New Roman" w:hAnsi="Arial" w:cs="Times New Roman"/>
          <w:sz w:val="16"/>
          <w:szCs w:val="16"/>
        </w:rPr>
        <w:br w:type="page"/>
      </w:r>
    </w:p>
    <w:p w14:paraId="684D35DF" w14:textId="77777777" w:rsidR="00506623" w:rsidRPr="00506623" w:rsidRDefault="00506623" w:rsidP="00506623">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Times New Roman" w:eastAsia="Times New Roman" w:hAnsi="Times New Roman" w:cs="Times New Roman"/>
          <w:sz w:val="16"/>
          <w:szCs w:val="16"/>
        </w:rPr>
        <w:sectPr w:rsidR="00506623" w:rsidRPr="00506623" w:rsidSect="00506623">
          <w:type w:val="continuous"/>
          <w:pgSz w:w="12240" w:h="15840" w:code="1"/>
          <w:pgMar w:top="990" w:right="720" w:bottom="720" w:left="720" w:header="0" w:footer="0" w:gutter="0"/>
          <w:cols w:num="2" w:space="720"/>
          <w:noEndnote/>
        </w:sect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840"/>
        <w:gridCol w:w="720"/>
        <w:gridCol w:w="720"/>
        <w:gridCol w:w="720"/>
      </w:tblGrid>
      <w:tr w:rsidR="00A27C55" w:rsidRPr="008C6D8E" w14:paraId="577AF9D3" w14:textId="77777777" w:rsidTr="007B4F3A">
        <w:trPr>
          <w:cantSplit/>
          <w:trHeight w:val="275"/>
        </w:trPr>
        <w:tc>
          <w:tcPr>
            <w:tcW w:w="1980" w:type="dxa"/>
            <w:vMerge w:val="restart"/>
            <w:tcBorders>
              <w:top w:val="single" w:sz="12" w:space="0" w:color="auto"/>
              <w:left w:val="single" w:sz="12" w:space="0" w:color="auto"/>
              <w:bottom w:val="nil"/>
              <w:right w:val="nil"/>
            </w:tcBorders>
          </w:tcPr>
          <w:p w14:paraId="3CA3FDB9" w14:textId="77777777" w:rsidR="00A27C55" w:rsidRPr="008C6D8E" w:rsidRDefault="00A27C55" w:rsidP="007B4F3A">
            <w:pPr>
              <w:spacing w:after="0" w:line="240" w:lineRule="auto"/>
              <w:rPr>
                <w:rFonts w:ascii="Arial" w:eastAsia="Times New Roman" w:hAnsi="Arial" w:cs="Times New Roman"/>
                <w:sz w:val="24"/>
                <w:szCs w:val="20"/>
              </w:rPr>
            </w:pPr>
            <w:r w:rsidRPr="008C6D8E">
              <w:rPr>
                <w:rFonts w:ascii="Times New Roman" w:eastAsia="Times New Roman" w:hAnsi="Times New Roman" w:cs="Times New Roman"/>
                <w:noProof/>
                <w:sz w:val="24"/>
                <w:szCs w:val="24"/>
              </w:rPr>
              <w:lastRenderedPageBreak/>
              <w:drawing>
                <wp:inline distT="0" distB="0" distL="0" distR="0" wp14:anchorId="7EB6D1CE" wp14:editId="469BD122">
                  <wp:extent cx="1097280" cy="1097280"/>
                  <wp:effectExtent l="0" t="0" r="0" b="0"/>
                  <wp:docPr id="11" name="Picture 11"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6840" w:type="dxa"/>
            <w:vMerge w:val="restart"/>
            <w:tcBorders>
              <w:top w:val="single" w:sz="12" w:space="0" w:color="auto"/>
              <w:left w:val="nil"/>
              <w:bottom w:val="nil"/>
              <w:right w:val="nil"/>
            </w:tcBorders>
          </w:tcPr>
          <w:p w14:paraId="7A4977D9" w14:textId="77777777" w:rsidR="00A27C55" w:rsidRPr="008C6D8E" w:rsidRDefault="00A27C55" w:rsidP="007B4F3A">
            <w:pPr>
              <w:spacing w:after="0" w:line="240" w:lineRule="auto"/>
              <w:jc w:val="center"/>
              <w:rPr>
                <w:rFonts w:ascii="Arial" w:eastAsia="Times New Roman" w:hAnsi="Arial" w:cs="Times New Roman"/>
                <w:sz w:val="24"/>
                <w:szCs w:val="20"/>
              </w:rPr>
            </w:pPr>
            <w:r w:rsidRPr="008C6D8E">
              <w:rPr>
                <w:rFonts w:ascii="Arial" w:eastAsia="Times New Roman" w:hAnsi="Arial" w:cs="Times New Roman"/>
                <w:sz w:val="12"/>
                <w:szCs w:val="20"/>
              </w:rPr>
              <w:t>OFFICE OF SUPERINTENDENT OF PUBLIC INSTRUCTION</w:t>
            </w:r>
          </w:p>
          <w:p w14:paraId="6F87B145"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 xml:space="preserve">School Apportionment and Financial Services </w:t>
            </w:r>
          </w:p>
          <w:p w14:paraId="43A8A492"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Old Capitol Building</w:t>
            </w:r>
          </w:p>
          <w:p w14:paraId="37BE3C4C"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PO Box 47200</w:t>
            </w:r>
          </w:p>
          <w:p w14:paraId="181BFF7C"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OLYMPIA WA 98504-7200</w:t>
            </w:r>
          </w:p>
          <w:p w14:paraId="052503A7" w14:textId="77777777" w:rsidR="00A27C55" w:rsidRPr="008C6D8E" w:rsidRDefault="00A27C55" w:rsidP="007B4F3A">
            <w:pPr>
              <w:spacing w:after="0" w:line="240" w:lineRule="auto"/>
              <w:jc w:val="center"/>
              <w:rPr>
                <w:rFonts w:ascii="Arial" w:eastAsia="Times New Roman" w:hAnsi="Arial" w:cs="Times New Roman"/>
                <w:sz w:val="12"/>
                <w:szCs w:val="20"/>
              </w:rPr>
            </w:pPr>
            <w:r w:rsidRPr="008C6D8E">
              <w:rPr>
                <w:rFonts w:ascii="Arial" w:eastAsia="Times New Roman" w:hAnsi="Arial" w:cs="Times New Roman"/>
                <w:sz w:val="12"/>
                <w:szCs w:val="20"/>
              </w:rPr>
              <w:t>360-725-6300 TTY 360-664-3631</w:t>
            </w:r>
          </w:p>
          <w:p w14:paraId="7809DBB5" w14:textId="77777777" w:rsidR="00A27C55" w:rsidRPr="008C6D8E" w:rsidRDefault="00A27C55" w:rsidP="007B4F3A">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2D3E97E1" w14:textId="77777777" w:rsidR="00A27C55" w:rsidRPr="008C6D8E" w:rsidRDefault="00A27C55" w:rsidP="007B4F3A">
            <w:pPr>
              <w:spacing w:after="0" w:line="240" w:lineRule="auto"/>
              <w:jc w:val="center"/>
              <w:rPr>
                <w:rFonts w:ascii="Arial" w:eastAsia="Times New Roman" w:hAnsi="Arial" w:cs="Times New Roman"/>
                <w:sz w:val="16"/>
                <w:szCs w:val="20"/>
              </w:rPr>
            </w:pPr>
            <w:r w:rsidRPr="008C6D8E">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55556695" w14:textId="77777777" w:rsidR="00A27C55" w:rsidRPr="008C6D8E" w:rsidRDefault="00A27C55" w:rsidP="007B4F3A">
            <w:pPr>
              <w:spacing w:after="0" w:line="240" w:lineRule="auto"/>
              <w:jc w:val="center"/>
              <w:rPr>
                <w:rFonts w:ascii="Arial" w:eastAsia="Times New Roman" w:hAnsi="Arial" w:cs="Times New Roman"/>
                <w:sz w:val="16"/>
                <w:szCs w:val="20"/>
              </w:rPr>
            </w:pPr>
            <w:r w:rsidRPr="008C6D8E">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484D45C9" w14:textId="77777777" w:rsidR="00A27C55" w:rsidRPr="008C6D8E" w:rsidRDefault="00A27C55" w:rsidP="007B4F3A">
            <w:pPr>
              <w:spacing w:after="0" w:line="240" w:lineRule="auto"/>
              <w:jc w:val="center"/>
              <w:rPr>
                <w:rFonts w:ascii="Arial" w:eastAsia="Times New Roman" w:hAnsi="Arial" w:cs="Times New Roman"/>
                <w:sz w:val="16"/>
                <w:szCs w:val="20"/>
              </w:rPr>
            </w:pPr>
            <w:r w:rsidRPr="008C6D8E">
              <w:rPr>
                <w:rFonts w:ascii="Arial" w:eastAsia="Times New Roman" w:hAnsi="Arial" w:cs="Times New Roman"/>
                <w:sz w:val="16"/>
                <w:szCs w:val="20"/>
              </w:rPr>
              <w:t>DIST</w:t>
            </w:r>
          </w:p>
        </w:tc>
      </w:tr>
      <w:tr w:rsidR="00A27C55" w:rsidRPr="008C6D8E" w14:paraId="3ACD1DAD" w14:textId="77777777" w:rsidTr="007B4F3A">
        <w:trPr>
          <w:cantSplit/>
          <w:trHeight w:val="275"/>
        </w:trPr>
        <w:tc>
          <w:tcPr>
            <w:tcW w:w="1980" w:type="dxa"/>
            <w:vMerge/>
            <w:tcBorders>
              <w:top w:val="nil"/>
              <w:left w:val="single" w:sz="12" w:space="0" w:color="auto"/>
              <w:bottom w:val="nil"/>
              <w:right w:val="nil"/>
            </w:tcBorders>
          </w:tcPr>
          <w:p w14:paraId="23CEEA46"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vMerge/>
            <w:tcBorders>
              <w:top w:val="nil"/>
              <w:left w:val="nil"/>
              <w:bottom w:val="nil"/>
              <w:right w:val="nil"/>
            </w:tcBorders>
          </w:tcPr>
          <w:p w14:paraId="53FE3201" w14:textId="77777777" w:rsidR="00A27C55" w:rsidRPr="008C6D8E" w:rsidRDefault="00A27C55" w:rsidP="007B4F3A">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59D14181"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4BCAD657"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3F8DB7B3" w14:textId="77777777" w:rsidR="00A27C55" w:rsidRPr="008C6D8E" w:rsidRDefault="00A27C55" w:rsidP="007B4F3A">
            <w:pPr>
              <w:spacing w:after="0" w:line="240" w:lineRule="auto"/>
              <w:rPr>
                <w:rFonts w:ascii="Arial" w:eastAsia="Times New Roman" w:hAnsi="Arial" w:cs="Times New Roman"/>
                <w:sz w:val="24"/>
                <w:szCs w:val="20"/>
              </w:rPr>
            </w:pPr>
          </w:p>
        </w:tc>
      </w:tr>
      <w:tr w:rsidR="00A27C55" w:rsidRPr="008C6D8E" w14:paraId="559037EB" w14:textId="77777777" w:rsidTr="007B4F3A">
        <w:trPr>
          <w:cantSplit/>
          <w:trHeight w:val="275"/>
        </w:trPr>
        <w:tc>
          <w:tcPr>
            <w:tcW w:w="1980" w:type="dxa"/>
            <w:vMerge/>
            <w:tcBorders>
              <w:top w:val="nil"/>
              <w:left w:val="single" w:sz="12" w:space="0" w:color="auto"/>
              <w:bottom w:val="nil"/>
            </w:tcBorders>
          </w:tcPr>
          <w:p w14:paraId="69F852E8"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vMerge/>
            <w:tcBorders>
              <w:top w:val="nil"/>
              <w:bottom w:val="nil"/>
            </w:tcBorders>
          </w:tcPr>
          <w:p w14:paraId="76917F0C" w14:textId="77777777" w:rsidR="00A27C55" w:rsidRPr="008C6D8E" w:rsidRDefault="00A27C55" w:rsidP="007B4F3A">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46C3D75C"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bottom w:val="nil"/>
            </w:tcBorders>
          </w:tcPr>
          <w:p w14:paraId="6229C2C1" w14:textId="77777777" w:rsidR="00A27C55" w:rsidRPr="008C6D8E" w:rsidRDefault="00A27C55" w:rsidP="007B4F3A">
            <w:pPr>
              <w:spacing w:after="0" w:line="240" w:lineRule="auto"/>
              <w:rPr>
                <w:rFonts w:ascii="Arial" w:eastAsia="Times New Roman" w:hAnsi="Arial" w:cs="Times New Roman"/>
                <w:sz w:val="24"/>
                <w:szCs w:val="20"/>
              </w:rPr>
            </w:pPr>
          </w:p>
        </w:tc>
        <w:tc>
          <w:tcPr>
            <w:tcW w:w="720" w:type="dxa"/>
            <w:tcBorders>
              <w:top w:val="nil"/>
              <w:bottom w:val="nil"/>
              <w:right w:val="single" w:sz="12" w:space="0" w:color="auto"/>
            </w:tcBorders>
          </w:tcPr>
          <w:p w14:paraId="77215A40" w14:textId="77777777" w:rsidR="00A27C55" w:rsidRPr="008C6D8E" w:rsidRDefault="00A27C55" w:rsidP="007B4F3A">
            <w:pPr>
              <w:spacing w:after="0" w:line="240" w:lineRule="auto"/>
              <w:rPr>
                <w:rFonts w:ascii="Arial" w:eastAsia="Times New Roman" w:hAnsi="Arial" w:cs="Times New Roman"/>
                <w:sz w:val="24"/>
                <w:szCs w:val="20"/>
              </w:rPr>
            </w:pPr>
          </w:p>
        </w:tc>
      </w:tr>
      <w:tr w:rsidR="00A27C55" w:rsidRPr="008C6D8E" w14:paraId="43E0D4A8" w14:textId="77777777" w:rsidTr="007B4F3A">
        <w:trPr>
          <w:cantSplit/>
        </w:trPr>
        <w:tc>
          <w:tcPr>
            <w:tcW w:w="1980" w:type="dxa"/>
            <w:vMerge/>
            <w:tcBorders>
              <w:top w:val="nil"/>
              <w:left w:val="single" w:sz="12" w:space="0" w:color="auto"/>
              <w:bottom w:val="nil"/>
            </w:tcBorders>
          </w:tcPr>
          <w:p w14:paraId="18BE1727"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tcBorders>
              <w:top w:val="nil"/>
              <w:bottom w:val="nil"/>
            </w:tcBorders>
            <w:shd w:val="clear" w:color="auto" w:fill="auto"/>
          </w:tcPr>
          <w:p w14:paraId="4F8AF268" w14:textId="77777777" w:rsidR="00A27C55" w:rsidRPr="008C6D8E" w:rsidRDefault="00A27C55" w:rsidP="007B4F3A">
            <w:pPr>
              <w:spacing w:after="0" w:line="240" w:lineRule="auto"/>
              <w:jc w:val="center"/>
              <w:rPr>
                <w:rFonts w:ascii="Arial" w:eastAsia="Times New Roman" w:hAnsi="Arial" w:cs="Times New Roman"/>
                <w:b/>
                <w:sz w:val="24"/>
                <w:szCs w:val="20"/>
              </w:rPr>
            </w:pPr>
            <w:r w:rsidRPr="008C6D8E">
              <w:rPr>
                <w:rFonts w:ascii="Arial" w:eastAsia="Times New Roman" w:hAnsi="Arial" w:cs="Times New Roman"/>
                <w:b/>
                <w:sz w:val="24"/>
                <w:szCs w:val="20"/>
              </w:rPr>
              <w:t>NONSTANDARD SCHOOL YEAR AAFTE ENROLLMENT</w:t>
            </w:r>
          </w:p>
          <w:p w14:paraId="20826550" w14:textId="77777777" w:rsidR="00A27C55" w:rsidRPr="008C6D8E" w:rsidRDefault="00A27C55" w:rsidP="007B4F3A">
            <w:pPr>
              <w:spacing w:after="0" w:line="240" w:lineRule="auto"/>
              <w:jc w:val="center"/>
              <w:rPr>
                <w:rFonts w:ascii="Arial" w:eastAsia="Times New Roman" w:hAnsi="Arial" w:cs="Times New Roman"/>
                <w:b/>
                <w:sz w:val="24"/>
                <w:szCs w:val="20"/>
              </w:rPr>
            </w:pPr>
            <w:r w:rsidRPr="008C6D8E">
              <w:rPr>
                <w:rFonts w:ascii="Arial" w:eastAsia="Times New Roman" w:hAnsi="Arial" w:cs="Times New Roman"/>
                <w:b/>
                <w:sz w:val="24"/>
                <w:szCs w:val="20"/>
              </w:rPr>
              <w:t>ELIGIBLE FOR BASIC SUPPORT</w:t>
            </w:r>
          </w:p>
        </w:tc>
        <w:tc>
          <w:tcPr>
            <w:tcW w:w="2160" w:type="dxa"/>
            <w:gridSpan w:val="3"/>
            <w:tcBorders>
              <w:top w:val="nil"/>
              <w:bottom w:val="nil"/>
              <w:right w:val="single" w:sz="12" w:space="0" w:color="auto"/>
            </w:tcBorders>
          </w:tcPr>
          <w:p w14:paraId="45756642" w14:textId="77777777" w:rsidR="00A27C55" w:rsidRPr="008C6D8E" w:rsidRDefault="00A27C55" w:rsidP="007B4F3A">
            <w:pPr>
              <w:spacing w:after="0" w:line="240" w:lineRule="auto"/>
              <w:rPr>
                <w:rFonts w:ascii="Arial" w:eastAsia="Times New Roman" w:hAnsi="Arial" w:cs="Times New Roman"/>
                <w:sz w:val="24"/>
                <w:szCs w:val="20"/>
              </w:rPr>
            </w:pPr>
          </w:p>
        </w:tc>
      </w:tr>
      <w:tr w:rsidR="00A27C55" w:rsidRPr="008C6D8E" w14:paraId="059F10DF" w14:textId="77777777" w:rsidTr="007B4F3A">
        <w:trPr>
          <w:cantSplit/>
          <w:trHeight w:hRule="exact" w:val="200"/>
        </w:trPr>
        <w:tc>
          <w:tcPr>
            <w:tcW w:w="1980" w:type="dxa"/>
            <w:vMerge/>
            <w:tcBorders>
              <w:top w:val="nil"/>
              <w:left w:val="single" w:sz="12" w:space="0" w:color="auto"/>
              <w:bottom w:val="single" w:sz="12" w:space="0" w:color="auto"/>
            </w:tcBorders>
          </w:tcPr>
          <w:p w14:paraId="234B1357" w14:textId="77777777" w:rsidR="00A27C55" w:rsidRPr="008C6D8E" w:rsidRDefault="00A27C55" w:rsidP="007B4F3A">
            <w:pPr>
              <w:spacing w:after="0" w:line="240" w:lineRule="auto"/>
              <w:rPr>
                <w:rFonts w:ascii="Arial" w:eastAsia="Times New Roman" w:hAnsi="Arial" w:cs="Times New Roman"/>
                <w:sz w:val="24"/>
                <w:szCs w:val="20"/>
              </w:rPr>
            </w:pPr>
          </w:p>
        </w:tc>
        <w:tc>
          <w:tcPr>
            <w:tcW w:w="6840" w:type="dxa"/>
            <w:tcBorders>
              <w:top w:val="nil"/>
              <w:bottom w:val="single" w:sz="12" w:space="0" w:color="auto"/>
            </w:tcBorders>
          </w:tcPr>
          <w:p w14:paraId="1231B013" w14:textId="77777777" w:rsidR="00A27C55" w:rsidRPr="008C6D8E" w:rsidRDefault="00A27C55" w:rsidP="007B4F3A">
            <w:pPr>
              <w:spacing w:after="0" w:line="240" w:lineRule="auto"/>
              <w:jc w:val="center"/>
              <w:rPr>
                <w:rFonts w:ascii="Arial" w:eastAsia="Times New Roman" w:hAnsi="Arial" w:cs="Times New Roman"/>
                <w:b/>
                <w:sz w:val="16"/>
                <w:szCs w:val="16"/>
              </w:rPr>
            </w:pPr>
            <w:r w:rsidRPr="008C6D8E">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173C769D" w14:textId="77777777" w:rsidR="00A27C55" w:rsidRPr="008C6D8E" w:rsidRDefault="00A27C55" w:rsidP="007B4F3A">
            <w:pPr>
              <w:spacing w:after="0" w:line="240" w:lineRule="auto"/>
              <w:rPr>
                <w:rFonts w:ascii="Arial" w:eastAsia="Times New Roman" w:hAnsi="Arial" w:cs="Times New Roman"/>
                <w:sz w:val="24"/>
                <w:szCs w:val="20"/>
              </w:rPr>
            </w:pPr>
          </w:p>
        </w:tc>
      </w:tr>
    </w:tbl>
    <w:p w14:paraId="4256F874"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788"/>
        <w:gridCol w:w="1530"/>
        <w:gridCol w:w="2340"/>
        <w:gridCol w:w="2340"/>
      </w:tblGrid>
      <w:tr w:rsidR="00A27C55" w:rsidRPr="008C6D8E" w14:paraId="46C78B25" w14:textId="77777777" w:rsidTr="007B4F3A">
        <w:trPr>
          <w:cantSplit/>
          <w:trHeight w:hRule="exact" w:val="480"/>
        </w:trPr>
        <w:tc>
          <w:tcPr>
            <w:tcW w:w="4788" w:type="dxa"/>
            <w:tcBorders>
              <w:top w:val="single" w:sz="12" w:space="0" w:color="auto"/>
              <w:left w:val="single" w:sz="12" w:space="0" w:color="auto"/>
            </w:tcBorders>
          </w:tcPr>
          <w:p w14:paraId="1D8651E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 xml:space="preserve">SERVING </w:t>
            </w:r>
            <w:r>
              <w:rPr>
                <w:rFonts w:ascii="Arial" w:eastAsia="Times New Roman" w:hAnsi="Arial" w:cs="Times New Roman"/>
                <w:sz w:val="12"/>
                <w:szCs w:val="20"/>
              </w:rPr>
              <w:t>LOCAL EDUCATION AGENCY (LEA)</w:t>
            </w:r>
            <w:r w:rsidRPr="008C6D8E">
              <w:rPr>
                <w:rFonts w:ascii="Arial" w:eastAsia="Times New Roman" w:hAnsi="Arial" w:cs="Times New Roman"/>
                <w:sz w:val="12"/>
                <w:szCs w:val="20"/>
              </w:rPr>
              <w:t xml:space="preserve"> NAME</w:t>
            </w:r>
          </w:p>
          <w:p w14:paraId="4500197A" w14:textId="77777777" w:rsidR="00A27C55" w:rsidRPr="008C6D8E" w:rsidRDefault="00A27C55" w:rsidP="007B4F3A">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20"/>
                <w:szCs w:val="20"/>
              </w:rPr>
            </w:pPr>
          </w:p>
        </w:tc>
        <w:tc>
          <w:tcPr>
            <w:tcW w:w="1530" w:type="dxa"/>
            <w:tcBorders>
              <w:top w:val="single" w:sz="12" w:space="0" w:color="auto"/>
            </w:tcBorders>
          </w:tcPr>
          <w:p w14:paraId="2FDE370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COUNTY NAME</w:t>
            </w:r>
          </w:p>
          <w:p w14:paraId="7AF131D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top w:val="single" w:sz="12" w:space="0" w:color="auto"/>
            </w:tcBorders>
          </w:tcPr>
          <w:p w14:paraId="12114D4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SERVING LEA</w:t>
            </w:r>
            <w:r w:rsidRPr="008C6D8E">
              <w:rPr>
                <w:rFonts w:ascii="Arial" w:eastAsia="Times New Roman" w:hAnsi="Arial" w:cs="Times New Roman"/>
                <w:sz w:val="12"/>
                <w:szCs w:val="20"/>
              </w:rPr>
              <w:t xml:space="preserve"> NO.</w:t>
            </w:r>
          </w:p>
          <w:p w14:paraId="3CCEB71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top w:val="single" w:sz="12" w:space="0" w:color="auto"/>
              <w:right w:val="single" w:sz="12" w:space="0" w:color="auto"/>
            </w:tcBorders>
          </w:tcPr>
          <w:p w14:paraId="6152074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ESD NO.</w:t>
            </w:r>
          </w:p>
          <w:p w14:paraId="22EF060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A27C55" w:rsidRPr="008C6D8E" w14:paraId="58BCB074" w14:textId="77777777" w:rsidTr="007B4F3A">
        <w:trPr>
          <w:cantSplit/>
          <w:trHeight w:hRule="exact" w:val="480"/>
        </w:trPr>
        <w:tc>
          <w:tcPr>
            <w:tcW w:w="4788" w:type="dxa"/>
            <w:tcBorders>
              <w:left w:val="single" w:sz="12" w:space="0" w:color="auto"/>
              <w:bottom w:val="single" w:sz="12" w:space="0" w:color="auto"/>
            </w:tcBorders>
          </w:tcPr>
          <w:p w14:paraId="7031D84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RESIDENT DISTRICT NAME</w:t>
            </w:r>
          </w:p>
          <w:p w14:paraId="4343848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530" w:type="dxa"/>
            <w:tcBorders>
              <w:bottom w:val="single" w:sz="12" w:space="0" w:color="auto"/>
            </w:tcBorders>
          </w:tcPr>
          <w:p w14:paraId="103FC30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COUNTY NAME</w:t>
            </w:r>
          </w:p>
          <w:p w14:paraId="792A904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bottom w:val="single" w:sz="12" w:space="0" w:color="auto"/>
            </w:tcBorders>
          </w:tcPr>
          <w:p w14:paraId="70EEDE3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RESIDENT DISTRICT NO.</w:t>
            </w:r>
          </w:p>
          <w:p w14:paraId="16CFFB1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340" w:type="dxa"/>
            <w:tcBorders>
              <w:bottom w:val="single" w:sz="12" w:space="0" w:color="auto"/>
              <w:right w:val="single" w:sz="12" w:space="0" w:color="auto"/>
            </w:tcBorders>
          </w:tcPr>
          <w:p w14:paraId="43E1493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8C6D8E">
              <w:rPr>
                <w:rFonts w:ascii="Arial" w:eastAsia="Times New Roman" w:hAnsi="Arial" w:cs="Times New Roman"/>
                <w:sz w:val="12"/>
                <w:szCs w:val="20"/>
              </w:rPr>
              <w:t>YEAR</w:t>
            </w:r>
          </w:p>
          <w:p w14:paraId="34C3DB3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201</w:t>
            </w:r>
            <w:r>
              <w:rPr>
                <w:rFonts w:ascii="Arial" w:eastAsia="Times New Roman" w:hAnsi="Arial" w:cs="Times New Roman"/>
                <w:b/>
                <w:sz w:val="20"/>
                <w:szCs w:val="20"/>
              </w:rPr>
              <w:t>8</w:t>
            </w:r>
            <w:r w:rsidRPr="008C6D8E">
              <w:rPr>
                <w:rFonts w:ascii="Arial" w:eastAsia="Times New Roman" w:hAnsi="Arial" w:cs="Times New Roman"/>
                <w:b/>
                <w:sz w:val="20"/>
                <w:szCs w:val="20"/>
              </w:rPr>
              <w:t>–1</w:t>
            </w:r>
            <w:r>
              <w:rPr>
                <w:rFonts w:ascii="Arial" w:eastAsia="Times New Roman" w:hAnsi="Arial" w:cs="Times New Roman"/>
                <w:b/>
                <w:sz w:val="20"/>
                <w:szCs w:val="20"/>
              </w:rPr>
              <w:t>9</w:t>
            </w:r>
          </w:p>
        </w:tc>
      </w:tr>
    </w:tbl>
    <w:p w14:paraId="59CA412F"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1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267"/>
        <w:gridCol w:w="1439"/>
        <w:gridCol w:w="1440"/>
        <w:gridCol w:w="535"/>
        <w:gridCol w:w="815"/>
        <w:gridCol w:w="1512"/>
        <w:gridCol w:w="1512"/>
        <w:gridCol w:w="1483"/>
      </w:tblGrid>
      <w:tr w:rsidR="00A27C55" w:rsidRPr="008C6D8E" w14:paraId="37257302" w14:textId="77777777" w:rsidTr="007B4F3A">
        <w:trPr>
          <w:trHeight w:val="240"/>
        </w:trPr>
        <w:tc>
          <w:tcPr>
            <w:tcW w:w="11002" w:type="dxa"/>
            <w:gridSpan w:val="8"/>
            <w:tcBorders>
              <w:top w:val="single" w:sz="12" w:space="0" w:color="000000"/>
              <w:left w:val="single" w:sz="12" w:space="0" w:color="000000"/>
              <w:right w:val="single" w:sz="12" w:space="0" w:color="000000"/>
            </w:tcBorders>
            <w:shd w:val="clear" w:color="auto" w:fill="BFBFBF"/>
          </w:tcPr>
          <w:p w14:paraId="3F33894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caps/>
                <w:sz w:val="20"/>
                <w:szCs w:val="20"/>
              </w:rPr>
              <w:t>NonStandard School Year</w:t>
            </w:r>
            <w:r w:rsidRPr="008C6D8E">
              <w:rPr>
                <w:rFonts w:ascii="Arial" w:eastAsia="Times New Roman" w:hAnsi="Arial" w:cs="Times New Roman"/>
                <w:b/>
                <w:sz w:val="20"/>
                <w:szCs w:val="20"/>
              </w:rPr>
              <w:t xml:space="preserve"> ENROLLMENT</w:t>
            </w:r>
          </w:p>
        </w:tc>
      </w:tr>
      <w:tr w:rsidR="00A27C55" w:rsidRPr="008C6D8E" w14:paraId="21A4AF79" w14:textId="77777777" w:rsidTr="007B4F3A">
        <w:trPr>
          <w:trHeight w:val="367"/>
        </w:trPr>
        <w:tc>
          <w:tcPr>
            <w:tcW w:w="2267" w:type="dxa"/>
            <w:vMerge w:val="restart"/>
            <w:tcBorders>
              <w:left w:val="single" w:sz="12" w:space="0" w:color="000000"/>
              <w:right w:val="single" w:sz="12" w:space="0" w:color="000000"/>
            </w:tcBorders>
          </w:tcPr>
          <w:p w14:paraId="32B9D8E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4229"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1EC2490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b/>
                <w:sz w:val="20"/>
                <w:szCs w:val="20"/>
              </w:rPr>
              <w:t>Total K–12 Enrollment</w:t>
            </w:r>
            <w:r w:rsidRPr="008C6D8E">
              <w:rPr>
                <w:rFonts w:ascii="Arial" w:eastAsia="Times New Roman" w:hAnsi="Arial" w:cs="Times New Roman"/>
                <w:b/>
                <w:sz w:val="18"/>
                <w:szCs w:val="20"/>
              </w:rPr>
              <w:t xml:space="preserve"> </w:t>
            </w:r>
            <w:r w:rsidRPr="008C6D8E">
              <w:rPr>
                <w:rFonts w:ascii="Arial" w:eastAsia="Times New Roman" w:hAnsi="Arial" w:cs="Times New Roman"/>
                <w:b/>
                <w:sz w:val="20"/>
                <w:szCs w:val="20"/>
                <w:vertAlign w:val="superscript"/>
              </w:rPr>
              <w:t>1</w:t>
            </w:r>
          </w:p>
        </w:tc>
        <w:tc>
          <w:tcPr>
            <w:tcW w:w="4506" w:type="dxa"/>
            <w:gridSpan w:val="3"/>
            <w:tcBorders>
              <w:top w:val="single" w:sz="12" w:space="0" w:color="000000"/>
              <w:left w:val="single" w:sz="12" w:space="0" w:color="000000"/>
              <w:bottom w:val="single" w:sz="12" w:space="0" w:color="000000"/>
              <w:right w:val="single" w:sz="12" w:space="0" w:color="000000"/>
            </w:tcBorders>
            <w:shd w:val="clear" w:color="auto" w:fill="D9D9D9"/>
            <w:vAlign w:val="center"/>
          </w:tcPr>
          <w:p w14:paraId="1E78F6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8"/>
                <w:szCs w:val="20"/>
              </w:rPr>
            </w:pPr>
            <w:r w:rsidRPr="008C6D8E">
              <w:rPr>
                <w:rFonts w:ascii="Arial" w:eastAsia="Times New Roman" w:hAnsi="Arial" w:cs="Times New Roman"/>
                <w:b/>
                <w:sz w:val="20"/>
                <w:szCs w:val="20"/>
              </w:rPr>
              <w:t>ALE</w:t>
            </w:r>
            <w:r w:rsidRPr="008C6D8E">
              <w:rPr>
                <w:rFonts w:ascii="Arial" w:eastAsia="Times New Roman" w:hAnsi="Arial" w:cs="Times New Roman"/>
                <w:b/>
                <w:sz w:val="20"/>
                <w:szCs w:val="20"/>
                <w:vertAlign w:val="superscript"/>
              </w:rPr>
              <w:t xml:space="preserve"> 2</w:t>
            </w:r>
          </w:p>
        </w:tc>
      </w:tr>
      <w:tr w:rsidR="00A27C55" w:rsidRPr="008C6D8E" w14:paraId="465A9AA2" w14:textId="77777777" w:rsidTr="007B4F3A">
        <w:trPr>
          <w:trHeight w:val="288"/>
        </w:trPr>
        <w:tc>
          <w:tcPr>
            <w:tcW w:w="2267" w:type="dxa"/>
            <w:vMerge/>
            <w:tcBorders>
              <w:left w:val="single" w:sz="12" w:space="0" w:color="000000"/>
              <w:right w:val="single" w:sz="12" w:space="0" w:color="000000"/>
            </w:tcBorders>
          </w:tcPr>
          <w:p w14:paraId="45EC673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1439" w:type="dxa"/>
            <w:tcBorders>
              <w:top w:val="single" w:sz="12" w:space="0" w:color="000000"/>
              <w:left w:val="single" w:sz="12" w:space="0" w:color="000000"/>
              <w:right w:val="single" w:sz="4" w:space="0" w:color="000000"/>
            </w:tcBorders>
            <w:vAlign w:val="center"/>
          </w:tcPr>
          <w:p w14:paraId="19413E1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Headcount</w:t>
            </w:r>
          </w:p>
        </w:tc>
        <w:tc>
          <w:tcPr>
            <w:tcW w:w="1440" w:type="dxa"/>
            <w:tcBorders>
              <w:top w:val="single" w:sz="12" w:space="0" w:color="000000"/>
              <w:left w:val="single" w:sz="4" w:space="0" w:color="000000"/>
              <w:right w:val="single" w:sz="4" w:space="0" w:color="000000"/>
            </w:tcBorders>
            <w:vAlign w:val="center"/>
          </w:tcPr>
          <w:p w14:paraId="76F6E0C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Total Hours</w:t>
            </w:r>
          </w:p>
        </w:tc>
        <w:tc>
          <w:tcPr>
            <w:tcW w:w="1350" w:type="dxa"/>
            <w:gridSpan w:val="2"/>
            <w:tcBorders>
              <w:top w:val="single" w:sz="12" w:space="0" w:color="000000"/>
              <w:left w:val="single" w:sz="4" w:space="0" w:color="000000"/>
              <w:right w:val="single" w:sz="12" w:space="0" w:color="000000"/>
            </w:tcBorders>
            <w:vAlign w:val="center"/>
          </w:tcPr>
          <w:p w14:paraId="7819FA8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 xml:space="preserve">AAFTE </w:t>
            </w:r>
            <w:r w:rsidRPr="008C6D8E">
              <w:rPr>
                <w:rFonts w:ascii="Arial" w:eastAsia="Times New Roman" w:hAnsi="Arial" w:cs="Times New Roman"/>
                <w:sz w:val="18"/>
                <w:szCs w:val="20"/>
                <w:vertAlign w:val="superscript"/>
              </w:rPr>
              <w:t>3</w:t>
            </w:r>
          </w:p>
        </w:tc>
        <w:tc>
          <w:tcPr>
            <w:tcW w:w="1512" w:type="dxa"/>
            <w:tcBorders>
              <w:top w:val="single" w:sz="12" w:space="0" w:color="000000"/>
              <w:left w:val="single" w:sz="12" w:space="0" w:color="000000"/>
              <w:right w:val="single" w:sz="4" w:space="0" w:color="000000"/>
            </w:tcBorders>
            <w:vAlign w:val="center"/>
          </w:tcPr>
          <w:p w14:paraId="17ACC46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Headcount</w:t>
            </w:r>
          </w:p>
        </w:tc>
        <w:tc>
          <w:tcPr>
            <w:tcW w:w="1511" w:type="dxa"/>
            <w:tcBorders>
              <w:top w:val="single" w:sz="12" w:space="0" w:color="000000"/>
              <w:left w:val="single" w:sz="4" w:space="0" w:color="000000"/>
              <w:right w:val="single" w:sz="4" w:space="0" w:color="000000"/>
            </w:tcBorders>
            <w:vAlign w:val="center"/>
          </w:tcPr>
          <w:p w14:paraId="59F7F95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Total Hours</w:t>
            </w:r>
          </w:p>
        </w:tc>
        <w:tc>
          <w:tcPr>
            <w:tcW w:w="1483" w:type="dxa"/>
            <w:tcBorders>
              <w:top w:val="single" w:sz="12" w:space="0" w:color="000000"/>
              <w:left w:val="single" w:sz="4" w:space="0" w:color="000000"/>
              <w:right w:val="single" w:sz="12" w:space="0" w:color="000000"/>
            </w:tcBorders>
            <w:vAlign w:val="center"/>
          </w:tcPr>
          <w:p w14:paraId="1925487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vertAlign w:val="superscript"/>
              </w:rPr>
            </w:pPr>
            <w:r w:rsidRPr="008C6D8E">
              <w:rPr>
                <w:rFonts w:ascii="Arial" w:eastAsia="Times New Roman" w:hAnsi="Arial" w:cs="Times New Roman"/>
                <w:sz w:val="18"/>
                <w:szCs w:val="20"/>
              </w:rPr>
              <w:t>AAFTE</w:t>
            </w:r>
            <w:r w:rsidRPr="008C6D8E">
              <w:rPr>
                <w:rFonts w:ascii="Arial" w:eastAsia="Times New Roman" w:hAnsi="Arial" w:cs="Times New Roman"/>
                <w:sz w:val="18"/>
                <w:szCs w:val="20"/>
                <w:vertAlign w:val="superscript"/>
              </w:rPr>
              <w:t xml:space="preserve"> 3</w:t>
            </w:r>
          </w:p>
        </w:tc>
      </w:tr>
      <w:tr w:rsidR="00A27C55" w:rsidRPr="008C6D8E" w14:paraId="5381F555" w14:textId="77777777" w:rsidTr="007B4F3A">
        <w:trPr>
          <w:trHeight w:val="317"/>
        </w:trPr>
        <w:tc>
          <w:tcPr>
            <w:tcW w:w="2267" w:type="dxa"/>
            <w:tcBorders>
              <w:left w:val="single" w:sz="12" w:space="0" w:color="000000"/>
              <w:right w:val="single" w:sz="12" w:space="0" w:color="000000"/>
            </w:tcBorders>
            <w:vAlign w:val="center"/>
          </w:tcPr>
          <w:p w14:paraId="1CEB0DA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Kindergarten</w:t>
            </w:r>
          </w:p>
        </w:tc>
        <w:tc>
          <w:tcPr>
            <w:tcW w:w="1439" w:type="dxa"/>
            <w:tcBorders>
              <w:left w:val="single" w:sz="12" w:space="0" w:color="000000"/>
              <w:right w:val="single" w:sz="4" w:space="0" w:color="000000"/>
            </w:tcBorders>
            <w:vAlign w:val="center"/>
          </w:tcPr>
          <w:p w14:paraId="00784AA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21D4302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6448E37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B4B75F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78F9F83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28B56F7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5D1EA81D" w14:textId="77777777" w:rsidTr="007B4F3A">
        <w:trPr>
          <w:trHeight w:val="317"/>
        </w:trPr>
        <w:tc>
          <w:tcPr>
            <w:tcW w:w="2267" w:type="dxa"/>
            <w:tcBorders>
              <w:left w:val="single" w:sz="12" w:space="0" w:color="000000"/>
              <w:right w:val="single" w:sz="12" w:space="0" w:color="000000"/>
            </w:tcBorders>
            <w:vAlign w:val="center"/>
          </w:tcPr>
          <w:p w14:paraId="3BAD943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First Grade</w:t>
            </w:r>
          </w:p>
        </w:tc>
        <w:tc>
          <w:tcPr>
            <w:tcW w:w="1439" w:type="dxa"/>
            <w:tcBorders>
              <w:left w:val="single" w:sz="12" w:space="0" w:color="000000"/>
              <w:right w:val="single" w:sz="4" w:space="0" w:color="000000"/>
            </w:tcBorders>
            <w:vAlign w:val="center"/>
          </w:tcPr>
          <w:p w14:paraId="0D1B259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657E137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30BE38A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0C90A99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24C641B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64D511F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45D05ACE" w14:textId="77777777" w:rsidTr="007B4F3A">
        <w:trPr>
          <w:trHeight w:val="317"/>
        </w:trPr>
        <w:tc>
          <w:tcPr>
            <w:tcW w:w="2267" w:type="dxa"/>
            <w:tcBorders>
              <w:left w:val="single" w:sz="12" w:space="0" w:color="000000"/>
              <w:right w:val="single" w:sz="12" w:space="0" w:color="000000"/>
            </w:tcBorders>
            <w:vAlign w:val="center"/>
          </w:tcPr>
          <w:p w14:paraId="7C243EA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Second Grade</w:t>
            </w:r>
          </w:p>
        </w:tc>
        <w:tc>
          <w:tcPr>
            <w:tcW w:w="1439" w:type="dxa"/>
            <w:tcBorders>
              <w:left w:val="single" w:sz="12" w:space="0" w:color="000000"/>
              <w:right w:val="single" w:sz="4" w:space="0" w:color="000000"/>
            </w:tcBorders>
            <w:vAlign w:val="center"/>
          </w:tcPr>
          <w:p w14:paraId="15841F2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08ACD61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699E1A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717AF4F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1515B5C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CEA5BC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2BD261D4" w14:textId="77777777" w:rsidTr="007B4F3A">
        <w:trPr>
          <w:trHeight w:val="317"/>
        </w:trPr>
        <w:tc>
          <w:tcPr>
            <w:tcW w:w="2267" w:type="dxa"/>
            <w:tcBorders>
              <w:left w:val="single" w:sz="12" w:space="0" w:color="000000"/>
              <w:right w:val="single" w:sz="12" w:space="0" w:color="000000"/>
            </w:tcBorders>
            <w:vAlign w:val="center"/>
          </w:tcPr>
          <w:p w14:paraId="6538659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Third Grade</w:t>
            </w:r>
          </w:p>
        </w:tc>
        <w:tc>
          <w:tcPr>
            <w:tcW w:w="1439" w:type="dxa"/>
            <w:tcBorders>
              <w:left w:val="single" w:sz="12" w:space="0" w:color="000000"/>
              <w:right w:val="single" w:sz="4" w:space="0" w:color="000000"/>
            </w:tcBorders>
            <w:vAlign w:val="center"/>
          </w:tcPr>
          <w:p w14:paraId="3F9DC95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2340E72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0BF02B3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17B5CBD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3459FD8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B5FF8A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40D792C0" w14:textId="77777777" w:rsidTr="007B4F3A">
        <w:trPr>
          <w:trHeight w:val="317"/>
        </w:trPr>
        <w:tc>
          <w:tcPr>
            <w:tcW w:w="2267" w:type="dxa"/>
            <w:tcBorders>
              <w:left w:val="single" w:sz="12" w:space="0" w:color="000000"/>
              <w:right w:val="single" w:sz="12" w:space="0" w:color="000000"/>
            </w:tcBorders>
            <w:vAlign w:val="center"/>
          </w:tcPr>
          <w:p w14:paraId="40FFC8F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Fourth Grade</w:t>
            </w:r>
          </w:p>
        </w:tc>
        <w:tc>
          <w:tcPr>
            <w:tcW w:w="1439" w:type="dxa"/>
            <w:tcBorders>
              <w:left w:val="single" w:sz="12" w:space="0" w:color="000000"/>
              <w:right w:val="single" w:sz="4" w:space="0" w:color="000000"/>
            </w:tcBorders>
            <w:vAlign w:val="center"/>
          </w:tcPr>
          <w:p w14:paraId="2FCDD2D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061D9E6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3951ABC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0D37E88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34DF765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BCB49B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0CD719A3" w14:textId="77777777" w:rsidTr="007B4F3A">
        <w:trPr>
          <w:trHeight w:val="317"/>
        </w:trPr>
        <w:tc>
          <w:tcPr>
            <w:tcW w:w="2267" w:type="dxa"/>
            <w:tcBorders>
              <w:left w:val="single" w:sz="12" w:space="0" w:color="000000"/>
              <w:right w:val="single" w:sz="12" w:space="0" w:color="000000"/>
            </w:tcBorders>
            <w:vAlign w:val="center"/>
          </w:tcPr>
          <w:p w14:paraId="29259C1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Fifth Grade</w:t>
            </w:r>
          </w:p>
        </w:tc>
        <w:tc>
          <w:tcPr>
            <w:tcW w:w="1439" w:type="dxa"/>
            <w:tcBorders>
              <w:left w:val="single" w:sz="12" w:space="0" w:color="000000"/>
              <w:right w:val="single" w:sz="4" w:space="0" w:color="000000"/>
            </w:tcBorders>
            <w:vAlign w:val="center"/>
          </w:tcPr>
          <w:p w14:paraId="22E26EC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63C1BB1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1A341F0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C98158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517FCEA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2F272C3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106EC49" w14:textId="77777777" w:rsidTr="007B4F3A">
        <w:trPr>
          <w:trHeight w:val="317"/>
        </w:trPr>
        <w:tc>
          <w:tcPr>
            <w:tcW w:w="2267" w:type="dxa"/>
            <w:tcBorders>
              <w:left w:val="single" w:sz="12" w:space="0" w:color="000000"/>
              <w:right w:val="single" w:sz="12" w:space="0" w:color="000000"/>
            </w:tcBorders>
            <w:vAlign w:val="center"/>
          </w:tcPr>
          <w:p w14:paraId="32FF40C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Sixth Grade</w:t>
            </w:r>
          </w:p>
        </w:tc>
        <w:tc>
          <w:tcPr>
            <w:tcW w:w="1439" w:type="dxa"/>
            <w:tcBorders>
              <w:left w:val="single" w:sz="12" w:space="0" w:color="000000"/>
              <w:right w:val="single" w:sz="4" w:space="0" w:color="000000"/>
            </w:tcBorders>
            <w:vAlign w:val="center"/>
          </w:tcPr>
          <w:p w14:paraId="056505D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0F9D99A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2C1CEE1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6CE5DDD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497B540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1B532D8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BD34E62" w14:textId="77777777" w:rsidTr="007B4F3A">
        <w:trPr>
          <w:trHeight w:val="317"/>
        </w:trPr>
        <w:tc>
          <w:tcPr>
            <w:tcW w:w="2267" w:type="dxa"/>
            <w:tcBorders>
              <w:left w:val="single" w:sz="12" w:space="0" w:color="000000"/>
              <w:right w:val="single" w:sz="12" w:space="0" w:color="000000"/>
            </w:tcBorders>
            <w:vAlign w:val="center"/>
          </w:tcPr>
          <w:p w14:paraId="61A38E9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Seventh Grade</w:t>
            </w:r>
          </w:p>
        </w:tc>
        <w:tc>
          <w:tcPr>
            <w:tcW w:w="1439" w:type="dxa"/>
            <w:tcBorders>
              <w:left w:val="single" w:sz="12" w:space="0" w:color="000000"/>
              <w:right w:val="single" w:sz="4" w:space="0" w:color="000000"/>
            </w:tcBorders>
            <w:vAlign w:val="center"/>
          </w:tcPr>
          <w:p w14:paraId="5AA27AD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2650771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77F531B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14808E6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22E3A7F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12AF581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2A586CAF" w14:textId="77777777" w:rsidTr="007B4F3A">
        <w:trPr>
          <w:trHeight w:val="317"/>
        </w:trPr>
        <w:tc>
          <w:tcPr>
            <w:tcW w:w="2267" w:type="dxa"/>
            <w:tcBorders>
              <w:left w:val="single" w:sz="12" w:space="0" w:color="000000"/>
              <w:right w:val="single" w:sz="12" w:space="0" w:color="000000"/>
            </w:tcBorders>
            <w:vAlign w:val="center"/>
          </w:tcPr>
          <w:p w14:paraId="2472F24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Eighth Grade</w:t>
            </w:r>
          </w:p>
        </w:tc>
        <w:tc>
          <w:tcPr>
            <w:tcW w:w="1439" w:type="dxa"/>
            <w:tcBorders>
              <w:left w:val="single" w:sz="12" w:space="0" w:color="000000"/>
              <w:right w:val="single" w:sz="4" w:space="0" w:color="000000"/>
            </w:tcBorders>
            <w:vAlign w:val="center"/>
          </w:tcPr>
          <w:p w14:paraId="68C4436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4C5AFBE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597E577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EEEFAF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111F14E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07096D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78674159" w14:textId="77777777" w:rsidTr="007B4F3A">
        <w:trPr>
          <w:trHeight w:val="317"/>
        </w:trPr>
        <w:tc>
          <w:tcPr>
            <w:tcW w:w="2267" w:type="dxa"/>
            <w:tcBorders>
              <w:left w:val="single" w:sz="12" w:space="0" w:color="000000"/>
              <w:right w:val="single" w:sz="12" w:space="0" w:color="000000"/>
            </w:tcBorders>
            <w:vAlign w:val="center"/>
          </w:tcPr>
          <w:p w14:paraId="1D4E4BA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Ninth Grade</w:t>
            </w:r>
          </w:p>
        </w:tc>
        <w:tc>
          <w:tcPr>
            <w:tcW w:w="1439" w:type="dxa"/>
            <w:tcBorders>
              <w:left w:val="single" w:sz="12" w:space="0" w:color="000000"/>
              <w:right w:val="single" w:sz="4" w:space="0" w:color="000000"/>
            </w:tcBorders>
            <w:vAlign w:val="center"/>
          </w:tcPr>
          <w:p w14:paraId="5FB9ADA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71477A9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5E35EE8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560CB9F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4146008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359035A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E3F8181" w14:textId="77777777" w:rsidTr="007B4F3A">
        <w:trPr>
          <w:trHeight w:val="317"/>
        </w:trPr>
        <w:tc>
          <w:tcPr>
            <w:tcW w:w="2267" w:type="dxa"/>
            <w:tcBorders>
              <w:left w:val="single" w:sz="12" w:space="0" w:color="000000"/>
              <w:right w:val="single" w:sz="12" w:space="0" w:color="000000"/>
            </w:tcBorders>
            <w:vAlign w:val="center"/>
          </w:tcPr>
          <w:p w14:paraId="2C42F2F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Tenth Grade</w:t>
            </w:r>
          </w:p>
        </w:tc>
        <w:tc>
          <w:tcPr>
            <w:tcW w:w="1439" w:type="dxa"/>
            <w:tcBorders>
              <w:left w:val="single" w:sz="12" w:space="0" w:color="000000"/>
              <w:right w:val="single" w:sz="4" w:space="0" w:color="000000"/>
            </w:tcBorders>
            <w:vAlign w:val="center"/>
          </w:tcPr>
          <w:p w14:paraId="1F6EA18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vAlign w:val="center"/>
          </w:tcPr>
          <w:p w14:paraId="7238792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vAlign w:val="center"/>
          </w:tcPr>
          <w:p w14:paraId="7B8DED8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vAlign w:val="center"/>
          </w:tcPr>
          <w:p w14:paraId="0EDED5E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right w:val="single" w:sz="4" w:space="0" w:color="000000"/>
            </w:tcBorders>
            <w:vAlign w:val="center"/>
          </w:tcPr>
          <w:p w14:paraId="15BFA6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vAlign w:val="center"/>
          </w:tcPr>
          <w:p w14:paraId="7472AC0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7A513926" w14:textId="77777777" w:rsidTr="007B4F3A">
        <w:trPr>
          <w:trHeight w:val="317"/>
        </w:trPr>
        <w:tc>
          <w:tcPr>
            <w:tcW w:w="2267" w:type="dxa"/>
            <w:tcBorders>
              <w:left w:val="single" w:sz="12" w:space="0" w:color="000000"/>
              <w:bottom w:val="single" w:sz="8" w:space="0" w:color="000000"/>
              <w:right w:val="single" w:sz="12" w:space="0" w:color="000000"/>
            </w:tcBorders>
            <w:vAlign w:val="center"/>
          </w:tcPr>
          <w:p w14:paraId="15582BC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Eleventh Grade</w:t>
            </w:r>
          </w:p>
        </w:tc>
        <w:tc>
          <w:tcPr>
            <w:tcW w:w="1439" w:type="dxa"/>
            <w:tcBorders>
              <w:left w:val="single" w:sz="12" w:space="0" w:color="000000"/>
              <w:bottom w:val="single" w:sz="8" w:space="0" w:color="000000"/>
              <w:right w:val="single" w:sz="4" w:space="0" w:color="000000"/>
            </w:tcBorders>
            <w:vAlign w:val="center"/>
          </w:tcPr>
          <w:p w14:paraId="729412C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bottom w:val="single" w:sz="8" w:space="0" w:color="000000"/>
              <w:right w:val="single" w:sz="4" w:space="0" w:color="000000"/>
            </w:tcBorders>
            <w:vAlign w:val="center"/>
          </w:tcPr>
          <w:p w14:paraId="35A18A4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bottom w:val="single" w:sz="8" w:space="0" w:color="000000"/>
              <w:right w:val="single" w:sz="12" w:space="0" w:color="000000"/>
            </w:tcBorders>
            <w:vAlign w:val="center"/>
          </w:tcPr>
          <w:p w14:paraId="114296F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bottom w:val="single" w:sz="8" w:space="0" w:color="000000"/>
              <w:right w:val="single" w:sz="4" w:space="0" w:color="000000"/>
            </w:tcBorders>
            <w:vAlign w:val="center"/>
          </w:tcPr>
          <w:p w14:paraId="42A56A8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bottom w:val="single" w:sz="8" w:space="0" w:color="000000"/>
              <w:right w:val="single" w:sz="4" w:space="0" w:color="000000"/>
            </w:tcBorders>
            <w:vAlign w:val="center"/>
          </w:tcPr>
          <w:p w14:paraId="5EF481C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bottom w:val="single" w:sz="8" w:space="0" w:color="000000"/>
              <w:right w:val="single" w:sz="12" w:space="0" w:color="000000"/>
            </w:tcBorders>
            <w:vAlign w:val="center"/>
          </w:tcPr>
          <w:p w14:paraId="6522923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65F7281B" w14:textId="77777777" w:rsidTr="007B4F3A">
        <w:trPr>
          <w:trHeight w:val="317"/>
        </w:trPr>
        <w:tc>
          <w:tcPr>
            <w:tcW w:w="2267" w:type="dxa"/>
            <w:tcBorders>
              <w:left w:val="single" w:sz="12" w:space="0" w:color="000000"/>
              <w:bottom w:val="single" w:sz="12" w:space="0" w:color="000000"/>
              <w:right w:val="single" w:sz="12" w:space="0" w:color="000000"/>
            </w:tcBorders>
            <w:vAlign w:val="center"/>
          </w:tcPr>
          <w:p w14:paraId="190A64D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8C6D8E">
              <w:rPr>
                <w:rFonts w:ascii="Arial" w:eastAsia="Times New Roman" w:hAnsi="Arial" w:cs="Times New Roman"/>
                <w:sz w:val="18"/>
                <w:szCs w:val="20"/>
              </w:rPr>
              <w:t>Twelfth Grade</w:t>
            </w:r>
          </w:p>
        </w:tc>
        <w:tc>
          <w:tcPr>
            <w:tcW w:w="1439" w:type="dxa"/>
            <w:tcBorders>
              <w:left w:val="single" w:sz="12" w:space="0" w:color="000000"/>
              <w:bottom w:val="single" w:sz="12" w:space="0" w:color="000000"/>
              <w:right w:val="single" w:sz="4" w:space="0" w:color="000000"/>
            </w:tcBorders>
            <w:vAlign w:val="center"/>
          </w:tcPr>
          <w:p w14:paraId="3ECB2D4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bottom w:val="single" w:sz="12" w:space="0" w:color="000000"/>
              <w:right w:val="single" w:sz="4" w:space="0" w:color="000000"/>
            </w:tcBorders>
            <w:vAlign w:val="center"/>
          </w:tcPr>
          <w:p w14:paraId="1395A85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bottom w:val="single" w:sz="12" w:space="0" w:color="000000"/>
              <w:right w:val="single" w:sz="12" w:space="0" w:color="000000"/>
            </w:tcBorders>
            <w:vAlign w:val="center"/>
          </w:tcPr>
          <w:p w14:paraId="6F688C8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bottom w:val="single" w:sz="12" w:space="0" w:color="000000"/>
              <w:right w:val="single" w:sz="4" w:space="0" w:color="000000"/>
            </w:tcBorders>
            <w:vAlign w:val="center"/>
          </w:tcPr>
          <w:p w14:paraId="18E4700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left w:val="single" w:sz="4" w:space="0" w:color="000000"/>
              <w:bottom w:val="single" w:sz="12" w:space="0" w:color="000000"/>
              <w:right w:val="single" w:sz="4" w:space="0" w:color="000000"/>
            </w:tcBorders>
            <w:vAlign w:val="center"/>
          </w:tcPr>
          <w:p w14:paraId="0EAAE45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bottom w:val="single" w:sz="12" w:space="0" w:color="000000"/>
              <w:right w:val="single" w:sz="12" w:space="0" w:color="000000"/>
            </w:tcBorders>
            <w:vAlign w:val="center"/>
          </w:tcPr>
          <w:p w14:paraId="4D0578C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57B64F83" w14:textId="77777777" w:rsidTr="007B4F3A">
        <w:trPr>
          <w:trHeight w:val="432"/>
        </w:trPr>
        <w:tc>
          <w:tcPr>
            <w:tcW w:w="2267" w:type="dxa"/>
            <w:tcBorders>
              <w:top w:val="single" w:sz="12" w:space="0" w:color="000000"/>
              <w:left w:val="single" w:sz="12" w:space="0" w:color="000000"/>
              <w:bottom w:val="single" w:sz="12" w:space="0" w:color="000000"/>
              <w:right w:val="single" w:sz="12" w:space="0" w:color="000000"/>
            </w:tcBorders>
            <w:vAlign w:val="center"/>
          </w:tcPr>
          <w:p w14:paraId="55CA8E6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8"/>
                <w:szCs w:val="20"/>
              </w:rPr>
            </w:pPr>
            <w:r w:rsidRPr="008C6D8E">
              <w:rPr>
                <w:rFonts w:ascii="Arial" w:eastAsia="Times New Roman" w:hAnsi="Arial" w:cs="Times New Roman"/>
                <w:b/>
                <w:sz w:val="18"/>
                <w:szCs w:val="20"/>
              </w:rPr>
              <w:t>Totals</w:t>
            </w:r>
          </w:p>
        </w:tc>
        <w:tc>
          <w:tcPr>
            <w:tcW w:w="1439" w:type="dxa"/>
            <w:tcBorders>
              <w:top w:val="single" w:sz="12" w:space="0" w:color="000000"/>
              <w:left w:val="single" w:sz="12" w:space="0" w:color="000000"/>
              <w:bottom w:val="single" w:sz="12" w:space="0" w:color="000000"/>
              <w:right w:val="single" w:sz="4" w:space="0" w:color="000000"/>
            </w:tcBorders>
            <w:vAlign w:val="center"/>
          </w:tcPr>
          <w:p w14:paraId="56C57276"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top w:val="single" w:sz="12" w:space="0" w:color="000000"/>
              <w:left w:val="single" w:sz="4" w:space="0" w:color="000000"/>
              <w:bottom w:val="single" w:sz="12" w:space="0" w:color="000000"/>
              <w:right w:val="single" w:sz="4" w:space="0" w:color="000000"/>
            </w:tcBorders>
            <w:vAlign w:val="center"/>
          </w:tcPr>
          <w:p w14:paraId="6FC4F46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top w:val="single" w:sz="12" w:space="0" w:color="000000"/>
              <w:left w:val="single" w:sz="4" w:space="0" w:color="000000"/>
              <w:bottom w:val="single" w:sz="12" w:space="0" w:color="000000"/>
              <w:right w:val="single" w:sz="12" w:space="0" w:color="000000"/>
            </w:tcBorders>
            <w:vAlign w:val="center"/>
          </w:tcPr>
          <w:p w14:paraId="71E1F87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top w:val="single" w:sz="12" w:space="0" w:color="000000"/>
              <w:left w:val="single" w:sz="12" w:space="0" w:color="000000"/>
              <w:bottom w:val="single" w:sz="12" w:space="0" w:color="000000"/>
              <w:right w:val="single" w:sz="4" w:space="0" w:color="000000"/>
            </w:tcBorders>
            <w:vAlign w:val="center"/>
          </w:tcPr>
          <w:p w14:paraId="0505418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1" w:type="dxa"/>
            <w:tcBorders>
              <w:top w:val="single" w:sz="12" w:space="0" w:color="000000"/>
              <w:left w:val="single" w:sz="4" w:space="0" w:color="000000"/>
              <w:bottom w:val="single" w:sz="12" w:space="0" w:color="000000"/>
              <w:right w:val="single" w:sz="4" w:space="0" w:color="000000"/>
            </w:tcBorders>
            <w:vAlign w:val="center"/>
          </w:tcPr>
          <w:p w14:paraId="35B075B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top w:val="single" w:sz="12" w:space="0" w:color="000000"/>
              <w:left w:val="single" w:sz="4" w:space="0" w:color="000000"/>
              <w:bottom w:val="single" w:sz="12" w:space="0" w:color="000000"/>
              <w:right w:val="single" w:sz="12" w:space="0" w:color="000000"/>
            </w:tcBorders>
            <w:vAlign w:val="center"/>
          </w:tcPr>
          <w:p w14:paraId="4DA1EAB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30ED94C3" w14:textId="77777777" w:rsidTr="007B4F3A">
        <w:trPr>
          <w:cantSplit/>
          <w:trHeight w:val="240"/>
        </w:trPr>
        <w:tc>
          <w:tcPr>
            <w:tcW w:w="11002" w:type="dxa"/>
            <w:gridSpan w:val="8"/>
            <w:tcBorders>
              <w:top w:val="single" w:sz="12" w:space="0" w:color="000000"/>
              <w:left w:val="single" w:sz="12" w:space="0" w:color="000000"/>
              <w:bottom w:val="single" w:sz="12" w:space="0" w:color="000000"/>
              <w:right w:val="single" w:sz="12" w:space="0" w:color="000000"/>
            </w:tcBorders>
            <w:shd w:val="clear" w:color="auto" w:fill="BFBFBF"/>
            <w:vAlign w:val="center"/>
          </w:tcPr>
          <w:p w14:paraId="0815370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STATE-APPROV</w:t>
            </w:r>
            <w:r>
              <w:rPr>
                <w:rFonts w:ascii="Arial" w:eastAsia="Times New Roman" w:hAnsi="Arial" w:cs="Times New Roman"/>
                <w:b/>
                <w:sz w:val="20"/>
                <w:szCs w:val="20"/>
              </w:rPr>
              <w:t>ED VOCATIONAL COURSE ENROLLMENT</w:t>
            </w:r>
          </w:p>
        </w:tc>
      </w:tr>
      <w:tr w:rsidR="00A27C55" w:rsidRPr="008C6D8E" w14:paraId="69C4C73B" w14:textId="77777777" w:rsidTr="007B4F3A">
        <w:trPr>
          <w:cantSplit/>
          <w:trHeight w:val="240"/>
        </w:trPr>
        <w:tc>
          <w:tcPr>
            <w:tcW w:w="2267" w:type="dxa"/>
            <w:vMerge w:val="restart"/>
            <w:tcBorders>
              <w:top w:val="single" w:sz="12" w:space="0" w:color="000000"/>
              <w:left w:val="single" w:sz="12" w:space="0" w:color="000000"/>
              <w:right w:val="single" w:sz="12" w:space="0" w:color="000000"/>
            </w:tcBorders>
          </w:tcPr>
          <w:p w14:paraId="2570C8A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u w:val="single"/>
              </w:rPr>
            </w:pPr>
          </w:p>
        </w:tc>
        <w:tc>
          <w:tcPr>
            <w:tcW w:w="4229"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72CF1B10" w14:textId="741342E0" w:rsidR="00A27C55" w:rsidRPr="008C6D8E" w:rsidRDefault="00A27C55" w:rsidP="00CD6562">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 xml:space="preserve">Total K–12 Enrollment </w:t>
            </w:r>
            <w:r w:rsidRPr="008C6D8E">
              <w:rPr>
                <w:rFonts w:ascii="Arial" w:eastAsia="Times New Roman" w:hAnsi="Arial" w:cs="Times New Roman"/>
                <w:b/>
                <w:sz w:val="20"/>
                <w:szCs w:val="20"/>
                <w:vertAlign w:val="superscript"/>
              </w:rPr>
              <w:t>1</w:t>
            </w:r>
          </w:p>
        </w:tc>
        <w:tc>
          <w:tcPr>
            <w:tcW w:w="4506" w:type="dxa"/>
            <w:gridSpan w:val="3"/>
            <w:tcBorders>
              <w:top w:val="single" w:sz="12" w:space="0" w:color="000000"/>
              <w:left w:val="single" w:sz="12" w:space="0" w:color="000000"/>
              <w:bottom w:val="single" w:sz="12" w:space="0" w:color="000000"/>
              <w:right w:val="single" w:sz="12" w:space="0" w:color="000000"/>
            </w:tcBorders>
            <w:shd w:val="clear" w:color="auto" w:fill="D9D9D9"/>
            <w:vAlign w:val="center"/>
          </w:tcPr>
          <w:p w14:paraId="0E4E37F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ALE</w:t>
            </w:r>
            <w:r w:rsidRPr="008C6D8E">
              <w:rPr>
                <w:rFonts w:ascii="Arial" w:eastAsia="Times New Roman" w:hAnsi="Arial" w:cs="Times New Roman"/>
                <w:b/>
                <w:sz w:val="20"/>
                <w:szCs w:val="20"/>
                <w:vertAlign w:val="superscript"/>
              </w:rPr>
              <w:t xml:space="preserve"> 2</w:t>
            </w:r>
          </w:p>
        </w:tc>
      </w:tr>
      <w:tr w:rsidR="00A27C55" w:rsidRPr="008C6D8E" w14:paraId="2F2A89C4" w14:textId="77777777" w:rsidTr="007B4F3A">
        <w:trPr>
          <w:cantSplit/>
          <w:trHeight w:val="288"/>
        </w:trPr>
        <w:tc>
          <w:tcPr>
            <w:tcW w:w="2267" w:type="dxa"/>
            <w:vMerge/>
            <w:tcBorders>
              <w:left w:val="single" w:sz="12" w:space="0" w:color="000000"/>
              <w:right w:val="single" w:sz="12" w:space="0" w:color="000000"/>
            </w:tcBorders>
          </w:tcPr>
          <w:p w14:paraId="3D1C027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u w:val="single"/>
              </w:rPr>
            </w:pPr>
          </w:p>
        </w:tc>
        <w:tc>
          <w:tcPr>
            <w:tcW w:w="1439" w:type="dxa"/>
            <w:tcBorders>
              <w:top w:val="single" w:sz="12" w:space="0" w:color="000000"/>
              <w:left w:val="single" w:sz="12" w:space="0" w:color="000000"/>
              <w:bottom w:val="single" w:sz="8" w:space="0" w:color="000000"/>
              <w:right w:val="single" w:sz="4" w:space="0" w:color="000000"/>
            </w:tcBorders>
            <w:shd w:val="clear" w:color="auto" w:fill="auto"/>
            <w:vAlign w:val="center"/>
          </w:tcPr>
          <w:p w14:paraId="7698705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Headcount</w:t>
            </w:r>
          </w:p>
        </w:tc>
        <w:tc>
          <w:tcPr>
            <w:tcW w:w="1440" w:type="dxa"/>
            <w:tcBorders>
              <w:top w:val="single" w:sz="12" w:space="0" w:color="000000"/>
              <w:left w:val="single" w:sz="4" w:space="0" w:color="000000"/>
              <w:bottom w:val="single" w:sz="8" w:space="0" w:color="000000"/>
              <w:right w:val="single" w:sz="4" w:space="0" w:color="000000"/>
            </w:tcBorders>
            <w:shd w:val="clear" w:color="auto" w:fill="auto"/>
            <w:vAlign w:val="center"/>
          </w:tcPr>
          <w:p w14:paraId="511BA2C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Total Hours</w:t>
            </w:r>
          </w:p>
        </w:tc>
        <w:tc>
          <w:tcPr>
            <w:tcW w:w="1350" w:type="dxa"/>
            <w:gridSpan w:val="2"/>
            <w:tcBorders>
              <w:top w:val="single" w:sz="12" w:space="0" w:color="000000"/>
              <w:left w:val="single" w:sz="4" w:space="0" w:color="000000"/>
              <w:bottom w:val="single" w:sz="8" w:space="0" w:color="000000"/>
              <w:right w:val="single" w:sz="12" w:space="0" w:color="000000"/>
            </w:tcBorders>
            <w:shd w:val="clear" w:color="auto" w:fill="auto"/>
            <w:vAlign w:val="center"/>
          </w:tcPr>
          <w:p w14:paraId="2C3FD9C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 xml:space="preserve">AAFTE </w:t>
            </w:r>
            <w:r w:rsidRPr="008C6D8E">
              <w:rPr>
                <w:rFonts w:ascii="Arial" w:eastAsia="Times New Roman" w:hAnsi="Arial" w:cs="Times New Roman"/>
                <w:sz w:val="18"/>
                <w:szCs w:val="20"/>
                <w:vertAlign w:val="superscript"/>
              </w:rPr>
              <w:t>3</w:t>
            </w:r>
          </w:p>
        </w:tc>
        <w:tc>
          <w:tcPr>
            <w:tcW w:w="1512" w:type="dxa"/>
            <w:tcBorders>
              <w:top w:val="single" w:sz="12" w:space="0" w:color="000000"/>
              <w:left w:val="single" w:sz="12" w:space="0" w:color="000000"/>
              <w:bottom w:val="single" w:sz="8" w:space="0" w:color="000000"/>
              <w:right w:val="single" w:sz="4" w:space="0" w:color="000000"/>
            </w:tcBorders>
            <w:shd w:val="clear" w:color="auto" w:fill="auto"/>
            <w:vAlign w:val="center"/>
          </w:tcPr>
          <w:p w14:paraId="2893417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Headcount</w:t>
            </w:r>
          </w:p>
        </w:tc>
        <w:tc>
          <w:tcPr>
            <w:tcW w:w="1512" w:type="dxa"/>
            <w:tcBorders>
              <w:top w:val="single" w:sz="12" w:space="0" w:color="000000"/>
              <w:left w:val="single" w:sz="4" w:space="0" w:color="000000"/>
              <w:bottom w:val="single" w:sz="8" w:space="0" w:color="000000"/>
              <w:right w:val="single" w:sz="4" w:space="0" w:color="000000"/>
            </w:tcBorders>
            <w:shd w:val="clear" w:color="auto" w:fill="auto"/>
            <w:vAlign w:val="center"/>
          </w:tcPr>
          <w:p w14:paraId="34439B0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Total Hours</w:t>
            </w:r>
          </w:p>
        </w:tc>
        <w:tc>
          <w:tcPr>
            <w:tcW w:w="1483" w:type="dxa"/>
            <w:tcBorders>
              <w:top w:val="single" w:sz="12" w:space="0" w:color="000000"/>
              <w:left w:val="single" w:sz="4" w:space="0" w:color="000000"/>
              <w:bottom w:val="single" w:sz="8" w:space="0" w:color="000000"/>
              <w:right w:val="single" w:sz="12" w:space="0" w:color="000000"/>
            </w:tcBorders>
            <w:shd w:val="clear" w:color="auto" w:fill="auto"/>
            <w:vAlign w:val="center"/>
          </w:tcPr>
          <w:p w14:paraId="209FD7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8C6D8E">
              <w:rPr>
                <w:rFonts w:ascii="Arial" w:eastAsia="Times New Roman" w:hAnsi="Arial" w:cs="Times New Roman"/>
                <w:sz w:val="18"/>
                <w:szCs w:val="20"/>
              </w:rPr>
              <w:t xml:space="preserve">AAFTE </w:t>
            </w:r>
            <w:r w:rsidRPr="008C6D8E">
              <w:rPr>
                <w:rFonts w:ascii="Arial" w:eastAsia="Times New Roman" w:hAnsi="Arial" w:cs="Times New Roman"/>
                <w:sz w:val="18"/>
                <w:szCs w:val="20"/>
                <w:vertAlign w:val="superscript"/>
              </w:rPr>
              <w:t>3</w:t>
            </w:r>
          </w:p>
        </w:tc>
      </w:tr>
      <w:tr w:rsidR="00A27C55" w:rsidRPr="008C6D8E" w14:paraId="1B8B08B3" w14:textId="77777777" w:rsidTr="007B4F3A">
        <w:trPr>
          <w:cantSplit/>
          <w:trHeight w:val="317"/>
        </w:trPr>
        <w:tc>
          <w:tcPr>
            <w:tcW w:w="2267" w:type="dxa"/>
            <w:tcBorders>
              <w:left w:val="single" w:sz="12" w:space="0" w:color="000000"/>
              <w:right w:val="single" w:sz="12" w:space="0" w:color="000000"/>
            </w:tcBorders>
            <w:vAlign w:val="center"/>
          </w:tcPr>
          <w:p w14:paraId="0DF3FDA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vertAlign w:val="superscript"/>
              </w:rPr>
            </w:pPr>
            <w:r w:rsidRPr="008C6D8E">
              <w:rPr>
                <w:rFonts w:ascii="Arial" w:eastAsia="Times New Roman" w:hAnsi="Arial" w:cs="Times New Roman"/>
                <w:sz w:val="18"/>
                <w:szCs w:val="20"/>
              </w:rPr>
              <w:t xml:space="preserve">Grades 7–8 Vocational </w:t>
            </w:r>
            <w:r w:rsidRPr="008C6D8E">
              <w:rPr>
                <w:rFonts w:ascii="Arial" w:eastAsia="Times New Roman" w:hAnsi="Arial" w:cs="Times New Roman"/>
                <w:sz w:val="18"/>
                <w:szCs w:val="20"/>
                <w:vertAlign w:val="superscript"/>
              </w:rPr>
              <w:t>4</w:t>
            </w:r>
          </w:p>
        </w:tc>
        <w:tc>
          <w:tcPr>
            <w:tcW w:w="1439" w:type="dxa"/>
            <w:tcBorders>
              <w:left w:val="single" w:sz="12" w:space="0" w:color="000000"/>
              <w:right w:val="single" w:sz="4" w:space="0" w:color="000000"/>
            </w:tcBorders>
            <w:shd w:val="clear" w:color="auto" w:fill="auto"/>
            <w:vAlign w:val="center"/>
          </w:tcPr>
          <w:p w14:paraId="64575E5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shd w:val="clear" w:color="auto" w:fill="auto"/>
            <w:vAlign w:val="center"/>
          </w:tcPr>
          <w:p w14:paraId="06CA111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shd w:val="clear" w:color="auto" w:fill="auto"/>
            <w:vAlign w:val="center"/>
          </w:tcPr>
          <w:p w14:paraId="10FD38CE"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shd w:val="clear" w:color="auto" w:fill="auto"/>
            <w:vAlign w:val="center"/>
          </w:tcPr>
          <w:p w14:paraId="5D78EDD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4" w:space="0" w:color="000000"/>
              <w:right w:val="single" w:sz="4" w:space="0" w:color="000000"/>
            </w:tcBorders>
            <w:shd w:val="clear" w:color="auto" w:fill="auto"/>
            <w:vAlign w:val="center"/>
          </w:tcPr>
          <w:p w14:paraId="0348EAA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shd w:val="clear" w:color="auto" w:fill="auto"/>
            <w:vAlign w:val="center"/>
          </w:tcPr>
          <w:p w14:paraId="1F5F068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48CDAE38" w14:textId="77777777" w:rsidTr="007B4F3A">
        <w:trPr>
          <w:cantSplit/>
          <w:trHeight w:val="317"/>
        </w:trPr>
        <w:tc>
          <w:tcPr>
            <w:tcW w:w="2267" w:type="dxa"/>
            <w:tcBorders>
              <w:left w:val="single" w:sz="12" w:space="0" w:color="000000"/>
              <w:right w:val="single" w:sz="12" w:space="0" w:color="000000"/>
            </w:tcBorders>
            <w:vAlign w:val="center"/>
          </w:tcPr>
          <w:p w14:paraId="3FD96B5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vertAlign w:val="superscript"/>
              </w:rPr>
            </w:pPr>
            <w:r w:rsidRPr="008C6D8E">
              <w:rPr>
                <w:rFonts w:ascii="Arial" w:eastAsia="Times New Roman" w:hAnsi="Arial" w:cs="Times New Roman"/>
                <w:sz w:val="18"/>
                <w:szCs w:val="20"/>
              </w:rPr>
              <w:t xml:space="preserve">Grades 9–12 Vocational </w:t>
            </w:r>
            <w:r w:rsidRPr="008C6D8E">
              <w:rPr>
                <w:rFonts w:ascii="Arial" w:eastAsia="Times New Roman" w:hAnsi="Arial" w:cs="Times New Roman"/>
                <w:sz w:val="18"/>
                <w:szCs w:val="20"/>
                <w:vertAlign w:val="superscript"/>
              </w:rPr>
              <w:t>4</w:t>
            </w:r>
          </w:p>
        </w:tc>
        <w:tc>
          <w:tcPr>
            <w:tcW w:w="1439" w:type="dxa"/>
            <w:tcBorders>
              <w:left w:val="single" w:sz="12" w:space="0" w:color="000000"/>
              <w:right w:val="single" w:sz="4" w:space="0" w:color="000000"/>
            </w:tcBorders>
            <w:shd w:val="clear" w:color="auto" w:fill="auto"/>
            <w:vAlign w:val="center"/>
          </w:tcPr>
          <w:p w14:paraId="12F861F8"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right w:val="single" w:sz="4" w:space="0" w:color="000000"/>
            </w:tcBorders>
            <w:shd w:val="clear" w:color="auto" w:fill="auto"/>
            <w:vAlign w:val="center"/>
          </w:tcPr>
          <w:p w14:paraId="5DD32DC0"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right w:val="single" w:sz="12" w:space="0" w:color="000000"/>
            </w:tcBorders>
            <w:shd w:val="clear" w:color="auto" w:fill="auto"/>
            <w:vAlign w:val="center"/>
          </w:tcPr>
          <w:p w14:paraId="098F039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right w:val="single" w:sz="4" w:space="0" w:color="000000"/>
            </w:tcBorders>
            <w:shd w:val="clear" w:color="auto" w:fill="auto"/>
            <w:vAlign w:val="center"/>
          </w:tcPr>
          <w:p w14:paraId="4E8A178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4" w:space="0" w:color="000000"/>
              <w:right w:val="single" w:sz="4" w:space="0" w:color="000000"/>
            </w:tcBorders>
            <w:shd w:val="clear" w:color="auto" w:fill="auto"/>
            <w:vAlign w:val="center"/>
          </w:tcPr>
          <w:p w14:paraId="22B5045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right w:val="single" w:sz="12" w:space="0" w:color="000000"/>
            </w:tcBorders>
            <w:shd w:val="clear" w:color="auto" w:fill="auto"/>
            <w:vAlign w:val="center"/>
          </w:tcPr>
          <w:p w14:paraId="15751C5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183EA017" w14:textId="77777777" w:rsidTr="007B4F3A">
        <w:trPr>
          <w:cantSplit/>
          <w:trHeight w:val="317"/>
        </w:trPr>
        <w:tc>
          <w:tcPr>
            <w:tcW w:w="2267" w:type="dxa"/>
            <w:tcBorders>
              <w:left w:val="single" w:sz="12" w:space="0" w:color="000000"/>
              <w:bottom w:val="single" w:sz="12" w:space="0" w:color="000000"/>
              <w:right w:val="single" w:sz="12" w:space="0" w:color="000000"/>
            </w:tcBorders>
            <w:vAlign w:val="center"/>
          </w:tcPr>
          <w:p w14:paraId="15A1680C"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u w:val="single"/>
                <w:vertAlign w:val="superscript"/>
              </w:rPr>
            </w:pPr>
            <w:r w:rsidRPr="008C6D8E">
              <w:rPr>
                <w:rFonts w:ascii="Arial" w:eastAsia="Times New Roman" w:hAnsi="Arial" w:cs="Times New Roman"/>
                <w:sz w:val="18"/>
                <w:szCs w:val="20"/>
              </w:rPr>
              <w:t xml:space="preserve">Skill Center </w:t>
            </w:r>
            <w:r w:rsidRPr="008C6D8E">
              <w:rPr>
                <w:rFonts w:ascii="Arial" w:eastAsia="Times New Roman" w:hAnsi="Arial" w:cs="Times New Roman"/>
                <w:sz w:val="18"/>
                <w:szCs w:val="20"/>
                <w:vertAlign w:val="superscript"/>
              </w:rPr>
              <w:t>4</w:t>
            </w:r>
          </w:p>
        </w:tc>
        <w:tc>
          <w:tcPr>
            <w:tcW w:w="1439" w:type="dxa"/>
            <w:tcBorders>
              <w:left w:val="single" w:sz="12" w:space="0" w:color="000000"/>
              <w:bottom w:val="single" w:sz="12" w:space="0" w:color="000000"/>
              <w:right w:val="single" w:sz="4" w:space="0" w:color="000000"/>
            </w:tcBorders>
            <w:shd w:val="clear" w:color="auto" w:fill="auto"/>
            <w:vAlign w:val="center"/>
          </w:tcPr>
          <w:p w14:paraId="6C2155B2"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40" w:type="dxa"/>
            <w:tcBorders>
              <w:left w:val="single" w:sz="4" w:space="0" w:color="000000"/>
              <w:bottom w:val="single" w:sz="12" w:space="0" w:color="000000"/>
              <w:right w:val="single" w:sz="4" w:space="0" w:color="000000"/>
            </w:tcBorders>
            <w:shd w:val="clear" w:color="auto" w:fill="auto"/>
            <w:vAlign w:val="center"/>
          </w:tcPr>
          <w:p w14:paraId="55E1767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350" w:type="dxa"/>
            <w:gridSpan w:val="2"/>
            <w:tcBorders>
              <w:left w:val="single" w:sz="4" w:space="0" w:color="000000"/>
              <w:bottom w:val="single" w:sz="12" w:space="0" w:color="000000"/>
              <w:right w:val="single" w:sz="12" w:space="0" w:color="000000"/>
            </w:tcBorders>
            <w:shd w:val="clear" w:color="auto" w:fill="auto"/>
            <w:vAlign w:val="center"/>
          </w:tcPr>
          <w:p w14:paraId="458B77B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12" w:space="0" w:color="000000"/>
              <w:bottom w:val="single" w:sz="12" w:space="0" w:color="000000"/>
              <w:right w:val="single" w:sz="4" w:space="0" w:color="000000"/>
            </w:tcBorders>
            <w:shd w:val="clear" w:color="auto" w:fill="auto"/>
            <w:vAlign w:val="center"/>
          </w:tcPr>
          <w:p w14:paraId="127DA82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512" w:type="dxa"/>
            <w:tcBorders>
              <w:left w:val="single" w:sz="4" w:space="0" w:color="000000"/>
              <w:bottom w:val="single" w:sz="12" w:space="0" w:color="000000"/>
              <w:right w:val="single" w:sz="4" w:space="0" w:color="000000"/>
            </w:tcBorders>
            <w:shd w:val="clear" w:color="auto" w:fill="auto"/>
            <w:vAlign w:val="center"/>
          </w:tcPr>
          <w:p w14:paraId="79A91B8F"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483" w:type="dxa"/>
            <w:tcBorders>
              <w:left w:val="single" w:sz="4" w:space="0" w:color="000000"/>
              <w:bottom w:val="single" w:sz="12" w:space="0" w:color="000000"/>
              <w:right w:val="single" w:sz="12" w:space="0" w:color="000000"/>
            </w:tcBorders>
            <w:shd w:val="clear" w:color="auto" w:fill="auto"/>
            <w:vAlign w:val="center"/>
          </w:tcPr>
          <w:p w14:paraId="67934804"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A27C55" w:rsidRPr="008C6D8E" w14:paraId="7AE78772" w14:textId="77777777" w:rsidTr="007B4F3A">
        <w:trPr>
          <w:cantSplit/>
          <w:trHeight w:hRule="exact" w:val="723"/>
        </w:trPr>
        <w:tc>
          <w:tcPr>
            <w:tcW w:w="11002" w:type="dxa"/>
            <w:gridSpan w:val="8"/>
            <w:tcBorders>
              <w:top w:val="single" w:sz="12" w:space="0" w:color="000000"/>
              <w:left w:val="single" w:sz="12" w:space="0" w:color="000000"/>
              <w:bottom w:val="single" w:sz="8" w:space="0" w:color="000000"/>
              <w:right w:val="single" w:sz="12" w:space="0" w:color="000000"/>
            </w:tcBorders>
            <w:shd w:val="clear" w:color="auto" w:fill="auto"/>
          </w:tcPr>
          <w:p w14:paraId="359055A4"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Times New Roman"/>
                <w:sz w:val="14"/>
                <w:szCs w:val="14"/>
              </w:rPr>
              <w:t>Report total K–12 nonstandard school year enrollment, including any ALE enrollment.</w:t>
            </w:r>
          </w:p>
          <w:p w14:paraId="7D3252C2"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Times New Roman"/>
                <w:sz w:val="14"/>
                <w:szCs w:val="14"/>
              </w:rPr>
              <w:t xml:space="preserve">Report ALE enrollment. ALE enrollment must be restated in the SAFS ALE Reporting by program and home district. </w:t>
            </w:r>
          </w:p>
          <w:p w14:paraId="0E9DE90C"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Arial"/>
                <w:sz w:val="14"/>
                <w:szCs w:val="14"/>
              </w:rPr>
              <w:t xml:space="preserve">AAFTE is calculated by dividing the total hours by </w:t>
            </w:r>
            <w:r>
              <w:rPr>
                <w:rFonts w:ascii="Arial" w:eastAsia="Times New Roman" w:hAnsi="Arial" w:cs="Arial"/>
                <w:sz w:val="14"/>
                <w:szCs w:val="14"/>
              </w:rPr>
              <w:t>1,000</w:t>
            </w:r>
            <w:r w:rsidRPr="008C6D8E">
              <w:rPr>
                <w:rFonts w:ascii="Arial" w:eastAsia="Times New Roman" w:hAnsi="Arial" w:cs="Arial"/>
                <w:sz w:val="14"/>
                <w:szCs w:val="14"/>
              </w:rPr>
              <w:t>.</w:t>
            </w:r>
          </w:p>
          <w:p w14:paraId="5B021B8B" w14:textId="77777777" w:rsidR="00A27C55" w:rsidRPr="008C6D8E" w:rsidRDefault="00A27C55" w:rsidP="007B4F3A">
            <w:pPr>
              <w:numPr>
                <w:ilvl w:val="0"/>
                <w:numId w:val="107"/>
              </w:numPr>
              <w:tabs>
                <w:tab w:val="left" w:pos="-1440"/>
                <w:tab w:val="left" w:pos="-720"/>
                <w:tab w:val="left" w:pos="0"/>
                <w:tab w:val="left" w:pos="252"/>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52" w:hanging="252"/>
              <w:rPr>
                <w:rFonts w:ascii="Arial" w:eastAsia="Times New Roman" w:hAnsi="Arial" w:cs="Times New Roman"/>
                <w:sz w:val="14"/>
                <w:szCs w:val="14"/>
              </w:rPr>
            </w:pPr>
            <w:r w:rsidRPr="008C6D8E">
              <w:rPr>
                <w:rFonts w:ascii="Arial" w:eastAsia="Times New Roman" w:hAnsi="Arial" w:cs="Arial"/>
                <w:sz w:val="14"/>
                <w:szCs w:val="14"/>
              </w:rPr>
              <w:t>Any vocational enrollment is included in K–12 above. Report enrollment only in state-approved vocational courses, taught by a certified vocational instructor.</w:t>
            </w:r>
          </w:p>
        </w:tc>
      </w:tr>
      <w:tr w:rsidR="00A27C55" w:rsidRPr="008C6D8E" w14:paraId="156A4AB7" w14:textId="77777777" w:rsidTr="007B4F3A">
        <w:trPr>
          <w:trHeight w:val="240"/>
        </w:trPr>
        <w:tc>
          <w:tcPr>
            <w:tcW w:w="11002" w:type="dxa"/>
            <w:gridSpan w:val="8"/>
            <w:tcBorders>
              <w:left w:val="single" w:sz="12" w:space="0" w:color="000000"/>
              <w:right w:val="single" w:sz="12" w:space="0" w:color="000000"/>
            </w:tcBorders>
            <w:shd w:val="clear" w:color="auto" w:fill="BFBFBF"/>
          </w:tcPr>
          <w:p w14:paraId="1F442C7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8C6D8E">
              <w:rPr>
                <w:rFonts w:ascii="Arial" w:eastAsia="Times New Roman" w:hAnsi="Arial" w:cs="Times New Roman"/>
                <w:b/>
                <w:sz w:val="20"/>
                <w:szCs w:val="20"/>
              </w:rPr>
              <w:t>CERTIFICATION</w:t>
            </w:r>
          </w:p>
        </w:tc>
      </w:tr>
      <w:tr w:rsidR="00A27C55" w:rsidRPr="008C6D8E" w14:paraId="0B821ECB" w14:textId="77777777" w:rsidTr="007B4F3A">
        <w:trPr>
          <w:trHeight w:val="1296"/>
        </w:trPr>
        <w:tc>
          <w:tcPr>
            <w:tcW w:w="5681" w:type="dxa"/>
            <w:gridSpan w:val="4"/>
            <w:tcBorders>
              <w:left w:val="single" w:sz="12" w:space="0" w:color="000000"/>
            </w:tcBorders>
          </w:tcPr>
          <w:p w14:paraId="29C1098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8C6D8E">
              <w:rPr>
                <w:rFonts w:ascii="Arial" w:eastAsia="Times New Roman" w:hAnsi="Arial" w:cs="Times New Roman"/>
                <w:sz w:val="16"/>
                <w:szCs w:val="16"/>
              </w:rPr>
              <w:t>I hereby certify that all students reflected in this report are properly enrolled students, that conversions to FTEs are in accordance with instructions, and that student records and other pertinent documents are readily available for audit.</w:t>
            </w:r>
          </w:p>
          <w:p w14:paraId="6D97389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p w14:paraId="5D63BE3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8"/>
                <w:szCs w:val="28"/>
              </w:rPr>
            </w:pPr>
          </w:p>
          <w:p w14:paraId="56845203"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tc>
        <w:tc>
          <w:tcPr>
            <w:tcW w:w="5321" w:type="dxa"/>
            <w:gridSpan w:val="4"/>
            <w:tcBorders>
              <w:right w:val="single" w:sz="12" w:space="0" w:color="000000"/>
            </w:tcBorders>
          </w:tcPr>
          <w:p w14:paraId="2D4B32BB"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r w:rsidRPr="008C6D8E">
              <w:rPr>
                <w:rFonts w:ascii="Arial" w:eastAsia="Times New Roman" w:hAnsi="Arial" w:cs="Times New Roman"/>
                <w:b/>
                <w:sz w:val="19"/>
                <w:szCs w:val="19"/>
              </w:rPr>
              <w:t>Acknowledged:</w:t>
            </w:r>
          </w:p>
          <w:p w14:paraId="38E5EA2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p>
          <w:p w14:paraId="6754B92D"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p>
          <w:p w14:paraId="3850D97A"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9"/>
                <w:szCs w:val="19"/>
              </w:rPr>
            </w:pPr>
          </w:p>
          <w:p w14:paraId="10B3E6E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8"/>
                <w:szCs w:val="28"/>
              </w:rPr>
            </w:pPr>
          </w:p>
          <w:p w14:paraId="60ADEDA1"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p>
        </w:tc>
      </w:tr>
      <w:tr w:rsidR="00A27C55" w:rsidRPr="008C6D8E" w14:paraId="45ED99BB" w14:textId="77777777" w:rsidTr="007B4F3A">
        <w:trPr>
          <w:trHeight w:val="240"/>
        </w:trPr>
        <w:tc>
          <w:tcPr>
            <w:tcW w:w="5681" w:type="dxa"/>
            <w:gridSpan w:val="4"/>
            <w:tcBorders>
              <w:left w:val="single" w:sz="12" w:space="0" w:color="000000"/>
              <w:bottom w:val="single" w:sz="12" w:space="0" w:color="000000"/>
            </w:tcBorders>
          </w:tcPr>
          <w:p w14:paraId="19E41B67"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Pr>
                <w:rFonts w:ascii="Arial" w:eastAsia="Times New Roman" w:hAnsi="Arial" w:cs="Times New Roman"/>
                <w:sz w:val="10"/>
                <w:szCs w:val="20"/>
              </w:rPr>
              <w:t>ORIGINAL SIGNATURE OF LEA</w:t>
            </w:r>
            <w:r w:rsidRPr="008C6D8E">
              <w:rPr>
                <w:rFonts w:ascii="Arial" w:eastAsia="Times New Roman" w:hAnsi="Arial" w:cs="Times New Roman"/>
                <w:sz w:val="10"/>
                <w:szCs w:val="20"/>
              </w:rPr>
              <w:t xml:space="preserve"> SUPERINTENDENT OR AUTHORIZED OFFICIAL                          DATE</w:t>
            </w:r>
          </w:p>
          <w:p w14:paraId="5EFC0719"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c>
          <w:tcPr>
            <w:tcW w:w="5321" w:type="dxa"/>
            <w:gridSpan w:val="4"/>
            <w:tcBorders>
              <w:bottom w:val="single" w:sz="12" w:space="0" w:color="000000"/>
              <w:right w:val="single" w:sz="12" w:space="0" w:color="000000"/>
            </w:tcBorders>
          </w:tcPr>
          <w:p w14:paraId="05A92B45" w14:textId="77777777" w:rsidR="00A27C55" w:rsidRPr="008C6D8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8C6D8E">
              <w:rPr>
                <w:rFonts w:ascii="Arial" w:eastAsia="Times New Roman" w:hAnsi="Arial" w:cs="Times New Roman"/>
                <w:sz w:val="10"/>
                <w:szCs w:val="20"/>
              </w:rPr>
              <w:t>ORIGINAL SIGNATURE OF E</w:t>
            </w:r>
            <w:r>
              <w:rPr>
                <w:rFonts w:ascii="Arial" w:eastAsia="Times New Roman" w:hAnsi="Arial" w:cs="Times New Roman"/>
                <w:sz w:val="10"/>
                <w:szCs w:val="20"/>
              </w:rPr>
              <w:t>SD</w:t>
            </w:r>
            <w:r w:rsidRPr="008C6D8E">
              <w:rPr>
                <w:rFonts w:ascii="Arial" w:eastAsia="Times New Roman" w:hAnsi="Arial" w:cs="Times New Roman"/>
                <w:sz w:val="10"/>
                <w:szCs w:val="20"/>
              </w:rPr>
              <w:t xml:space="preserve"> SUPERINTENDENT OR AUTHORIZED OFFICIAL</w:t>
            </w:r>
          </w:p>
        </w:tc>
      </w:tr>
    </w:tbl>
    <w:p w14:paraId="472F8675" w14:textId="2317D1C5"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sectPr w:rsidR="00A27C55" w:rsidRPr="008C6D8E">
          <w:headerReference w:type="even" r:id="rId179"/>
          <w:headerReference w:type="default" r:id="rId180"/>
          <w:headerReference w:type="first" r:id="rId181"/>
          <w:pgSz w:w="12240" w:h="15840" w:code="1"/>
          <w:pgMar w:top="720" w:right="720" w:bottom="720" w:left="720" w:header="0" w:footer="0" w:gutter="0"/>
          <w:cols w:space="720"/>
          <w:noEndnote/>
        </w:sectPr>
      </w:pPr>
      <w:r w:rsidRPr="008C6D8E">
        <w:rPr>
          <w:rFonts w:ascii="Arial" w:eastAsia="Times New Roman" w:hAnsi="Arial" w:cs="Times New Roman"/>
          <w:sz w:val="12"/>
          <w:szCs w:val="20"/>
        </w:rPr>
        <w:t xml:space="preserve">FORM SPI P-223S (Rev. </w:t>
      </w:r>
      <w:r w:rsidR="008D3F00">
        <w:rPr>
          <w:rFonts w:ascii="Arial" w:eastAsia="Times New Roman" w:hAnsi="Arial" w:cs="Times New Roman"/>
          <w:sz w:val="12"/>
          <w:szCs w:val="20"/>
        </w:rPr>
        <w:t>7</w:t>
      </w:r>
      <w:r w:rsidRPr="008C6D8E">
        <w:rPr>
          <w:rFonts w:ascii="Arial" w:eastAsia="Times New Roman" w:hAnsi="Arial" w:cs="Times New Roman"/>
          <w:sz w:val="12"/>
          <w:szCs w:val="20"/>
        </w:rPr>
        <w:t>/201</w:t>
      </w:r>
      <w:r>
        <w:rPr>
          <w:rFonts w:ascii="Arial" w:eastAsia="Times New Roman" w:hAnsi="Arial" w:cs="Times New Roman"/>
          <w:sz w:val="12"/>
          <w:szCs w:val="20"/>
        </w:rPr>
        <w:t>8</w:t>
      </w:r>
      <w:r w:rsidRPr="008C6D8E">
        <w:rPr>
          <w:rFonts w:ascii="Arial" w:eastAsia="Times New Roman" w:hAnsi="Arial" w:cs="Times New Roman"/>
          <w:sz w:val="12"/>
          <w:szCs w:val="20"/>
        </w:rPr>
        <w:t>)</w:t>
      </w:r>
    </w:p>
    <w:p w14:paraId="69F10887"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r w:rsidRPr="008C6D8E">
        <w:rPr>
          <w:rFonts w:ascii="Arial" w:eastAsia="Times New Roman" w:hAnsi="Arial" w:cs="Times New Roman"/>
          <w:b/>
          <w:sz w:val="24"/>
          <w:szCs w:val="20"/>
        </w:rPr>
        <w:lastRenderedPageBreak/>
        <w:t>INSTRUCTIONS FOR COMPLETING FORM SPI P-223S</w:t>
      </w:r>
    </w:p>
    <w:p w14:paraId="5EE12352"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58A25004" w14:textId="77777777" w:rsidR="00A27C55"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b/>
          <w:sz w:val="16"/>
          <w:szCs w:val="20"/>
        </w:rPr>
        <w:sectPr w:rsidR="00A27C55" w:rsidSect="004C7F95">
          <w:headerReference w:type="even" r:id="rId182"/>
          <w:headerReference w:type="default" r:id="rId183"/>
          <w:headerReference w:type="first" r:id="rId184"/>
          <w:endnotePr>
            <w:numFmt w:val="decimal"/>
          </w:endnotePr>
          <w:pgSz w:w="12240" w:h="15840" w:code="1"/>
          <w:pgMar w:top="540" w:right="720" w:bottom="720" w:left="720" w:header="0" w:footer="0" w:gutter="0"/>
          <w:cols w:space="720"/>
          <w:noEndnote/>
          <w:titlePg/>
        </w:sectPr>
      </w:pPr>
    </w:p>
    <w:p w14:paraId="00E6263C" w14:textId="452FDF9C" w:rsidR="00A27C55" w:rsidRPr="008C6D8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8C6D8E">
        <w:rPr>
          <w:rFonts w:ascii="Arial" w:eastAsia="Times New Roman" w:hAnsi="Arial" w:cs="Times New Roman"/>
          <w:b/>
          <w:sz w:val="16"/>
          <w:szCs w:val="20"/>
        </w:rPr>
        <w:t xml:space="preserve">GENERAL INSTRUCTIONS </w:t>
      </w:r>
    </w:p>
    <w:p w14:paraId="18557430"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60" w:lineRule="auto"/>
        <w:rPr>
          <w:rFonts w:ascii="Arial" w:eastAsia="Times New Roman" w:hAnsi="Arial" w:cs="Times New Roman"/>
          <w:sz w:val="16"/>
          <w:szCs w:val="20"/>
        </w:rPr>
      </w:pPr>
    </w:p>
    <w:p w14:paraId="2157053F"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Who Should Complete Form P-223S?</w:t>
      </w:r>
    </w:p>
    <w:p w14:paraId="2270FC85"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Pr>
          <w:rFonts w:ascii="Arial" w:eastAsia="Times New Roman" w:hAnsi="Arial" w:cs="Arial"/>
          <w:sz w:val="15"/>
          <w:szCs w:val="15"/>
        </w:rPr>
        <w:t>LEA</w:t>
      </w:r>
      <w:r w:rsidRPr="008C6D8E">
        <w:rPr>
          <w:rFonts w:ascii="Arial" w:eastAsia="Times New Roman" w:hAnsi="Arial" w:cs="Arial"/>
          <w:sz w:val="15"/>
          <w:szCs w:val="15"/>
        </w:rPr>
        <w:t xml:space="preserve">s claiming state basic education funding for eligible nonstandard school year enrollment complete Form P-223S. </w:t>
      </w:r>
    </w:p>
    <w:p w14:paraId="6394461B"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p>
    <w:p w14:paraId="4A525C74"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Due Date of Form P-223S</w:t>
      </w:r>
    </w:p>
    <w:p w14:paraId="54B199D1"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Form P-223S should be submitted electronically as needed during the months of July and August.</w:t>
      </w:r>
    </w:p>
    <w:p w14:paraId="3C66D24C"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Arial"/>
          <w:sz w:val="15"/>
          <w:szCs w:val="15"/>
        </w:rPr>
      </w:pPr>
    </w:p>
    <w:p w14:paraId="4F9E929D"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r w:rsidRPr="008C6D8E">
        <w:rPr>
          <w:rFonts w:ascii="Arial" w:eastAsia="Times New Roman" w:hAnsi="Arial" w:cs="Times New Roman"/>
          <w:sz w:val="15"/>
          <w:szCs w:val="15"/>
        </w:rPr>
        <w:t>Enrollment received by the published August reporting deadline will be included in August apportionment calculations. Enrollment received after the August deadline will be as a prior year adjustment in the January 20</w:t>
      </w:r>
      <w:r>
        <w:rPr>
          <w:rFonts w:ascii="Arial" w:eastAsia="Times New Roman" w:hAnsi="Arial" w:cs="Times New Roman"/>
          <w:sz w:val="15"/>
          <w:szCs w:val="15"/>
        </w:rPr>
        <w:t>20</w:t>
      </w:r>
      <w:r w:rsidRPr="008C6D8E">
        <w:rPr>
          <w:rFonts w:ascii="Arial" w:eastAsia="Times New Roman" w:hAnsi="Arial" w:cs="Times New Roman"/>
          <w:sz w:val="15"/>
          <w:szCs w:val="15"/>
        </w:rPr>
        <w:t xml:space="preserve"> apportionment but </w:t>
      </w:r>
      <w:r w:rsidRPr="008C6D8E">
        <w:rPr>
          <w:rFonts w:ascii="Arial" w:eastAsia="Times New Roman" w:hAnsi="Arial" w:cs="Times New Roman"/>
          <w:b/>
          <w:sz w:val="15"/>
          <w:szCs w:val="15"/>
        </w:rPr>
        <w:t>WILL NOT</w:t>
      </w:r>
      <w:r w:rsidRPr="008C6D8E">
        <w:rPr>
          <w:rFonts w:ascii="Arial" w:eastAsia="Times New Roman" w:hAnsi="Arial" w:cs="Times New Roman"/>
          <w:sz w:val="15"/>
          <w:szCs w:val="15"/>
        </w:rPr>
        <w:t xml:space="preserve"> be included in the district’s levy base for the following year.</w:t>
      </w:r>
    </w:p>
    <w:p w14:paraId="116B652F"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p>
    <w:p w14:paraId="60156EE0"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Purpose</w:t>
      </w:r>
    </w:p>
    <w:p w14:paraId="314B670F"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State support for eligible nonstandard school year enrollment is provided under RCW 28A.150.420 and WAC 392-121-123 and -133. </w:t>
      </w:r>
      <w:r>
        <w:rPr>
          <w:rFonts w:ascii="Arial" w:eastAsia="Times New Roman" w:hAnsi="Arial" w:cs="Arial"/>
          <w:sz w:val="15"/>
          <w:szCs w:val="15"/>
        </w:rPr>
        <w:t>LEA</w:t>
      </w:r>
      <w:r w:rsidRPr="008C6D8E">
        <w:rPr>
          <w:rFonts w:ascii="Arial" w:eastAsia="Times New Roman" w:hAnsi="Arial" w:cs="Arial"/>
          <w:sz w:val="15"/>
          <w:szCs w:val="15"/>
        </w:rPr>
        <w:t>s providing nonstandard school year instruction during the months of July and August may claim annual average full-time equivalent (AAFTE) attendance to the extent that such attendance is in lieu of attendance during the standard school year. AAFTE reported on Form P-223S is added to average September through June P-223 enrollment in determining state basic education funding.</w:t>
      </w:r>
    </w:p>
    <w:p w14:paraId="34BD8291"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p>
    <w:p w14:paraId="6546BF87"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Enrollment Counts and Limitations</w:t>
      </w:r>
    </w:p>
    <w:p w14:paraId="662E897D"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Nonstandard school year attendance that is </w:t>
      </w:r>
      <w:r w:rsidRPr="008C6D8E">
        <w:rPr>
          <w:rFonts w:ascii="Arial" w:eastAsia="Times New Roman" w:hAnsi="Arial" w:cs="Arial"/>
          <w:sz w:val="15"/>
          <w:szCs w:val="15"/>
          <w:u w:val="single"/>
        </w:rPr>
        <w:t>in lieu of</w:t>
      </w:r>
      <w:r w:rsidRPr="008C6D8E">
        <w:rPr>
          <w:rFonts w:ascii="Arial" w:eastAsia="Times New Roman" w:hAnsi="Arial" w:cs="Arial"/>
          <w:sz w:val="15"/>
          <w:szCs w:val="15"/>
        </w:rPr>
        <w:t xml:space="preserve"> basic education enrollment during the standard school year can be reported if all the following conditions are met:</w:t>
      </w:r>
    </w:p>
    <w:p w14:paraId="225D6C62"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Arial"/>
          <w:sz w:val="15"/>
          <w:szCs w:val="15"/>
        </w:rPr>
      </w:pPr>
    </w:p>
    <w:p w14:paraId="7513BB9F" w14:textId="77777777" w:rsidR="00A27C55" w:rsidRPr="008C6D8E" w:rsidRDefault="00A27C55" w:rsidP="00A27C55">
      <w:pPr>
        <w:numPr>
          <w:ilvl w:val="0"/>
          <w:numId w:val="109"/>
        </w:numPr>
        <w:tabs>
          <w:tab w:val="left" w:pos="-864"/>
          <w:tab w:val="left" w:pos="-144"/>
          <w:tab w:val="left" w:pos="180"/>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 xml:space="preserve">The student was reported as part-time or for less than ten months and the same enrollment has not been previously reported during the regular school year. </w:t>
      </w:r>
    </w:p>
    <w:p w14:paraId="1111C2AB" w14:textId="77777777" w:rsidR="00A27C55" w:rsidRPr="008C6D8E" w:rsidRDefault="00A27C55" w:rsidP="00A27C55">
      <w:pPr>
        <w:numPr>
          <w:ilvl w:val="12"/>
          <w:numId w:val="0"/>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120" w:lineRule="auto"/>
        <w:ind w:left="187" w:hanging="187"/>
        <w:rPr>
          <w:rFonts w:ascii="Arial" w:eastAsia="Times New Roman" w:hAnsi="Arial" w:cs="Arial"/>
          <w:sz w:val="15"/>
          <w:szCs w:val="15"/>
        </w:rPr>
      </w:pPr>
    </w:p>
    <w:p w14:paraId="7165CFFE" w14:textId="77777777" w:rsidR="00A27C55" w:rsidRPr="008C6D8E" w:rsidRDefault="00A27C55" w:rsidP="00A27C55">
      <w:pPr>
        <w:numPr>
          <w:ilvl w:val="0"/>
          <w:numId w:val="109"/>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The student is enrolled tuition free in a course of study as defined in WAC 392-121-107.</w:t>
      </w:r>
    </w:p>
    <w:p w14:paraId="69E9341D" w14:textId="77777777" w:rsidR="00A27C55" w:rsidRPr="008C6D8E" w:rsidRDefault="00A27C55" w:rsidP="00A27C55">
      <w:pPr>
        <w:numPr>
          <w:ilvl w:val="12"/>
          <w:numId w:val="0"/>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120" w:lineRule="auto"/>
        <w:ind w:left="187" w:hanging="187"/>
        <w:rPr>
          <w:rFonts w:ascii="Arial" w:eastAsia="Times New Roman" w:hAnsi="Arial" w:cs="Arial"/>
          <w:sz w:val="15"/>
          <w:szCs w:val="15"/>
        </w:rPr>
      </w:pPr>
    </w:p>
    <w:p w14:paraId="32812BA8" w14:textId="77777777" w:rsidR="00A27C55" w:rsidRPr="008C6D8E" w:rsidRDefault="00A27C55" w:rsidP="00A27C55">
      <w:pPr>
        <w:numPr>
          <w:ilvl w:val="0"/>
          <w:numId w:val="109"/>
        </w:num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The student was not enrolled full-time in either a private school or home-based instruction for the months the student was not claimed for state funding during the school year.</w:t>
      </w:r>
    </w:p>
    <w:p w14:paraId="20748DD2" w14:textId="77777777" w:rsidR="00A27C55" w:rsidRPr="008C6D8E" w:rsidRDefault="00A27C55" w:rsidP="00A27C55">
      <w:pPr>
        <w:tabs>
          <w:tab w:val="left" w:pos="-864"/>
          <w:tab w:val="left" w:pos="-144"/>
          <w:tab w:val="left" w:pos="180"/>
          <w:tab w:val="left" w:pos="346"/>
          <w:tab w:val="left" w:pos="1296"/>
          <w:tab w:val="left" w:pos="2016"/>
          <w:tab w:val="left" w:pos="2736"/>
          <w:tab w:val="left" w:pos="3456"/>
          <w:tab w:val="left" w:pos="4176"/>
          <w:tab w:val="left" w:pos="4896"/>
          <w:tab w:val="left" w:pos="5616"/>
        </w:tabs>
        <w:suppressAutoHyphens/>
        <w:spacing w:after="0" w:line="120" w:lineRule="auto"/>
        <w:ind w:left="187" w:right="346" w:hanging="187"/>
        <w:rPr>
          <w:rFonts w:ascii="Arial" w:eastAsia="Times New Roman" w:hAnsi="Arial" w:cs="Arial"/>
          <w:sz w:val="15"/>
          <w:szCs w:val="15"/>
        </w:rPr>
      </w:pPr>
    </w:p>
    <w:p w14:paraId="32717733" w14:textId="77777777" w:rsidR="00A27C55" w:rsidRPr="008C6D8E" w:rsidRDefault="00A27C55" w:rsidP="00A27C55">
      <w:pPr>
        <w:numPr>
          <w:ilvl w:val="0"/>
          <w:numId w:val="109"/>
        </w:numPr>
        <w:tabs>
          <w:tab w:val="left" w:pos="-864"/>
          <w:tab w:val="left" w:pos="-144"/>
          <w:tab w:val="left" w:pos="180"/>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The student’s nonstandard attendance, when combined with enrollment during the first ten months (September through June) of the school year, does not exceed the limitations set forth in WAC 392-121-136 to include:</w:t>
      </w:r>
    </w:p>
    <w:p w14:paraId="45F6A510" w14:textId="77777777" w:rsidR="00A27C55" w:rsidRPr="008C6D8E" w:rsidRDefault="00A27C55" w:rsidP="00A27C55">
      <w:pPr>
        <w:tabs>
          <w:tab w:val="left" w:pos="691"/>
        </w:tabs>
        <w:spacing w:after="0" w:line="120" w:lineRule="auto"/>
        <w:ind w:left="720"/>
        <w:rPr>
          <w:rFonts w:ascii="Arial" w:eastAsia="Times New Roman" w:hAnsi="Arial" w:cs="Arial"/>
          <w:sz w:val="15"/>
          <w:szCs w:val="15"/>
        </w:rPr>
      </w:pPr>
    </w:p>
    <w:p w14:paraId="22271FDF" w14:textId="77777777" w:rsidR="00A27C55" w:rsidRPr="008C6D8E" w:rsidRDefault="00A27C55" w:rsidP="00A27C55">
      <w:pPr>
        <w:tabs>
          <w:tab w:val="left" w:pos="-864"/>
          <w:tab w:val="left" w:pos="-144"/>
          <w:tab w:val="left" w:pos="2016"/>
          <w:tab w:val="left" w:pos="2736"/>
          <w:tab w:val="left" w:pos="3456"/>
          <w:tab w:val="left" w:pos="4176"/>
          <w:tab w:val="left" w:pos="4896"/>
          <w:tab w:val="left" w:pos="5616"/>
        </w:tabs>
        <w:suppressAutoHyphens/>
        <w:spacing w:after="0" w:line="240" w:lineRule="auto"/>
        <w:ind w:right="346" w:firstLine="180"/>
        <w:rPr>
          <w:rFonts w:ascii="Arial" w:eastAsia="Times New Roman" w:hAnsi="Arial" w:cs="Arial"/>
          <w:sz w:val="15"/>
          <w:szCs w:val="15"/>
        </w:rPr>
      </w:pPr>
      <w:r w:rsidRPr="008C6D8E">
        <w:rPr>
          <w:rFonts w:ascii="Arial" w:eastAsia="Times New Roman" w:hAnsi="Arial" w:cs="Arial"/>
          <w:sz w:val="15"/>
          <w:szCs w:val="15"/>
        </w:rPr>
        <w:t>No student will be counted for more than a 1.0 AAFTE, except for:</w:t>
      </w:r>
    </w:p>
    <w:p w14:paraId="51FE654F" w14:textId="77777777" w:rsidR="00A27C55" w:rsidRPr="008C6D8E" w:rsidRDefault="00A27C55" w:rsidP="00A27C55">
      <w:pPr>
        <w:numPr>
          <w:ilvl w:val="2"/>
          <w:numId w:val="111"/>
        </w:numPr>
        <w:tabs>
          <w:tab w:val="left" w:pos="-864"/>
          <w:tab w:val="left" w:pos="-144"/>
          <w:tab w:val="left" w:pos="360"/>
          <w:tab w:val="left" w:pos="2016"/>
          <w:tab w:val="left" w:pos="2736"/>
          <w:tab w:val="left" w:pos="3456"/>
          <w:tab w:val="left" w:pos="4176"/>
          <w:tab w:val="left" w:pos="4896"/>
          <w:tab w:val="left" w:pos="5616"/>
        </w:tabs>
        <w:suppressAutoHyphens/>
        <w:spacing w:after="0" w:line="240" w:lineRule="auto"/>
        <w:ind w:left="360" w:right="346"/>
        <w:rPr>
          <w:rFonts w:ascii="Arial" w:eastAsia="Times New Roman" w:hAnsi="Arial" w:cs="Arial"/>
          <w:sz w:val="15"/>
          <w:szCs w:val="15"/>
        </w:rPr>
      </w:pPr>
      <w:r w:rsidRPr="008C6D8E">
        <w:rPr>
          <w:rFonts w:ascii="Arial" w:eastAsia="Times New Roman" w:hAnsi="Arial" w:cs="Arial"/>
          <w:sz w:val="15"/>
          <w:szCs w:val="15"/>
        </w:rPr>
        <w:t>Skill center students who may be claimed up to a combined 1.60 FTE with the maximum 1.0 FTE for skill center enrollment and a maximum 1.0 FTE for high school.</w:t>
      </w:r>
    </w:p>
    <w:p w14:paraId="2781637D" w14:textId="77777777" w:rsidR="00A27C55" w:rsidRPr="008C6D8E" w:rsidRDefault="00A27C55" w:rsidP="00A27C55">
      <w:pPr>
        <w:numPr>
          <w:ilvl w:val="2"/>
          <w:numId w:val="111"/>
        </w:numPr>
        <w:tabs>
          <w:tab w:val="left" w:pos="-864"/>
          <w:tab w:val="left" w:pos="-144"/>
          <w:tab w:val="left" w:pos="360"/>
          <w:tab w:val="left" w:pos="2016"/>
          <w:tab w:val="left" w:pos="2736"/>
          <w:tab w:val="left" w:pos="3456"/>
          <w:tab w:val="left" w:pos="4176"/>
          <w:tab w:val="left" w:pos="4896"/>
          <w:tab w:val="left" w:pos="5616"/>
        </w:tabs>
        <w:suppressAutoHyphens/>
        <w:spacing w:after="0" w:line="240" w:lineRule="auto"/>
        <w:ind w:left="360" w:right="346"/>
        <w:rPr>
          <w:rFonts w:ascii="Arial" w:eastAsia="Times New Roman" w:hAnsi="Arial" w:cs="Arial"/>
          <w:sz w:val="15"/>
          <w:szCs w:val="15"/>
        </w:rPr>
      </w:pPr>
      <w:r w:rsidRPr="008C6D8E">
        <w:rPr>
          <w:rFonts w:ascii="Arial" w:eastAsia="Times New Roman" w:hAnsi="Arial" w:cs="Arial"/>
          <w:sz w:val="15"/>
          <w:szCs w:val="15"/>
        </w:rPr>
        <w:t>Running Start students who may be claimed up to a combined 1.20 FTE with the maximum 1.0 FTE for Running Start enrollment and a maximum 1.0 FTE for high school.</w:t>
      </w:r>
    </w:p>
    <w:p w14:paraId="29D27972" w14:textId="77777777" w:rsidR="00A27C55" w:rsidRPr="008C6D8E" w:rsidRDefault="00A27C55" w:rsidP="00A27C55">
      <w:pPr>
        <w:numPr>
          <w:ilvl w:val="12"/>
          <w:numId w:val="0"/>
        </w:numPr>
        <w:tabs>
          <w:tab w:val="left" w:pos="-864"/>
          <w:tab w:val="left" w:pos="-144"/>
          <w:tab w:val="left" w:pos="1296"/>
          <w:tab w:val="left" w:pos="2016"/>
          <w:tab w:val="left" w:pos="2736"/>
          <w:tab w:val="left" w:pos="3456"/>
          <w:tab w:val="left" w:pos="4176"/>
          <w:tab w:val="left" w:pos="4896"/>
          <w:tab w:val="left" w:pos="5616"/>
        </w:tabs>
        <w:suppressAutoHyphens/>
        <w:spacing w:after="0" w:line="120" w:lineRule="auto"/>
        <w:ind w:left="86" w:hanging="86"/>
        <w:rPr>
          <w:rFonts w:ascii="Arial" w:eastAsia="Times New Roman" w:hAnsi="Arial" w:cs="Arial"/>
          <w:sz w:val="15"/>
          <w:szCs w:val="15"/>
        </w:rPr>
      </w:pPr>
    </w:p>
    <w:p w14:paraId="0A89C563" w14:textId="77777777" w:rsidR="00A27C55" w:rsidRPr="008C6D8E" w:rsidRDefault="00A27C55" w:rsidP="00A27C55">
      <w:pPr>
        <w:numPr>
          <w:ilvl w:val="0"/>
          <w:numId w:val="109"/>
        </w:numPr>
        <w:tabs>
          <w:tab w:val="left" w:pos="-864"/>
          <w:tab w:val="left" w:pos="-144"/>
          <w:tab w:val="left" w:pos="180"/>
          <w:tab w:val="left" w:pos="1296"/>
          <w:tab w:val="left" w:pos="2016"/>
          <w:tab w:val="left" w:pos="2736"/>
          <w:tab w:val="left" w:pos="3456"/>
          <w:tab w:val="left" w:pos="4176"/>
          <w:tab w:val="left" w:pos="4896"/>
          <w:tab w:val="left" w:pos="5616"/>
        </w:tabs>
        <w:suppressAutoHyphens/>
        <w:spacing w:after="0" w:line="240" w:lineRule="auto"/>
        <w:ind w:left="180" w:right="346" w:hanging="180"/>
        <w:rPr>
          <w:rFonts w:ascii="Arial" w:eastAsia="Times New Roman" w:hAnsi="Arial" w:cs="Arial"/>
          <w:sz w:val="15"/>
          <w:szCs w:val="15"/>
        </w:rPr>
      </w:pPr>
      <w:r w:rsidRPr="008C6D8E">
        <w:rPr>
          <w:rFonts w:ascii="Arial" w:eastAsia="Times New Roman" w:hAnsi="Arial" w:cs="Arial"/>
          <w:sz w:val="15"/>
          <w:szCs w:val="15"/>
        </w:rPr>
        <w:t>Running Start enrollment in a community or technical college for summer quarter is not allowed. See WAC 392-169-055.</w:t>
      </w:r>
    </w:p>
    <w:p w14:paraId="62661891"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ind w:left="346" w:right="346" w:hanging="346"/>
        <w:rPr>
          <w:rFonts w:ascii="Arial" w:eastAsia="Times New Roman" w:hAnsi="Arial" w:cs="Arial"/>
          <w:sz w:val="15"/>
          <w:szCs w:val="15"/>
        </w:rPr>
      </w:pPr>
    </w:p>
    <w:p w14:paraId="01C955F6"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ind w:left="346" w:right="346" w:hanging="346"/>
        <w:rPr>
          <w:rFonts w:ascii="Arial" w:eastAsia="Times New Roman" w:hAnsi="Arial" w:cs="Arial"/>
          <w:b/>
          <w:sz w:val="15"/>
          <w:szCs w:val="15"/>
        </w:rPr>
      </w:pPr>
      <w:r w:rsidRPr="008C6D8E">
        <w:rPr>
          <w:rFonts w:ascii="Arial" w:eastAsia="Times New Roman" w:hAnsi="Arial" w:cs="Arial"/>
          <w:b/>
          <w:sz w:val="15"/>
          <w:szCs w:val="15"/>
        </w:rPr>
        <w:t>Determining Available Nonstandard AAFTE</w:t>
      </w:r>
    </w:p>
    <w:p w14:paraId="23F36555" w14:textId="77777777" w:rsidR="00A27C55" w:rsidRPr="008C6D8E" w:rsidRDefault="00A27C55" w:rsidP="00A27C55">
      <w:pPr>
        <w:tabs>
          <w:tab w:val="left" w:pos="-864"/>
          <w:tab w:val="left" w:pos="-144"/>
          <w:tab w:val="left" w:pos="0"/>
          <w:tab w:val="left" w:pos="691"/>
          <w:tab w:val="left" w:pos="1296"/>
          <w:tab w:val="left" w:pos="2016"/>
          <w:tab w:val="left" w:pos="2736"/>
          <w:tab w:val="left" w:pos="3456"/>
          <w:tab w:val="left" w:pos="4176"/>
          <w:tab w:val="left" w:pos="4896"/>
          <w:tab w:val="left" w:pos="5616"/>
        </w:tabs>
        <w:suppressAutoHyphens/>
        <w:spacing w:after="0" w:line="240" w:lineRule="auto"/>
        <w:ind w:right="346"/>
        <w:rPr>
          <w:rFonts w:ascii="Arial" w:eastAsia="Times New Roman" w:hAnsi="Arial" w:cs="Arial"/>
          <w:sz w:val="15"/>
          <w:szCs w:val="15"/>
        </w:rPr>
      </w:pPr>
      <w:r w:rsidRPr="008C6D8E">
        <w:rPr>
          <w:rFonts w:ascii="Arial" w:eastAsia="Times New Roman" w:hAnsi="Arial" w:cs="Arial"/>
          <w:sz w:val="15"/>
          <w:szCs w:val="15"/>
        </w:rPr>
        <w:t>The following steps should be taken to determine a student’s available AAFTE:</w:t>
      </w:r>
    </w:p>
    <w:p w14:paraId="4B8332BD" w14:textId="77777777" w:rsidR="00A27C55" w:rsidRPr="008C6D8E" w:rsidRDefault="00A27C55" w:rsidP="00A27C55">
      <w:pPr>
        <w:tabs>
          <w:tab w:val="left" w:pos="-864"/>
          <w:tab w:val="left" w:pos="-144"/>
          <w:tab w:val="left" w:pos="0"/>
          <w:tab w:val="left" w:pos="691"/>
          <w:tab w:val="left" w:pos="1296"/>
          <w:tab w:val="left" w:pos="2016"/>
          <w:tab w:val="left" w:pos="2736"/>
          <w:tab w:val="left" w:pos="3456"/>
          <w:tab w:val="left" w:pos="4176"/>
          <w:tab w:val="left" w:pos="4896"/>
          <w:tab w:val="left" w:pos="5616"/>
        </w:tabs>
        <w:suppressAutoHyphens/>
        <w:spacing w:after="0" w:line="120" w:lineRule="auto"/>
        <w:ind w:right="346"/>
        <w:rPr>
          <w:rFonts w:ascii="Arial" w:eastAsia="Times New Roman" w:hAnsi="Arial" w:cs="Arial"/>
          <w:sz w:val="15"/>
          <w:szCs w:val="15"/>
        </w:rPr>
      </w:pPr>
    </w:p>
    <w:p w14:paraId="033E6ABC" w14:textId="77777777" w:rsidR="00A27C55" w:rsidRPr="008C6D8E" w:rsidRDefault="00A27C55" w:rsidP="00A27C55">
      <w:pPr>
        <w:numPr>
          <w:ilvl w:val="0"/>
          <w:numId w:val="112"/>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240" w:lineRule="auto"/>
        <w:ind w:left="180" w:right="438" w:hanging="180"/>
        <w:rPr>
          <w:rFonts w:ascii="Arial" w:eastAsia="Times New Roman" w:hAnsi="Arial" w:cs="Arial"/>
          <w:sz w:val="15"/>
          <w:szCs w:val="15"/>
        </w:rPr>
      </w:pPr>
      <w:r w:rsidRPr="008C6D8E">
        <w:rPr>
          <w:rFonts w:ascii="Arial" w:eastAsia="Times New Roman" w:hAnsi="Arial" w:cs="Arial"/>
          <w:sz w:val="15"/>
          <w:szCs w:val="15"/>
        </w:rPr>
        <w:t xml:space="preserve">For each eligible student, total the student’s FTE enrollment on the monthly Form P-223 for each 10 count dates of the standard school year (September through June), including enrollment reported for state funding, as well as enrollment in a private school or in home-based instruction. Divide the result by 10. If applicable to the student, add any hours of attendance from Form P-240 divided by </w:t>
      </w:r>
      <w:r>
        <w:rPr>
          <w:rFonts w:ascii="Arial" w:eastAsia="Times New Roman" w:hAnsi="Arial" w:cs="Arial"/>
          <w:sz w:val="15"/>
          <w:szCs w:val="15"/>
        </w:rPr>
        <w:t>1,000</w:t>
      </w:r>
      <w:r w:rsidRPr="008C6D8E">
        <w:rPr>
          <w:rFonts w:ascii="Arial" w:eastAsia="Times New Roman" w:hAnsi="Arial" w:cs="Arial"/>
          <w:sz w:val="15"/>
          <w:szCs w:val="15"/>
        </w:rPr>
        <w:t xml:space="preserve"> for </w:t>
      </w:r>
      <w:r>
        <w:rPr>
          <w:rFonts w:ascii="Arial" w:eastAsia="Times New Roman" w:hAnsi="Arial" w:cs="Arial"/>
          <w:sz w:val="15"/>
          <w:szCs w:val="15"/>
        </w:rPr>
        <w:t xml:space="preserve">all </w:t>
      </w:r>
      <w:r w:rsidRPr="008C6D8E">
        <w:rPr>
          <w:rFonts w:ascii="Arial" w:eastAsia="Times New Roman" w:hAnsi="Arial" w:cs="Arial"/>
          <w:sz w:val="15"/>
          <w:szCs w:val="15"/>
        </w:rPr>
        <w:t>grades.</w:t>
      </w:r>
    </w:p>
    <w:p w14:paraId="0C915B42" w14:textId="77777777" w:rsidR="00A27C55" w:rsidRPr="008C6D8E" w:rsidRDefault="00A27C55"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120" w:lineRule="auto"/>
        <w:ind w:left="180" w:hanging="180"/>
        <w:rPr>
          <w:rFonts w:ascii="Arial" w:eastAsia="Times New Roman" w:hAnsi="Arial" w:cs="Arial"/>
          <w:sz w:val="15"/>
          <w:szCs w:val="15"/>
        </w:rPr>
      </w:pPr>
    </w:p>
    <w:p w14:paraId="3F66A5DB" w14:textId="77777777" w:rsidR="00A27C55" w:rsidRPr="008C6D8E" w:rsidRDefault="00A27C55" w:rsidP="00A27C55">
      <w:pPr>
        <w:numPr>
          <w:ilvl w:val="0"/>
          <w:numId w:val="112"/>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240" w:lineRule="auto"/>
        <w:ind w:left="180" w:right="438" w:hanging="180"/>
        <w:rPr>
          <w:rFonts w:ascii="Arial" w:eastAsia="Times New Roman" w:hAnsi="Arial" w:cs="Arial"/>
          <w:sz w:val="15"/>
          <w:szCs w:val="15"/>
        </w:rPr>
      </w:pPr>
      <w:r w:rsidRPr="008C6D8E">
        <w:rPr>
          <w:rFonts w:ascii="Arial" w:eastAsia="Times New Roman" w:hAnsi="Arial" w:cs="Arial"/>
          <w:sz w:val="15"/>
          <w:szCs w:val="15"/>
        </w:rPr>
        <w:t xml:space="preserve">Determine each eligible student’s nonstandard AAFTE enrollment by dividing the student’s hours of nonstandard school year enrolled hours by </w:t>
      </w:r>
      <w:r>
        <w:rPr>
          <w:rFonts w:ascii="Arial" w:eastAsia="Times New Roman" w:hAnsi="Arial" w:cs="Arial"/>
          <w:sz w:val="15"/>
          <w:szCs w:val="15"/>
        </w:rPr>
        <w:t>1,00</w:t>
      </w:r>
      <w:r w:rsidRPr="008C6D8E">
        <w:rPr>
          <w:rFonts w:ascii="Arial" w:eastAsia="Times New Roman" w:hAnsi="Arial" w:cs="Arial"/>
          <w:sz w:val="15"/>
          <w:szCs w:val="15"/>
        </w:rPr>
        <w:t xml:space="preserve">0 for </w:t>
      </w:r>
      <w:r>
        <w:rPr>
          <w:rFonts w:ascii="Arial" w:eastAsia="Times New Roman" w:hAnsi="Arial" w:cs="Arial"/>
          <w:sz w:val="15"/>
          <w:szCs w:val="15"/>
        </w:rPr>
        <w:t xml:space="preserve">all </w:t>
      </w:r>
      <w:r w:rsidRPr="008C6D8E">
        <w:rPr>
          <w:rFonts w:ascii="Arial" w:eastAsia="Times New Roman" w:hAnsi="Arial" w:cs="Arial"/>
          <w:sz w:val="15"/>
          <w:szCs w:val="15"/>
        </w:rPr>
        <w:t>grades.</w:t>
      </w:r>
    </w:p>
    <w:p w14:paraId="5FF599D7"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120" w:lineRule="auto"/>
        <w:ind w:left="180" w:right="432" w:hanging="180"/>
        <w:rPr>
          <w:rFonts w:ascii="Arial" w:eastAsia="Times New Roman" w:hAnsi="Arial" w:cs="Arial"/>
          <w:sz w:val="15"/>
          <w:szCs w:val="15"/>
        </w:rPr>
      </w:pPr>
    </w:p>
    <w:p w14:paraId="6C1BAF1C" w14:textId="6FE51C0A" w:rsidR="00A27C55" w:rsidRPr="008C6D8E" w:rsidRDefault="00A27C55" w:rsidP="00A27C55">
      <w:pPr>
        <w:numPr>
          <w:ilvl w:val="0"/>
          <w:numId w:val="112"/>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180"/>
          <w:tab w:val="left" w:pos="1322"/>
          <w:tab w:val="left" w:pos="2160"/>
          <w:tab w:val="left" w:pos="2880"/>
          <w:tab w:val="left" w:pos="3600"/>
          <w:tab w:val="left" w:pos="4320"/>
          <w:tab w:val="left" w:pos="5040"/>
          <w:tab w:val="left" w:pos="5760"/>
        </w:tabs>
        <w:suppressAutoHyphens/>
        <w:spacing w:after="0" w:line="240" w:lineRule="auto"/>
        <w:ind w:left="180" w:hanging="180"/>
        <w:rPr>
          <w:rFonts w:ascii="Arial" w:eastAsia="Times New Roman" w:hAnsi="Arial" w:cs="Arial"/>
          <w:sz w:val="15"/>
          <w:szCs w:val="15"/>
        </w:rPr>
      </w:pPr>
      <w:r w:rsidRPr="008C6D8E">
        <w:rPr>
          <w:rFonts w:ascii="Arial" w:eastAsia="Times New Roman" w:hAnsi="Arial" w:cs="Arial"/>
          <w:sz w:val="15"/>
          <w:szCs w:val="15"/>
        </w:rPr>
        <w:t xml:space="preserve">Evaluate the combined AAFTE by totaling the AAFTE calculated in </w:t>
      </w:r>
      <w:r>
        <w:rPr>
          <w:rFonts w:ascii="Arial" w:eastAsia="Times New Roman" w:hAnsi="Arial" w:cs="Arial"/>
          <w:sz w:val="15"/>
          <w:szCs w:val="15"/>
        </w:rPr>
        <w:t>S</w:t>
      </w:r>
      <w:r w:rsidRPr="008C6D8E">
        <w:rPr>
          <w:rFonts w:ascii="Arial" w:eastAsia="Times New Roman" w:hAnsi="Arial" w:cs="Arial"/>
          <w:sz w:val="15"/>
          <w:szCs w:val="15"/>
        </w:rPr>
        <w:t>teps 1</w:t>
      </w:r>
      <w:r w:rsidR="009568FD">
        <w:rPr>
          <w:rFonts w:ascii="Arial" w:eastAsia="Times New Roman" w:hAnsi="Arial" w:cs="Arial"/>
          <w:sz w:val="15"/>
          <w:szCs w:val="15"/>
        </w:rPr>
        <w:t>.</w:t>
      </w:r>
      <w:r w:rsidRPr="008C6D8E">
        <w:rPr>
          <w:rFonts w:ascii="Arial" w:eastAsia="Times New Roman" w:hAnsi="Arial" w:cs="Arial"/>
          <w:sz w:val="15"/>
          <w:szCs w:val="15"/>
        </w:rPr>
        <w:t xml:space="preserve"> and 2.</w:t>
      </w:r>
    </w:p>
    <w:p w14:paraId="7D19B57C" w14:textId="77777777" w:rsidR="00A27C55" w:rsidRPr="008C6D8E" w:rsidRDefault="00A27C55" w:rsidP="00A27C55">
      <w:pPr>
        <w:numPr>
          <w:ilvl w:val="0"/>
          <w:numId w:val="113"/>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360"/>
          <w:tab w:val="left" w:pos="720"/>
          <w:tab w:val="left" w:pos="1322"/>
          <w:tab w:val="left" w:pos="2160"/>
          <w:tab w:val="left" w:pos="2880"/>
          <w:tab w:val="left" w:pos="3600"/>
          <w:tab w:val="left" w:pos="4320"/>
          <w:tab w:val="left" w:pos="5040"/>
          <w:tab w:val="left" w:pos="5760"/>
        </w:tabs>
        <w:suppressAutoHyphens/>
        <w:spacing w:after="0" w:line="240" w:lineRule="auto"/>
        <w:ind w:left="360" w:hanging="180"/>
        <w:rPr>
          <w:rFonts w:ascii="Arial" w:eastAsia="Times New Roman" w:hAnsi="Arial" w:cs="Arial"/>
          <w:sz w:val="15"/>
          <w:szCs w:val="15"/>
        </w:rPr>
      </w:pPr>
      <w:r w:rsidRPr="008C6D8E">
        <w:rPr>
          <w:rFonts w:ascii="Arial" w:eastAsia="Times New Roman" w:hAnsi="Arial" w:cs="Arial"/>
          <w:sz w:val="15"/>
          <w:szCs w:val="15"/>
        </w:rPr>
        <w:t>If the student’s combined AAFTE is less than or equal to 1.00*, report the nonstandard s</w:t>
      </w:r>
      <w:r>
        <w:rPr>
          <w:rFonts w:ascii="Arial" w:eastAsia="Times New Roman" w:hAnsi="Arial" w:cs="Arial"/>
          <w:sz w:val="15"/>
          <w:szCs w:val="15"/>
        </w:rPr>
        <w:t>chool year AAFTE calculated in S</w:t>
      </w:r>
      <w:r w:rsidRPr="008C6D8E">
        <w:rPr>
          <w:rFonts w:ascii="Arial" w:eastAsia="Times New Roman" w:hAnsi="Arial" w:cs="Arial"/>
          <w:sz w:val="15"/>
          <w:szCs w:val="15"/>
        </w:rPr>
        <w:t>tep 2. in the appropriate grade group.</w:t>
      </w:r>
    </w:p>
    <w:p w14:paraId="5E54610A" w14:textId="77777777" w:rsidR="00A27C55" w:rsidRPr="008C6D8E" w:rsidRDefault="00A27C55"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ind w:left="576" w:hanging="288"/>
        <w:rPr>
          <w:rFonts w:ascii="Arial" w:eastAsia="Times New Roman" w:hAnsi="Arial" w:cs="Arial"/>
          <w:sz w:val="15"/>
          <w:szCs w:val="15"/>
        </w:rPr>
      </w:pPr>
      <w:r w:rsidRPr="008C6D8E">
        <w:rPr>
          <w:rFonts w:ascii="Arial" w:eastAsia="Times New Roman" w:hAnsi="Arial" w:cs="Arial"/>
          <w:noProof/>
          <w:sz w:val="15"/>
          <w:szCs w:val="15"/>
        </w:rPr>
        <mc:AlternateContent>
          <mc:Choice Requires="wps">
            <w:drawing>
              <wp:anchor distT="0" distB="0" distL="114300" distR="114300" simplePos="0" relativeHeight="251759616" behindDoc="0" locked="0" layoutInCell="1" allowOverlap="1" wp14:anchorId="62B2E495" wp14:editId="03F8232A">
                <wp:simplePos x="0" y="0"/>
                <wp:positionH relativeFrom="column">
                  <wp:posOffset>200660</wp:posOffset>
                </wp:positionH>
                <wp:positionV relativeFrom="paragraph">
                  <wp:posOffset>94615</wp:posOffset>
                </wp:positionV>
                <wp:extent cx="3006090" cy="431165"/>
                <wp:effectExtent l="0" t="0" r="22860" b="2603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431165"/>
                        </a:xfrm>
                        <a:prstGeom prst="rect">
                          <a:avLst/>
                        </a:prstGeom>
                        <a:solidFill>
                          <a:srgbClr val="FFFFFF"/>
                        </a:solidFill>
                        <a:ln w="9525">
                          <a:solidFill>
                            <a:srgbClr val="000000"/>
                          </a:solidFill>
                          <a:miter lim="800000"/>
                          <a:headEnd/>
                          <a:tailEnd/>
                        </a:ln>
                      </wps:spPr>
                      <wps:txbx>
                        <w:txbxContent>
                          <w:p w14:paraId="6174BC1A" w14:textId="77777777" w:rsidR="00DC74A4" w:rsidRPr="003155DF" w:rsidRDefault="00DC74A4"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720"/>
                                <w:tab w:val="left" w:pos="1322"/>
                                <w:tab w:val="left" w:pos="2160"/>
                                <w:tab w:val="left" w:pos="2880"/>
                                <w:tab w:val="left" w:pos="3600"/>
                                <w:tab w:val="left" w:pos="4320"/>
                                <w:tab w:val="left" w:pos="5040"/>
                                <w:tab w:val="left" w:pos="5760"/>
                              </w:tabs>
                              <w:suppressAutoHyphens/>
                              <w:ind w:left="-90"/>
                              <w:jc w:val="both"/>
                              <w:rPr>
                                <w:rFonts w:ascii="Arial" w:hAnsi="Arial"/>
                                <w:b/>
                                <w:sz w:val="15"/>
                                <w:szCs w:val="15"/>
                              </w:rPr>
                            </w:pPr>
                            <w:r w:rsidRPr="003155DF">
                              <w:rPr>
                                <w:rFonts w:ascii="Arial" w:hAnsi="Arial"/>
                                <w:b/>
                                <w:sz w:val="15"/>
                                <w:szCs w:val="15"/>
                              </w:rPr>
                              <w:t xml:space="preserve">Example: </w:t>
                            </w:r>
                            <w:r w:rsidRPr="003155DF">
                              <w:rPr>
                                <w:rFonts w:ascii="Arial" w:hAnsi="Arial"/>
                                <w:sz w:val="15"/>
                                <w:szCs w:val="15"/>
                              </w:rPr>
                              <w:t xml:space="preserve">A student’s September through </w:t>
                            </w:r>
                            <w:r>
                              <w:rPr>
                                <w:rFonts w:ascii="Arial" w:hAnsi="Arial"/>
                                <w:sz w:val="15"/>
                                <w:szCs w:val="15"/>
                              </w:rPr>
                              <w:t>June</w:t>
                            </w:r>
                            <w:r w:rsidRPr="003155DF">
                              <w:rPr>
                                <w:rFonts w:ascii="Arial" w:hAnsi="Arial"/>
                                <w:sz w:val="15"/>
                                <w:szCs w:val="15"/>
                              </w:rPr>
                              <w:t xml:space="preserve"> AAFTE equals 0.44 and the student’s nonstandard school year AAFTE equals 0.28. Report 0.28.</w:t>
                            </w:r>
                          </w:p>
                          <w:p w14:paraId="5661238F" w14:textId="77777777" w:rsidR="00DC74A4" w:rsidRDefault="00DC74A4" w:rsidP="00A27C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2E495" id="Text Box 200" o:spid="_x0000_s1053" type="#_x0000_t202" style="position:absolute;left:0;text-align:left;margin-left:15.8pt;margin-top:7.45pt;width:236.7pt;height:3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tzLQIAAFwEAAAOAAAAZHJzL2Uyb0RvYy54bWysVNtu2zAMfR+wfxD0vjhOk7Yx4hRdugwD&#10;ugvQ7gNkWbaFSaImKbGzry8lp2l2exnmB0EUqcOjQ9Krm0ErshfOSzAlzSdTSoThUEvTlvTr4/bN&#10;NSU+MFMzBUaU9CA8vVm/frXqbSFm0IGqhSMIYnzR25J2IdgiyzzvhGZ+AlYYdDbgNAtoujarHesR&#10;XatsNp1eZj242jrgwns8vRuddJ3wm0bw8LlpvAhElRS5hbS6tFZxzdYrVrSO2U7yIw32Dyw0kwaT&#10;nqDuWGBk5+RvUFpyBx6aMOGgM2gayUV6A74mn/7ymoeOWZHeguJ4e5LJ/z9Y/mn/xRFZlxTVpMQw&#10;jUV6FEMgb2Eg8QwV6q0vMPDBYmgY0IGVTq/19h74N08MbDpmWnHrHPSdYDUyzOPN7OzqiOMjSNV/&#10;hBoTsV2ABDQ0Tkf5UBCC6MjkcKpOJMPx8ALLPV2ii6NvfpHnl4uUghXPt63z4b0ATeKmpA6rn9DZ&#10;/t6HyIYVzyExmQcl661UKhmurTbKkT3DTtmm74j+U5gypC/pcjFbjAL8FWKavj9BaBmw5ZXUJb0+&#10;BbEiyvbO1KkhA5Nq3CNlZY46RulGEcNQDWPRrmKGKHIF9QGVdTC2OI4kbjpwPyjpsb1L6r/vmBOU&#10;qA8Gq7PM5/M4D8mYL65maLhzT3XuYYYjVEkDJeN2E8YZ2lkn2w4zjf1g4BYr2sgk9gurI39s4VSD&#10;47jFGTm3U9TLT2H9BAAA//8DAFBLAwQUAAYACAAAACEA/M2vft4AAAAIAQAADwAAAGRycy9kb3du&#10;cmV2LnhtbEyPzU7DMBCE70i8g7VIXFDr9C+kIU6FkED0Bi2Cqxtvk4h4HWw3DW/PcoLjzoy+nSk2&#10;o+3EgD60jhTMpgkIpMqZlmoFb/vHSQYiRE1Gd45QwTcG2JSXF4XOjTvTKw67WAuGUMi1gibGPpcy&#10;VA1aHaauR2Lv6LzVkU9fS+P1meG2k/MkSaXVLfGHRvf40GD1uTtZBdnyefgI28XLe5Ueu3W8uR2e&#10;vrxS11fj/R2IiGP8C8Nvfa4OJXc6uBOZIDoFi1nKSdaXaxDsr5IVbzswfJ6BLAv5f0D5AwAA//8D&#10;AFBLAQItABQABgAIAAAAIQC2gziS/gAAAOEBAAATAAAAAAAAAAAAAAAAAAAAAABbQ29udGVudF9U&#10;eXBlc10ueG1sUEsBAi0AFAAGAAgAAAAhADj9If/WAAAAlAEAAAsAAAAAAAAAAAAAAAAALwEAAF9y&#10;ZWxzLy5yZWxzUEsBAi0AFAAGAAgAAAAhAMxYq3MtAgAAXAQAAA4AAAAAAAAAAAAAAAAALgIAAGRy&#10;cy9lMm9Eb2MueG1sUEsBAi0AFAAGAAgAAAAhAPzNr37eAAAACAEAAA8AAAAAAAAAAAAAAAAAhwQA&#10;AGRycy9kb3ducmV2LnhtbFBLBQYAAAAABAAEAPMAAACSBQAAAAA=&#10;">
                <v:textbox>
                  <w:txbxContent>
                    <w:p w14:paraId="6174BC1A" w14:textId="77777777" w:rsidR="00DC74A4" w:rsidRPr="003155DF" w:rsidRDefault="00DC74A4"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720"/>
                          <w:tab w:val="left" w:pos="1322"/>
                          <w:tab w:val="left" w:pos="2160"/>
                          <w:tab w:val="left" w:pos="2880"/>
                          <w:tab w:val="left" w:pos="3600"/>
                          <w:tab w:val="left" w:pos="4320"/>
                          <w:tab w:val="left" w:pos="5040"/>
                          <w:tab w:val="left" w:pos="5760"/>
                        </w:tabs>
                        <w:suppressAutoHyphens/>
                        <w:ind w:left="-90"/>
                        <w:jc w:val="both"/>
                        <w:rPr>
                          <w:rFonts w:ascii="Arial" w:hAnsi="Arial"/>
                          <w:b/>
                          <w:sz w:val="15"/>
                          <w:szCs w:val="15"/>
                        </w:rPr>
                      </w:pPr>
                      <w:r w:rsidRPr="003155DF">
                        <w:rPr>
                          <w:rFonts w:ascii="Arial" w:hAnsi="Arial"/>
                          <w:b/>
                          <w:sz w:val="15"/>
                          <w:szCs w:val="15"/>
                        </w:rPr>
                        <w:t xml:space="preserve">Example: </w:t>
                      </w:r>
                      <w:r w:rsidRPr="003155DF">
                        <w:rPr>
                          <w:rFonts w:ascii="Arial" w:hAnsi="Arial"/>
                          <w:sz w:val="15"/>
                          <w:szCs w:val="15"/>
                        </w:rPr>
                        <w:t xml:space="preserve">A student’s September through </w:t>
                      </w:r>
                      <w:r>
                        <w:rPr>
                          <w:rFonts w:ascii="Arial" w:hAnsi="Arial"/>
                          <w:sz w:val="15"/>
                          <w:szCs w:val="15"/>
                        </w:rPr>
                        <w:t>June</w:t>
                      </w:r>
                      <w:r w:rsidRPr="003155DF">
                        <w:rPr>
                          <w:rFonts w:ascii="Arial" w:hAnsi="Arial"/>
                          <w:sz w:val="15"/>
                          <w:szCs w:val="15"/>
                        </w:rPr>
                        <w:t xml:space="preserve"> AAFTE equals 0.44 and the student’s nonstandard school year AAFTE equals 0.28. Report 0.28.</w:t>
                      </w:r>
                    </w:p>
                    <w:p w14:paraId="5661238F" w14:textId="77777777" w:rsidR="00DC74A4" w:rsidRDefault="00DC74A4" w:rsidP="00A27C55"/>
                  </w:txbxContent>
                </v:textbox>
                <w10:wrap type="square"/>
              </v:shape>
            </w:pict>
          </mc:Fallback>
        </mc:AlternateContent>
      </w:r>
    </w:p>
    <w:p w14:paraId="661B945F" w14:textId="77777777" w:rsidR="00A27C55" w:rsidRPr="008C6D8E" w:rsidRDefault="00A27C55"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ind w:left="576" w:hanging="288"/>
        <w:rPr>
          <w:rFonts w:ascii="Arial" w:eastAsia="Times New Roman" w:hAnsi="Arial" w:cs="Arial"/>
          <w:sz w:val="15"/>
          <w:szCs w:val="15"/>
        </w:rPr>
      </w:pPr>
    </w:p>
    <w:p w14:paraId="4B17F540" w14:textId="77777777" w:rsidR="00A27C55" w:rsidRPr="008C6D8E" w:rsidRDefault="00A27C55" w:rsidP="00A27C55">
      <w:pPr>
        <w:numPr>
          <w:ilvl w:val="0"/>
          <w:numId w:val="113"/>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360"/>
          <w:tab w:val="left" w:pos="450"/>
          <w:tab w:val="left" w:pos="1322"/>
          <w:tab w:val="left" w:pos="2160"/>
          <w:tab w:val="left" w:pos="2880"/>
          <w:tab w:val="left" w:pos="3600"/>
          <w:tab w:val="left" w:pos="4320"/>
          <w:tab w:val="left" w:pos="5040"/>
          <w:tab w:val="left" w:pos="5760"/>
        </w:tabs>
        <w:suppressAutoHyphens/>
        <w:spacing w:after="0" w:line="240" w:lineRule="auto"/>
        <w:ind w:left="360" w:right="438" w:hanging="180"/>
        <w:rPr>
          <w:rFonts w:ascii="Arial" w:eastAsia="Times New Roman" w:hAnsi="Arial" w:cs="Arial"/>
          <w:sz w:val="15"/>
          <w:szCs w:val="15"/>
        </w:rPr>
      </w:pPr>
      <w:r w:rsidRPr="008C6D8E">
        <w:rPr>
          <w:rFonts w:ascii="Arial" w:eastAsia="Times New Roman" w:hAnsi="Arial" w:cs="Arial"/>
          <w:sz w:val="15"/>
          <w:szCs w:val="15"/>
        </w:rPr>
        <w:t>If the student’s combined AAFTE is greater than 1.00, subtract the student’s September th</w:t>
      </w:r>
      <w:r>
        <w:rPr>
          <w:rFonts w:ascii="Arial" w:eastAsia="Times New Roman" w:hAnsi="Arial" w:cs="Arial"/>
          <w:sz w:val="15"/>
          <w:szCs w:val="15"/>
        </w:rPr>
        <w:t>rough June AAFTE calculated in S</w:t>
      </w:r>
      <w:r w:rsidRPr="008C6D8E">
        <w:rPr>
          <w:rFonts w:ascii="Arial" w:eastAsia="Times New Roman" w:hAnsi="Arial" w:cs="Arial"/>
          <w:sz w:val="15"/>
          <w:szCs w:val="15"/>
        </w:rPr>
        <w:t>tep 1. from 1.00 and report the result in the appropriate grade group.</w:t>
      </w:r>
    </w:p>
    <w:p w14:paraId="712871F0"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ind w:left="576" w:right="432"/>
        <w:rPr>
          <w:rFonts w:ascii="Arial" w:eastAsia="Times New Roman" w:hAnsi="Arial" w:cs="Arial"/>
          <w:sz w:val="15"/>
          <w:szCs w:val="15"/>
        </w:rPr>
      </w:pPr>
      <w:r w:rsidRPr="008C6D8E">
        <w:rPr>
          <w:rFonts w:ascii="Arial" w:eastAsia="Times New Roman" w:hAnsi="Arial" w:cs="Arial"/>
          <w:noProof/>
          <w:sz w:val="15"/>
          <w:szCs w:val="15"/>
        </w:rPr>
        <mc:AlternateContent>
          <mc:Choice Requires="wps">
            <w:drawing>
              <wp:anchor distT="0" distB="0" distL="114300" distR="114300" simplePos="0" relativeHeight="251758592" behindDoc="0" locked="0" layoutInCell="1" allowOverlap="1" wp14:anchorId="6169BF79" wp14:editId="30E36E28">
                <wp:simplePos x="0" y="0"/>
                <wp:positionH relativeFrom="column">
                  <wp:posOffset>200660</wp:posOffset>
                </wp:positionH>
                <wp:positionV relativeFrom="paragraph">
                  <wp:posOffset>52375</wp:posOffset>
                </wp:positionV>
                <wp:extent cx="2999105" cy="436245"/>
                <wp:effectExtent l="0" t="0" r="10795" b="20955"/>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436245"/>
                        </a:xfrm>
                        <a:prstGeom prst="rect">
                          <a:avLst/>
                        </a:prstGeom>
                        <a:solidFill>
                          <a:srgbClr val="FFFFFF"/>
                        </a:solidFill>
                        <a:ln w="9525">
                          <a:solidFill>
                            <a:srgbClr val="000000"/>
                          </a:solidFill>
                          <a:miter lim="800000"/>
                          <a:headEnd/>
                          <a:tailEnd/>
                        </a:ln>
                      </wps:spPr>
                      <wps:txbx>
                        <w:txbxContent>
                          <w:p w14:paraId="679E174A" w14:textId="77777777" w:rsidR="00DC74A4" w:rsidRDefault="00DC74A4"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438"/>
                                <w:tab w:val="left" w:pos="1322"/>
                                <w:tab w:val="left" w:pos="2160"/>
                                <w:tab w:val="left" w:pos="2880"/>
                                <w:tab w:val="left" w:pos="3600"/>
                                <w:tab w:val="left" w:pos="4320"/>
                                <w:tab w:val="left" w:pos="5040"/>
                                <w:tab w:val="left" w:pos="5760"/>
                              </w:tabs>
                              <w:suppressAutoHyphens/>
                              <w:ind w:left="-90"/>
                              <w:jc w:val="both"/>
                              <w:rPr>
                                <w:rFonts w:ascii="Arial" w:hAnsi="Arial"/>
                                <w:sz w:val="16"/>
                                <w:szCs w:val="20"/>
                              </w:rPr>
                            </w:pPr>
                            <w:r w:rsidRPr="003155DF">
                              <w:rPr>
                                <w:rFonts w:ascii="Arial" w:hAnsi="Arial"/>
                                <w:b/>
                                <w:sz w:val="15"/>
                                <w:szCs w:val="15"/>
                              </w:rPr>
                              <w:t>Example:</w:t>
                            </w:r>
                            <w:r w:rsidRPr="003155DF">
                              <w:rPr>
                                <w:rFonts w:ascii="Arial" w:hAnsi="Arial"/>
                                <w:sz w:val="15"/>
                                <w:szCs w:val="15"/>
                              </w:rPr>
                              <w:t xml:space="preserve"> A student’s September through </w:t>
                            </w:r>
                            <w:r>
                              <w:rPr>
                                <w:rFonts w:ascii="Arial" w:hAnsi="Arial"/>
                                <w:sz w:val="15"/>
                                <w:szCs w:val="15"/>
                              </w:rPr>
                              <w:t>June</w:t>
                            </w:r>
                            <w:r w:rsidRPr="003155DF">
                              <w:rPr>
                                <w:rFonts w:ascii="Arial" w:hAnsi="Arial"/>
                                <w:sz w:val="15"/>
                                <w:szCs w:val="15"/>
                              </w:rPr>
                              <w:t xml:space="preserve"> AAFTE equals 0.89 and the student’s eligible nonstandard school year enrollment equals 0.28.</w:t>
                            </w:r>
                            <w:r>
                              <w:rPr>
                                <w:rFonts w:ascii="Arial" w:hAnsi="Arial"/>
                                <w:b/>
                                <w:sz w:val="15"/>
                                <w:szCs w:val="15"/>
                              </w:rPr>
                              <w:t xml:space="preserve"> </w:t>
                            </w:r>
                            <w:r w:rsidRPr="003155DF">
                              <w:rPr>
                                <w:rFonts w:ascii="Arial" w:hAnsi="Arial"/>
                                <w:sz w:val="15"/>
                                <w:szCs w:val="15"/>
                              </w:rPr>
                              <w:t>Report 0.11 (1.00 - 0.89).</w:t>
                            </w:r>
                          </w:p>
                          <w:p w14:paraId="36F052C4" w14:textId="77777777" w:rsidR="00DC74A4" w:rsidRPr="00837AB0" w:rsidRDefault="00DC74A4"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line="120" w:lineRule="auto"/>
                              <w:ind w:left="720" w:hanging="288"/>
                              <w:rPr>
                                <w:rFonts w:ascii="Arial" w:hAnsi="Arial"/>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9BF79" id="Text Box 201" o:spid="_x0000_s1054" type="#_x0000_t202" style="position:absolute;left:0;text-align:left;margin-left:15.8pt;margin-top:4.1pt;width:236.15pt;height:3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vLgIAAFwEAAAOAAAAZHJzL2Uyb0RvYy54bWysVNuO2yAQfa/Uf0C8N07cZJtYcVbbbFNV&#10;2l6k3X4AxthGxQwFEjv9+g6QpOntpaofEDDDmZlzZry+HXtFDsI6Cbqks8mUEqE51FK3Jf38tHux&#10;pMR5pmumQIuSHoWjt5vnz9aDKUQOHahaWIIg2hWDKWnnvSmyzPFO9MxNwAiNxgZszzwebZvVlg2I&#10;3qssn05vsgFsbSxw4Rze3icj3UT8phHcf2waJzxRJcXcfFxtXKuwZps1K1rLTCf5KQ32D1n0TGoM&#10;eoG6Z56RvZW/QfWSW3DQ+AmHPoOmkVzEGrCa2fSXah47ZkSsBclx5kKT+3+w/MPhkyWyLinGp0Sz&#10;HkV6EqMnr2Ek4Q4ZGowr0PHRoKsf0YBKx2qdeQD+xREN247pVtxZC0MnWI0ZxpfZ1dOE4wJINbyH&#10;GgOxvYcINDa2D/QhIQTRUanjRZ2QDMfLfLVazaYLSjja5i9v8vkiJJex4vzaWOffCuhJ2JTUovoR&#10;nR0enE+uZ5cQzIGS9U4qFQ+2rbbKkgPDTtnF74T+k5vSZCjpapEvEgF/hZjG708QvfTY8kr2JV1e&#10;nFgRaHuj69iQnkmV9lid0lhk4DFQl0j0YzUm0ZZnfSqoj8ishdTiOJK46cB+o2TA9i6p+7pnVlCi&#10;3mlUZzWbz8M8xMN88SrHg722VNcWpjlCldRTkrZbn2Zob6xsO4yU+kHDHSrayEh2SDlldcofWzjK&#10;dRq3MCPX5+j146ew+Q4AAP//AwBQSwMEFAAGAAgAAAAhAAQFZzvdAAAABwEAAA8AAABkcnMvZG93&#10;bnJldi54bWxMjsFOwzAQRO9I/IO1SFwQddpA2oQ4FUICwQ3aCq5uvE0i4nWw3TT8PcsJjqMZvXnl&#10;erK9GNGHzpGC+SwBgVQ701GjYLd9vF6BCFGT0b0jVPCNAdbV+VmpC+NO9IbjJjaCIRQKraCNcSik&#10;DHWLVoeZG5C4OzhvdeToG2m8PjHc9nKRJJm0uiN+aPWADy3Wn5ujVbC6eR4/wkv6+l5nhz6PV8vx&#10;6csrdXkx3d+BiDjFvzH86rM6VOy0d0cyQfQK0nnGS2YtQHB9m6Q5iL2CZZaDrEr537/6AQAA//8D&#10;AFBLAQItABQABgAIAAAAIQC2gziS/gAAAOEBAAATAAAAAAAAAAAAAAAAAAAAAABbQ29udGVudF9U&#10;eXBlc10ueG1sUEsBAi0AFAAGAAgAAAAhADj9If/WAAAAlAEAAAsAAAAAAAAAAAAAAAAALwEAAF9y&#10;ZWxzLy5yZWxzUEsBAi0AFAAGAAgAAAAhABaL/m8uAgAAXAQAAA4AAAAAAAAAAAAAAAAALgIAAGRy&#10;cy9lMm9Eb2MueG1sUEsBAi0AFAAGAAgAAAAhAAQFZzvdAAAABwEAAA8AAAAAAAAAAAAAAAAAiAQA&#10;AGRycy9kb3ducmV2LnhtbFBLBQYAAAAABAAEAPMAAACSBQAAAAA=&#10;">
                <v:textbox>
                  <w:txbxContent>
                    <w:p w14:paraId="679E174A" w14:textId="77777777" w:rsidR="00DC74A4" w:rsidRDefault="00DC74A4"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90"/>
                          <w:tab w:val="left" w:pos="0"/>
                          <w:tab w:val="left" w:pos="438"/>
                          <w:tab w:val="left" w:pos="1322"/>
                          <w:tab w:val="left" w:pos="2160"/>
                          <w:tab w:val="left" w:pos="2880"/>
                          <w:tab w:val="left" w:pos="3600"/>
                          <w:tab w:val="left" w:pos="4320"/>
                          <w:tab w:val="left" w:pos="5040"/>
                          <w:tab w:val="left" w:pos="5760"/>
                        </w:tabs>
                        <w:suppressAutoHyphens/>
                        <w:ind w:left="-90"/>
                        <w:jc w:val="both"/>
                        <w:rPr>
                          <w:rFonts w:ascii="Arial" w:hAnsi="Arial"/>
                          <w:sz w:val="16"/>
                          <w:szCs w:val="20"/>
                        </w:rPr>
                      </w:pPr>
                      <w:r w:rsidRPr="003155DF">
                        <w:rPr>
                          <w:rFonts w:ascii="Arial" w:hAnsi="Arial"/>
                          <w:b/>
                          <w:sz w:val="15"/>
                          <w:szCs w:val="15"/>
                        </w:rPr>
                        <w:t>Example:</w:t>
                      </w:r>
                      <w:r w:rsidRPr="003155DF">
                        <w:rPr>
                          <w:rFonts w:ascii="Arial" w:hAnsi="Arial"/>
                          <w:sz w:val="15"/>
                          <w:szCs w:val="15"/>
                        </w:rPr>
                        <w:t xml:space="preserve"> A student’s September through </w:t>
                      </w:r>
                      <w:r>
                        <w:rPr>
                          <w:rFonts w:ascii="Arial" w:hAnsi="Arial"/>
                          <w:sz w:val="15"/>
                          <w:szCs w:val="15"/>
                        </w:rPr>
                        <w:t>June</w:t>
                      </w:r>
                      <w:r w:rsidRPr="003155DF">
                        <w:rPr>
                          <w:rFonts w:ascii="Arial" w:hAnsi="Arial"/>
                          <w:sz w:val="15"/>
                          <w:szCs w:val="15"/>
                        </w:rPr>
                        <w:t xml:space="preserve"> AAFTE equals 0.89 and the student’s eligible nonstandard school year enrollment equals 0.28.</w:t>
                      </w:r>
                      <w:r>
                        <w:rPr>
                          <w:rFonts w:ascii="Arial" w:hAnsi="Arial"/>
                          <w:b/>
                          <w:sz w:val="15"/>
                          <w:szCs w:val="15"/>
                        </w:rPr>
                        <w:t xml:space="preserve"> </w:t>
                      </w:r>
                      <w:r w:rsidRPr="003155DF">
                        <w:rPr>
                          <w:rFonts w:ascii="Arial" w:hAnsi="Arial"/>
                          <w:sz w:val="15"/>
                          <w:szCs w:val="15"/>
                        </w:rPr>
                        <w:t>Report 0.11 (1.00 - 0.89).</w:t>
                      </w:r>
                    </w:p>
                    <w:p w14:paraId="36F052C4" w14:textId="77777777" w:rsidR="00DC74A4" w:rsidRPr="00837AB0" w:rsidRDefault="00DC74A4" w:rsidP="00A27C55">
                      <w:pPr>
                        <w:numPr>
                          <w:ilvl w:val="12"/>
                          <w:numId w:val="0"/>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line="120" w:lineRule="auto"/>
                        <w:ind w:left="720" w:hanging="288"/>
                        <w:rPr>
                          <w:rFonts w:ascii="Arial" w:hAnsi="Arial"/>
                          <w:sz w:val="16"/>
                          <w:szCs w:val="20"/>
                        </w:rPr>
                      </w:pPr>
                    </w:p>
                  </w:txbxContent>
                </v:textbox>
                <w10:wrap type="square"/>
              </v:shape>
            </w:pict>
          </mc:Fallback>
        </mc:AlternateContent>
      </w:r>
    </w:p>
    <w:p w14:paraId="37A7EE49"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2160"/>
          <w:tab w:val="left" w:pos="2880"/>
          <w:tab w:val="left" w:pos="3600"/>
          <w:tab w:val="left" w:pos="4320"/>
          <w:tab w:val="left" w:pos="5040"/>
          <w:tab w:val="left" w:pos="5760"/>
        </w:tabs>
        <w:suppressAutoHyphens/>
        <w:spacing w:after="0" w:line="240" w:lineRule="auto"/>
        <w:ind w:left="450" w:hanging="180"/>
        <w:rPr>
          <w:rFonts w:ascii="Arial" w:eastAsia="Times New Roman" w:hAnsi="Arial" w:cs="Arial"/>
          <w:sz w:val="15"/>
          <w:szCs w:val="15"/>
        </w:rPr>
      </w:pPr>
      <w:r w:rsidRPr="008C6D8E">
        <w:rPr>
          <w:rFonts w:ascii="Arial" w:eastAsia="Times New Roman" w:hAnsi="Arial" w:cs="Arial"/>
          <w:b/>
          <w:sz w:val="15"/>
          <w:szCs w:val="15"/>
        </w:rPr>
        <w:t xml:space="preserve">*   </w:t>
      </w:r>
      <w:r w:rsidRPr="008C6D8E">
        <w:rPr>
          <w:rFonts w:ascii="Arial" w:eastAsia="Times New Roman" w:hAnsi="Arial" w:cs="Arial"/>
          <w:sz w:val="15"/>
          <w:szCs w:val="15"/>
        </w:rPr>
        <w:t>For Running Start students, the AAFTE limit is 1.20 with the maximum 1.0 FTE for Running Star</w:t>
      </w:r>
      <w:r>
        <w:rPr>
          <w:rFonts w:ascii="Arial" w:eastAsia="Times New Roman" w:hAnsi="Arial" w:cs="Arial"/>
          <w:sz w:val="15"/>
          <w:szCs w:val="15"/>
        </w:rPr>
        <w:t>t and 1.0 FTE for high school.</w:t>
      </w:r>
    </w:p>
    <w:p w14:paraId="406D4827"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2160"/>
          <w:tab w:val="left" w:pos="2880"/>
          <w:tab w:val="left" w:pos="3600"/>
          <w:tab w:val="left" w:pos="4320"/>
          <w:tab w:val="left" w:pos="5040"/>
          <w:tab w:val="left" w:pos="5760"/>
        </w:tabs>
        <w:suppressAutoHyphens/>
        <w:spacing w:after="0" w:line="120" w:lineRule="auto"/>
        <w:ind w:left="450" w:hanging="180"/>
        <w:rPr>
          <w:rFonts w:ascii="Arial" w:eastAsia="Times New Roman" w:hAnsi="Arial" w:cs="Arial"/>
          <w:sz w:val="15"/>
          <w:szCs w:val="15"/>
        </w:rPr>
      </w:pPr>
    </w:p>
    <w:p w14:paraId="3B75CDA5"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50"/>
          <w:tab w:val="left" w:pos="2160"/>
          <w:tab w:val="left" w:pos="2880"/>
          <w:tab w:val="left" w:pos="3600"/>
          <w:tab w:val="left" w:pos="4320"/>
          <w:tab w:val="left" w:pos="5040"/>
          <w:tab w:val="left" w:pos="5760"/>
        </w:tabs>
        <w:suppressAutoHyphens/>
        <w:spacing w:after="0" w:line="240" w:lineRule="auto"/>
        <w:ind w:left="450" w:hanging="180"/>
        <w:rPr>
          <w:rFonts w:ascii="Arial" w:eastAsia="Times New Roman" w:hAnsi="Arial" w:cs="Arial"/>
          <w:sz w:val="15"/>
          <w:szCs w:val="15"/>
        </w:rPr>
      </w:pPr>
      <w:r w:rsidRPr="008C6D8E">
        <w:rPr>
          <w:rFonts w:ascii="Arial" w:eastAsia="Times New Roman" w:hAnsi="Arial" w:cs="Arial"/>
          <w:sz w:val="15"/>
          <w:szCs w:val="15"/>
        </w:rPr>
        <w:tab/>
        <w:t>For skill center students, the AAFTE limit is 1.60 with the maximum 1.0 FTE for skill center and 1.0 FTE for high school.</w:t>
      </w:r>
    </w:p>
    <w:p w14:paraId="315F05BD"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sz w:val="15"/>
          <w:szCs w:val="15"/>
        </w:rPr>
      </w:pPr>
    </w:p>
    <w:p w14:paraId="256BF27D" w14:textId="77777777" w:rsidR="00A27C55" w:rsidRPr="008C6D8E" w:rsidRDefault="00A27C55" w:rsidP="00A27C55">
      <w:pPr>
        <w:numPr>
          <w:ilvl w:val="0"/>
          <w:numId w:val="113"/>
        </w:numPr>
        <w:tabs>
          <w:tab w:val="left" w:pos="-6480"/>
          <w:tab w:val="left" w:pos="-5760"/>
          <w:tab w:val="left" w:pos="-5270"/>
          <w:tab w:val="left" w:pos="-4925"/>
          <w:tab w:val="left" w:pos="-4320"/>
          <w:tab w:val="left" w:pos="-3600"/>
          <w:tab w:val="left" w:pos="-2880"/>
          <w:tab w:val="left" w:pos="-2160"/>
          <w:tab w:val="left" w:pos="-1440"/>
          <w:tab w:val="left" w:pos="-720"/>
          <w:tab w:val="left" w:pos="0"/>
          <w:tab w:val="left" w:pos="360"/>
          <w:tab w:val="left" w:pos="720"/>
          <w:tab w:val="left" w:pos="1322"/>
          <w:tab w:val="left" w:pos="2160"/>
          <w:tab w:val="left" w:pos="2880"/>
          <w:tab w:val="left" w:pos="3600"/>
          <w:tab w:val="left" w:pos="4320"/>
          <w:tab w:val="left" w:pos="5040"/>
          <w:tab w:val="left" w:pos="5760"/>
        </w:tabs>
        <w:suppressAutoHyphens/>
        <w:spacing w:after="0" w:line="240" w:lineRule="auto"/>
        <w:ind w:left="360" w:hanging="180"/>
        <w:rPr>
          <w:rFonts w:ascii="Arial" w:eastAsia="Times New Roman" w:hAnsi="Arial" w:cs="Arial"/>
          <w:sz w:val="15"/>
          <w:szCs w:val="15"/>
        </w:rPr>
      </w:pPr>
      <w:r w:rsidRPr="008C6D8E">
        <w:rPr>
          <w:rFonts w:ascii="Arial" w:eastAsia="Times New Roman" w:hAnsi="Arial" w:cs="Arial"/>
          <w:sz w:val="15"/>
          <w:szCs w:val="15"/>
        </w:rPr>
        <w:t xml:space="preserve">Round the AAFTE to two decimal places as shown in the examples above. </w:t>
      </w:r>
    </w:p>
    <w:p w14:paraId="39425C2F" w14:textId="77777777" w:rsidR="00A27C55" w:rsidRPr="008C6D8E" w:rsidRDefault="00A27C55" w:rsidP="00A27C55">
      <w:pPr>
        <w:tabs>
          <w:tab w:val="left" w:pos="-864"/>
          <w:tab w:val="left" w:pos="-144"/>
          <w:tab w:val="left" w:pos="0"/>
          <w:tab w:val="left" w:pos="691"/>
          <w:tab w:val="left" w:pos="1296"/>
          <w:tab w:val="left" w:pos="2016"/>
          <w:tab w:val="left" w:pos="2736"/>
          <w:tab w:val="left" w:pos="3456"/>
          <w:tab w:val="left" w:pos="4176"/>
          <w:tab w:val="left" w:pos="4896"/>
          <w:tab w:val="left" w:pos="5616"/>
        </w:tabs>
        <w:suppressAutoHyphens/>
        <w:spacing w:after="0" w:line="240" w:lineRule="auto"/>
        <w:ind w:right="346"/>
        <w:rPr>
          <w:rFonts w:ascii="Arial" w:eastAsia="Times New Roman" w:hAnsi="Arial" w:cs="Arial"/>
          <w:sz w:val="15"/>
          <w:szCs w:val="15"/>
        </w:rPr>
      </w:pPr>
    </w:p>
    <w:p w14:paraId="41D74872"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ind w:left="346" w:right="346" w:hanging="346"/>
        <w:rPr>
          <w:rFonts w:ascii="Arial" w:eastAsia="Times New Roman" w:hAnsi="Arial" w:cs="Arial"/>
          <w:b/>
          <w:sz w:val="15"/>
          <w:szCs w:val="15"/>
        </w:rPr>
      </w:pPr>
      <w:r w:rsidRPr="008C6D8E">
        <w:rPr>
          <w:rFonts w:ascii="Arial" w:eastAsia="Times New Roman" w:hAnsi="Arial" w:cs="Arial"/>
          <w:b/>
          <w:sz w:val="15"/>
          <w:szCs w:val="15"/>
        </w:rPr>
        <w:t>References</w:t>
      </w:r>
    </w:p>
    <w:p w14:paraId="7B03214A" w14:textId="77777777" w:rsidR="00A27C55" w:rsidRPr="008C6D8E" w:rsidRDefault="00A27C55" w:rsidP="00A27C55">
      <w:pPr>
        <w:numPr>
          <w:ilvl w:val="0"/>
          <w:numId w:val="10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Arial"/>
          <w:sz w:val="15"/>
          <w:szCs w:val="15"/>
        </w:rPr>
      </w:pPr>
      <w:r w:rsidRPr="008C6D8E">
        <w:rPr>
          <w:rFonts w:ascii="Arial" w:eastAsia="Times New Roman" w:hAnsi="Arial" w:cs="Arial"/>
          <w:sz w:val="15"/>
          <w:szCs w:val="15"/>
        </w:rPr>
        <w:t xml:space="preserve">Annual Enrollment Bulletin available online at </w:t>
      </w:r>
      <w:r>
        <w:rPr>
          <w:rFonts w:ascii="Arial" w:eastAsia="Times New Roman" w:hAnsi="Arial" w:cs="Arial"/>
          <w:sz w:val="15"/>
          <w:szCs w:val="15"/>
        </w:rPr>
        <w:t xml:space="preserve">OSPI’s </w:t>
      </w:r>
      <w:hyperlink r:id="rId185" w:history="1">
        <w:r>
          <w:rPr>
            <w:rStyle w:val="Hyperlink"/>
            <w:rFonts w:ascii="Arial" w:eastAsia="Times New Roman" w:hAnsi="Arial" w:cs="Arial"/>
            <w:sz w:val="15"/>
            <w:szCs w:val="15"/>
          </w:rPr>
          <w:t>2018 Bulletin website</w:t>
        </w:r>
      </w:hyperlink>
      <w:r w:rsidRPr="008C6D8E">
        <w:rPr>
          <w:rFonts w:ascii="Arial" w:eastAsia="Times New Roman" w:hAnsi="Arial" w:cs="Arial"/>
          <w:sz w:val="15"/>
          <w:szCs w:val="15"/>
        </w:rPr>
        <w:t>.</w:t>
      </w:r>
    </w:p>
    <w:p w14:paraId="422118F5" w14:textId="77777777" w:rsidR="00A27C55" w:rsidRPr="008C6D8E" w:rsidRDefault="00A27C55" w:rsidP="00A27C55">
      <w:pPr>
        <w:numPr>
          <w:ilvl w:val="0"/>
          <w:numId w:val="108"/>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Arial"/>
          <w:sz w:val="15"/>
          <w:szCs w:val="15"/>
        </w:rPr>
      </w:pPr>
      <w:r w:rsidRPr="008C6D8E">
        <w:rPr>
          <w:rFonts w:ascii="Arial" w:eastAsia="Times New Roman" w:hAnsi="Arial" w:cs="Arial"/>
          <w:sz w:val="15"/>
          <w:szCs w:val="15"/>
        </w:rPr>
        <w:t>Reported nonstandard school year enrollment</w:t>
      </w:r>
      <w:r>
        <w:rPr>
          <w:rFonts w:ascii="Arial" w:eastAsia="Times New Roman" w:hAnsi="Arial" w:cs="Arial"/>
          <w:sz w:val="15"/>
          <w:szCs w:val="15"/>
        </w:rPr>
        <w:t xml:space="preserve"> i</w:t>
      </w:r>
      <w:r w:rsidRPr="008C6D8E">
        <w:rPr>
          <w:rFonts w:ascii="Arial" w:eastAsia="Times New Roman" w:hAnsi="Arial" w:cs="Arial"/>
          <w:sz w:val="15"/>
          <w:szCs w:val="15"/>
        </w:rPr>
        <w:t>s summarized on Report 1251.</w:t>
      </w:r>
    </w:p>
    <w:p w14:paraId="0AC73943" w14:textId="77777777" w:rsidR="00A27C55" w:rsidRPr="008C6D8E" w:rsidRDefault="00A27C55" w:rsidP="00A27C55">
      <w:pPr>
        <w:tabs>
          <w:tab w:val="left" w:pos="-1008"/>
          <w:tab w:val="left" w:pos="-288"/>
          <w:tab w:val="left" w:pos="0"/>
          <w:tab w:val="left" w:pos="27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120" w:lineRule="auto"/>
        <w:ind w:left="274" w:hanging="274"/>
        <w:rPr>
          <w:rFonts w:ascii="Arial" w:eastAsia="Times New Roman" w:hAnsi="Arial" w:cs="Times New Roman"/>
          <w:sz w:val="19"/>
          <w:szCs w:val="20"/>
        </w:rPr>
      </w:pPr>
    </w:p>
    <w:p w14:paraId="17EC730B" w14:textId="77777777" w:rsidR="00A27C55" w:rsidRPr="008C6D8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8C6D8E">
        <w:rPr>
          <w:rFonts w:ascii="Arial" w:eastAsia="Times New Roman" w:hAnsi="Arial" w:cs="Times New Roman"/>
          <w:b/>
          <w:sz w:val="16"/>
          <w:szCs w:val="20"/>
        </w:rPr>
        <w:t>DETAILED INSTRUCTIONS</w:t>
      </w:r>
    </w:p>
    <w:p w14:paraId="65062D35" w14:textId="77777777" w:rsidR="00A27C55" w:rsidRPr="008C6D8E" w:rsidRDefault="00A27C55" w:rsidP="00A27C55">
      <w:pPr>
        <w:tabs>
          <w:tab w:val="left" w:pos="-720"/>
          <w:tab w:val="left" w:pos="0"/>
          <w:tab w:val="left" w:pos="418"/>
          <w:tab w:val="left" w:pos="1440"/>
        </w:tabs>
        <w:suppressAutoHyphens/>
        <w:spacing w:after="0" w:line="120" w:lineRule="auto"/>
        <w:rPr>
          <w:rFonts w:ascii="Arial" w:eastAsia="Times New Roman" w:hAnsi="Arial" w:cs="Times New Roman"/>
          <w:sz w:val="19"/>
          <w:szCs w:val="20"/>
        </w:rPr>
      </w:pPr>
    </w:p>
    <w:p w14:paraId="39013DA5" w14:textId="77777777" w:rsidR="00A27C55" w:rsidRPr="008C6D8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r>
        <w:rPr>
          <w:rFonts w:ascii="Arial" w:eastAsia="Times New Roman" w:hAnsi="Arial" w:cs="Times New Roman"/>
          <w:sz w:val="15"/>
          <w:szCs w:val="15"/>
        </w:rPr>
        <w:t>E</w:t>
      </w:r>
      <w:r w:rsidRPr="008C6D8E">
        <w:rPr>
          <w:rFonts w:ascii="Arial" w:eastAsia="Times New Roman" w:hAnsi="Arial" w:cs="Times New Roman"/>
          <w:sz w:val="15"/>
          <w:szCs w:val="15"/>
        </w:rPr>
        <w:t xml:space="preserve">nter </w:t>
      </w:r>
      <w:r>
        <w:rPr>
          <w:rFonts w:ascii="Arial" w:eastAsia="Times New Roman" w:hAnsi="Arial" w:cs="Times New Roman"/>
          <w:sz w:val="15"/>
          <w:szCs w:val="15"/>
        </w:rPr>
        <w:t>the LEA</w:t>
      </w:r>
      <w:r w:rsidRPr="008C6D8E">
        <w:rPr>
          <w:rFonts w:ascii="Arial" w:eastAsia="Times New Roman" w:hAnsi="Arial" w:cs="Times New Roman"/>
          <w:sz w:val="15"/>
          <w:szCs w:val="15"/>
        </w:rPr>
        <w:t xml:space="preserve"> name, county, </w:t>
      </w:r>
      <w:r>
        <w:rPr>
          <w:rFonts w:ascii="Arial" w:eastAsia="Times New Roman" w:hAnsi="Arial" w:cs="Times New Roman"/>
          <w:sz w:val="15"/>
          <w:szCs w:val="15"/>
        </w:rPr>
        <w:t>LEA</w:t>
      </w:r>
      <w:r w:rsidRPr="008C6D8E">
        <w:rPr>
          <w:rFonts w:ascii="Arial" w:eastAsia="Times New Roman" w:hAnsi="Arial" w:cs="Times New Roman"/>
          <w:sz w:val="15"/>
          <w:szCs w:val="15"/>
        </w:rPr>
        <w:t xml:space="preserve"> number, ESD number, and report month in the boxes provided. </w:t>
      </w:r>
    </w:p>
    <w:p w14:paraId="7FA6B249"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5"/>
          <w:szCs w:val="15"/>
        </w:rPr>
      </w:pPr>
    </w:p>
    <w:p w14:paraId="3912A86F"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b/>
          <w:sz w:val="15"/>
          <w:szCs w:val="15"/>
        </w:rPr>
      </w:pPr>
      <w:r w:rsidRPr="008C6D8E">
        <w:rPr>
          <w:rFonts w:ascii="Arial" w:eastAsia="Times New Roman" w:hAnsi="Arial" w:cs="Arial"/>
          <w:b/>
          <w:sz w:val="15"/>
          <w:szCs w:val="15"/>
        </w:rPr>
        <w:t>Resident District</w:t>
      </w:r>
    </w:p>
    <w:p w14:paraId="1BD4855D"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8C6D8E">
        <w:rPr>
          <w:rFonts w:ascii="Arial" w:eastAsia="Times New Roman" w:hAnsi="Arial" w:cs="Times New Roman"/>
          <w:sz w:val="15"/>
          <w:szCs w:val="15"/>
        </w:rPr>
        <w:t>Enter the resident district name, county, and district number in the boxes provided. Districts serving nonresident students must complete a separate P-223 form for each resident district served. Charter and tribal compact schools report all students with the resident district of the school.</w:t>
      </w:r>
    </w:p>
    <w:p w14:paraId="430D0EDC"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5"/>
          <w:szCs w:val="15"/>
        </w:rPr>
      </w:pPr>
    </w:p>
    <w:p w14:paraId="66FFF219"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b/>
          <w:sz w:val="15"/>
          <w:szCs w:val="15"/>
        </w:rPr>
      </w:pPr>
      <w:r w:rsidRPr="008C6D8E">
        <w:rPr>
          <w:rFonts w:ascii="Arial" w:eastAsia="Times New Roman" w:hAnsi="Arial" w:cs="Arial"/>
          <w:b/>
          <w:sz w:val="15"/>
          <w:szCs w:val="15"/>
        </w:rPr>
        <w:t>Total K–12 Enrollment</w:t>
      </w:r>
    </w:p>
    <w:p w14:paraId="03F7A3AB"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Report the total headcount and actual enrolled hours of nonstandard school year in the appropriate grade group, include students enrolled in an Alternative Le</w:t>
      </w:r>
      <w:r>
        <w:rPr>
          <w:rFonts w:ascii="Arial" w:eastAsia="Times New Roman" w:hAnsi="Arial" w:cs="Arial"/>
          <w:sz w:val="15"/>
          <w:szCs w:val="15"/>
        </w:rPr>
        <w:t>arning Experience (ALE) program</w:t>
      </w:r>
      <w:r w:rsidRPr="008C6D8E">
        <w:rPr>
          <w:rFonts w:ascii="Arial" w:eastAsia="Times New Roman" w:hAnsi="Arial" w:cs="Arial"/>
          <w:sz w:val="15"/>
          <w:szCs w:val="15"/>
        </w:rPr>
        <w:t>.</w:t>
      </w:r>
    </w:p>
    <w:p w14:paraId="4E4E90E4"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sz w:val="15"/>
          <w:szCs w:val="15"/>
        </w:rPr>
      </w:pPr>
    </w:p>
    <w:p w14:paraId="37195664"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Annual Average Full-Time Equivalent (AAFTE)</w:t>
      </w:r>
    </w:p>
    <w:p w14:paraId="621412D1"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Calculate the cumulative AAFTE counts for all months of the nonstandard school year by dividing the Total Hours for </w:t>
      </w:r>
      <w:r>
        <w:rPr>
          <w:rFonts w:ascii="Arial" w:eastAsia="Times New Roman" w:hAnsi="Arial" w:cs="Arial"/>
          <w:sz w:val="15"/>
          <w:szCs w:val="15"/>
        </w:rPr>
        <w:t xml:space="preserve">all </w:t>
      </w:r>
      <w:r w:rsidRPr="008C6D8E">
        <w:rPr>
          <w:rFonts w:ascii="Arial" w:eastAsia="Times New Roman" w:hAnsi="Arial" w:cs="Arial"/>
          <w:sz w:val="15"/>
          <w:szCs w:val="15"/>
        </w:rPr>
        <w:t xml:space="preserve">grades K–3 by </w:t>
      </w:r>
      <w:r>
        <w:rPr>
          <w:rFonts w:ascii="Arial" w:eastAsia="Times New Roman" w:hAnsi="Arial" w:cs="Arial"/>
          <w:sz w:val="15"/>
          <w:szCs w:val="15"/>
        </w:rPr>
        <w:t>1,000</w:t>
      </w:r>
      <w:r w:rsidRPr="008C6D8E">
        <w:rPr>
          <w:rFonts w:ascii="Arial" w:eastAsia="Times New Roman" w:hAnsi="Arial" w:cs="Arial"/>
          <w:sz w:val="15"/>
          <w:szCs w:val="15"/>
        </w:rPr>
        <w:t xml:space="preserve">. Round the AAFTE to two decimal places. </w:t>
      </w:r>
    </w:p>
    <w:p w14:paraId="3722C99F"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5"/>
          <w:szCs w:val="15"/>
        </w:rPr>
      </w:pPr>
    </w:p>
    <w:p w14:paraId="4C9DAF9A"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5"/>
          <w:szCs w:val="15"/>
        </w:rPr>
      </w:pPr>
      <w:r w:rsidRPr="008C6D8E">
        <w:rPr>
          <w:rFonts w:ascii="Arial" w:eastAsia="Times New Roman" w:hAnsi="Arial" w:cs="Times New Roman"/>
          <w:b/>
          <w:sz w:val="15"/>
          <w:szCs w:val="15"/>
        </w:rPr>
        <w:t>ALE Enrollment</w:t>
      </w:r>
    </w:p>
    <w:p w14:paraId="586694CA"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5"/>
          <w:szCs w:val="15"/>
        </w:rPr>
      </w:pPr>
      <w:r w:rsidRPr="008C6D8E">
        <w:rPr>
          <w:rFonts w:ascii="Arial" w:eastAsia="Times New Roman" w:hAnsi="Arial" w:cs="Times New Roman"/>
          <w:sz w:val="15"/>
          <w:szCs w:val="15"/>
        </w:rPr>
        <w:t>ALE enrollment p</w:t>
      </w:r>
      <w:r>
        <w:rPr>
          <w:rFonts w:ascii="Arial" w:eastAsia="Times New Roman" w:hAnsi="Arial" w:cs="Times New Roman"/>
          <w:sz w:val="15"/>
          <w:szCs w:val="15"/>
        </w:rPr>
        <w:t>er</w:t>
      </w:r>
      <w:r w:rsidRPr="008C6D8E">
        <w:rPr>
          <w:rFonts w:ascii="Arial" w:eastAsia="Times New Roman" w:hAnsi="Arial" w:cs="Times New Roman"/>
          <w:sz w:val="15"/>
          <w:szCs w:val="15"/>
        </w:rPr>
        <w:t xml:space="preserve"> WAC 392-121-182 reported in the Total K–12, vocational, and skill center enrollment is re</w:t>
      </w:r>
      <w:r>
        <w:rPr>
          <w:rFonts w:ascii="Arial" w:eastAsia="Times New Roman" w:hAnsi="Arial" w:cs="Times New Roman"/>
          <w:sz w:val="15"/>
          <w:szCs w:val="15"/>
        </w:rPr>
        <w:t xml:space="preserve">ported in the fields provided. </w:t>
      </w:r>
      <w:r w:rsidRPr="008C6D8E">
        <w:rPr>
          <w:rFonts w:ascii="Arial" w:eastAsia="Times New Roman" w:hAnsi="Arial" w:cs="Times New Roman"/>
          <w:sz w:val="15"/>
          <w:szCs w:val="15"/>
        </w:rPr>
        <w:t>ALE enrollment must be restated in the S</w:t>
      </w:r>
      <w:r>
        <w:rPr>
          <w:rFonts w:ascii="Arial" w:eastAsia="Times New Roman" w:hAnsi="Arial" w:cs="Times New Roman"/>
          <w:sz w:val="15"/>
          <w:szCs w:val="15"/>
        </w:rPr>
        <w:t>AFS ALE Reporting application.</w:t>
      </w:r>
    </w:p>
    <w:p w14:paraId="7266EE29"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120" w:lineRule="auto"/>
        <w:rPr>
          <w:rFonts w:ascii="Arial" w:eastAsia="Times New Roman" w:hAnsi="Arial" w:cs="Arial"/>
          <w:b/>
          <w:sz w:val="15"/>
          <w:szCs w:val="15"/>
        </w:rPr>
      </w:pPr>
    </w:p>
    <w:p w14:paraId="71CB807F"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b/>
          <w:sz w:val="15"/>
          <w:szCs w:val="15"/>
        </w:rPr>
      </w:pPr>
      <w:r w:rsidRPr="008C6D8E">
        <w:rPr>
          <w:rFonts w:ascii="Arial" w:eastAsia="Times New Roman" w:hAnsi="Arial" w:cs="Arial"/>
          <w:b/>
          <w:sz w:val="15"/>
          <w:szCs w:val="15"/>
        </w:rPr>
        <w:t>Vocational and Skill Center Enrollment</w:t>
      </w:r>
    </w:p>
    <w:p w14:paraId="270D6DAB" w14:textId="77777777" w:rsidR="00A27C55" w:rsidRPr="008C6D8E" w:rsidRDefault="00A27C55" w:rsidP="00A27C55">
      <w:pPr>
        <w:tabs>
          <w:tab w:val="left" w:pos="-6480"/>
          <w:tab w:val="left" w:pos="-5760"/>
          <w:tab w:val="left" w:pos="-5270"/>
          <w:tab w:val="left" w:pos="-4925"/>
          <w:tab w:val="left" w:pos="-4320"/>
          <w:tab w:val="left" w:pos="-3600"/>
          <w:tab w:val="left" w:pos="-2880"/>
          <w:tab w:val="left" w:pos="-2160"/>
          <w:tab w:val="left" w:pos="-1440"/>
          <w:tab w:val="left" w:pos="-720"/>
          <w:tab w:val="left" w:pos="0"/>
          <w:tab w:val="left" w:pos="438"/>
          <w:tab w:val="left" w:pos="720"/>
          <w:tab w:val="left" w:pos="1322"/>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 xml:space="preserve">Enrollment reported above in a state-approved vocational middle school (grades 7–8), vocational secondary programs (grades 9–12) or skill center program </w:t>
      </w:r>
      <w:r w:rsidRPr="008C6D8E">
        <w:rPr>
          <w:rFonts w:ascii="Arial" w:eastAsia="Times New Roman" w:hAnsi="Arial" w:cs="Times New Roman"/>
          <w:sz w:val="15"/>
          <w:szCs w:val="15"/>
        </w:rPr>
        <w:t>taught by a vocationally certified instructor</w:t>
      </w:r>
      <w:r w:rsidRPr="008C6D8E">
        <w:rPr>
          <w:rFonts w:ascii="Arial" w:eastAsia="Times New Roman" w:hAnsi="Arial" w:cs="Arial"/>
          <w:sz w:val="15"/>
          <w:szCs w:val="15"/>
        </w:rPr>
        <w:t xml:space="preserve"> is also reported in the boxes provided. </w:t>
      </w:r>
    </w:p>
    <w:p w14:paraId="4934F164"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Arial"/>
          <w:sz w:val="15"/>
          <w:szCs w:val="15"/>
        </w:rPr>
      </w:pPr>
    </w:p>
    <w:p w14:paraId="0F1D72FB" w14:textId="77777777" w:rsidR="00A27C55" w:rsidRPr="008C6D8E" w:rsidRDefault="00A27C55" w:rsidP="00A27C5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Arial"/>
          <w:sz w:val="15"/>
          <w:szCs w:val="15"/>
        </w:rPr>
      </w:pPr>
      <w:r w:rsidRPr="008C6D8E">
        <w:rPr>
          <w:rFonts w:ascii="Arial" w:eastAsia="Times New Roman" w:hAnsi="Arial" w:cs="Arial"/>
          <w:b/>
          <w:sz w:val="15"/>
          <w:szCs w:val="15"/>
        </w:rPr>
        <w:t>Certification</w:t>
      </w:r>
    </w:p>
    <w:p w14:paraId="77D0BF01"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r w:rsidRPr="008C6D8E">
        <w:rPr>
          <w:rFonts w:ascii="Arial" w:eastAsia="Times New Roman" w:hAnsi="Arial" w:cs="Arial"/>
          <w:sz w:val="15"/>
          <w:szCs w:val="15"/>
        </w:rPr>
        <w:t>Provide an original signature and date the completed Form P-223S.</w:t>
      </w:r>
    </w:p>
    <w:p w14:paraId="1E3C6F91"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0F90DE3A"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43AA14A9"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6EE77D12"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41B60809" w14:textId="77777777" w:rsidR="00A27C55" w:rsidRPr="008C6D8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Arial"/>
          <w:sz w:val="15"/>
          <w:szCs w:val="15"/>
        </w:rPr>
      </w:pPr>
    </w:p>
    <w:p w14:paraId="7F5F1BB4" w14:textId="77777777" w:rsidR="00A27C55" w:rsidRPr="008C6D8E" w:rsidRDefault="00D13DCF" w:rsidP="00A27C5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186" w:history="1">
        <w:r w:rsidR="00A27C55" w:rsidRPr="008C6D8E">
          <w:rPr>
            <w:rFonts w:ascii="Source Sans Pro" w:eastAsia="Times New Roman" w:hAnsi="Source Sans Pro" w:cs="Arial"/>
            <w:sz w:val="15"/>
            <w:szCs w:val="15"/>
          </w:rPr>
          <w:fldChar w:fldCharType="begin"/>
        </w:r>
        <w:r w:rsidR="00A27C55" w:rsidRPr="008C6D8E">
          <w:rPr>
            <w:rFonts w:ascii="Source Sans Pro" w:eastAsia="Times New Roman" w:hAnsi="Source Sans Pro" w:cs="Arial"/>
            <w:sz w:val="15"/>
            <w:szCs w:val="15"/>
          </w:rPr>
          <w:instrText xml:space="preserve"> INCLUDEPICTURE "https://i.creativecommons.org/l/by-nd/4.0/88x31.png" \* MERGEFORMATINET </w:instrText>
        </w:r>
        <w:r w:rsidR="00A27C55" w:rsidRPr="008C6D8E">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1F92E555">
            <v:shape id="_x0000_i1030" type="#_x0000_t75" alt="Creative Commons License" style="width:38.25pt;height:14.25pt" o:button="t">
              <v:imagedata r:id="rId150" r:href="rId187"/>
            </v:shape>
          </w:pict>
        </w:r>
        <w:r>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sidRPr="008C6D8E">
          <w:rPr>
            <w:rFonts w:ascii="Source Sans Pro" w:eastAsia="Times New Roman" w:hAnsi="Source Sans Pro" w:cs="Arial"/>
            <w:sz w:val="15"/>
            <w:szCs w:val="15"/>
          </w:rPr>
          <w:fldChar w:fldCharType="end"/>
        </w:r>
      </w:hyperlink>
      <w:r w:rsidR="00A27C55" w:rsidRPr="008C6D8E">
        <w:rPr>
          <w:rFonts w:ascii="Calibri" w:eastAsia="Times New Roman" w:hAnsi="Calibri" w:cs="Arial"/>
          <w:sz w:val="16"/>
          <w:szCs w:val="16"/>
        </w:rPr>
        <w:t xml:space="preserve"> Form P-223S by Office of Superintendent of Public Instruction is licensed under a </w:t>
      </w:r>
      <w:r w:rsidR="00A27C55" w:rsidRPr="00C9320A">
        <w:rPr>
          <w:rFonts w:ascii="Calibri" w:eastAsia="Times New Roman" w:hAnsi="Calibri" w:cs="Arial"/>
          <w:sz w:val="16"/>
          <w:szCs w:val="16"/>
          <w:u w:val="single"/>
        </w:rPr>
        <w:t>Creative Commons Attribution-</w:t>
      </w:r>
      <w:proofErr w:type="spellStart"/>
      <w:r w:rsidR="00A27C55" w:rsidRPr="00C9320A">
        <w:rPr>
          <w:rFonts w:ascii="Calibri" w:eastAsia="Times New Roman" w:hAnsi="Calibri" w:cs="Arial"/>
          <w:sz w:val="16"/>
          <w:szCs w:val="16"/>
          <w:u w:val="single"/>
        </w:rPr>
        <w:t>NoDerivatives</w:t>
      </w:r>
      <w:proofErr w:type="spellEnd"/>
      <w:r w:rsidR="00A27C55" w:rsidRPr="00C9320A">
        <w:rPr>
          <w:rFonts w:ascii="Calibri" w:eastAsia="Times New Roman" w:hAnsi="Calibri" w:cs="Arial"/>
          <w:sz w:val="16"/>
          <w:szCs w:val="16"/>
          <w:u w:val="single"/>
        </w:rPr>
        <w:t xml:space="preserve"> 4.0 International License</w:t>
      </w:r>
      <w:r w:rsidR="00A27C55" w:rsidRPr="008C6D8E">
        <w:rPr>
          <w:rFonts w:ascii="Calibri" w:eastAsia="Times New Roman" w:hAnsi="Calibri" w:cs="Arial"/>
          <w:sz w:val="16"/>
          <w:szCs w:val="16"/>
        </w:rPr>
        <w:t>.</w:t>
      </w:r>
    </w:p>
    <w:p w14:paraId="0E4DBABA" w14:textId="712ABD52" w:rsidR="00A27C55" w:rsidRDefault="00A27C55">
      <w:pPr>
        <w:rPr>
          <w:rFonts w:ascii="Arial" w:eastAsia="Times New Roman" w:hAnsi="Arial" w:cs="Times New Roman"/>
          <w:sz w:val="17"/>
          <w:szCs w:val="20"/>
        </w:rPr>
      </w:pPr>
      <w:r>
        <w:rPr>
          <w:rFonts w:ascii="Arial" w:eastAsia="Times New Roman" w:hAnsi="Arial" w:cs="Times New Roman"/>
          <w:sz w:val="17"/>
          <w:szCs w:val="20"/>
        </w:rPr>
        <w:br w:type="page"/>
      </w:r>
    </w:p>
    <w:p w14:paraId="0FADD699" w14:textId="77777777" w:rsidR="00A27C55" w:rsidRDefault="00A27C5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sectPr w:rsidR="00A27C55" w:rsidSect="00A27C55">
          <w:endnotePr>
            <w:numFmt w:val="decimal"/>
          </w:endnotePr>
          <w:type w:val="continuous"/>
          <w:pgSz w:w="12240" w:h="15840" w:code="1"/>
          <w:pgMar w:top="540" w:right="720" w:bottom="720" w:left="720" w:header="0" w:footer="0" w:gutter="0"/>
          <w:cols w:num="2" w:space="720"/>
          <w:noEndnote/>
          <w:titlePg/>
        </w:sectPr>
      </w:pPr>
    </w:p>
    <w:p w14:paraId="3D0853CF"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03840392"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0"/>
        <w:gridCol w:w="7110"/>
        <w:gridCol w:w="720"/>
        <w:gridCol w:w="720"/>
        <w:gridCol w:w="720"/>
      </w:tblGrid>
      <w:tr w:rsidR="00A27C55" w:rsidRPr="00D204CE" w14:paraId="3381BDF4" w14:textId="77777777" w:rsidTr="007B4F3A">
        <w:trPr>
          <w:cantSplit/>
          <w:trHeight w:val="275"/>
        </w:trPr>
        <w:tc>
          <w:tcPr>
            <w:tcW w:w="1710" w:type="dxa"/>
            <w:vMerge w:val="restart"/>
            <w:tcBorders>
              <w:top w:val="single" w:sz="12" w:space="0" w:color="auto"/>
              <w:left w:val="single" w:sz="12" w:space="0" w:color="auto"/>
              <w:bottom w:val="nil"/>
              <w:right w:val="nil"/>
            </w:tcBorders>
          </w:tcPr>
          <w:p w14:paraId="7A89A392" w14:textId="77777777" w:rsidR="00A27C55" w:rsidRPr="00D204CE" w:rsidRDefault="00A27C55" w:rsidP="007B4F3A">
            <w:pPr>
              <w:spacing w:after="0" w:line="240" w:lineRule="auto"/>
              <w:rPr>
                <w:rFonts w:ascii="Arial" w:eastAsia="Times New Roman" w:hAnsi="Arial" w:cs="Times New Roman"/>
                <w:sz w:val="24"/>
                <w:szCs w:val="20"/>
              </w:rPr>
            </w:pPr>
            <w:r w:rsidRPr="00D204CE">
              <w:rPr>
                <w:rFonts w:ascii="Times New Roman" w:eastAsia="Times New Roman" w:hAnsi="Times New Roman" w:cs="Times New Roman"/>
                <w:noProof/>
                <w:sz w:val="24"/>
                <w:szCs w:val="24"/>
              </w:rPr>
              <w:drawing>
                <wp:anchor distT="0" distB="0" distL="114300" distR="114300" simplePos="0" relativeHeight="251761664" behindDoc="0" locked="0" layoutInCell="1" allowOverlap="1" wp14:anchorId="20B5BBFB" wp14:editId="76F93CCF">
                  <wp:simplePos x="0" y="0"/>
                  <wp:positionH relativeFrom="margin">
                    <wp:posOffset>13335</wp:posOffset>
                  </wp:positionH>
                  <wp:positionV relativeFrom="margin">
                    <wp:posOffset>97790</wp:posOffset>
                  </wp:positionV>
                  <wp:extent cx="1009015" cy="1009015"/>
                  <wp:effectExtent l="0" t="0" r="0" b="635"/>
                  <wp:wrapSquare wrapText="bothSides"/>
                  <wp:docPr id="205" name="Picture 205"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0" w:type="dxa"/>
            <w:vMerge w:val="restart"/>
            <w:tcBorders>
              <w:top w:val="single" w:sz="12" w:space="0" w:color="auto"/>
              <w:left w:val="nil"/>
              <w:bottom w:val="nil"/>
              <w:right w:val="single" w:sz="8" w:space="0" w:color="auto"/>
            </w:tcBorders>
          </w:tcPr>
          <w:p w14:paraId="0D550656" w14:textId="77777777" w:rsidR="00A27C55" w:rsidRPr="00D204CE" w:rsidRDefault="00A27C55" w:rsidP="007B4F3A">
            <w:pPr>
              <w:spacing w:after="0" w:line="240" w:lineRule="auto"/>
              <w:jc w:val="center"/>
              <w:rPr>
                <w:rFonts w:ascii="Arial" w:eastAsia="Times New Roman" w:hAnsi="Arial" w:cs="Times New Roman"/>
                <w:sz w:val="24"/>
                <w:szCs w:val="20"/>
              </w:rPr>
            </w:pPr>
            <w:r w:rsidRPr="00D204CE">
              <w:rPr>
                <w:rFonts w:ascii="Arial" w:eastAsia="Times New Roman" w:hAnsi="Arial" w:cs="Times New Roman"/>
                <w:sz w:val="12"/>
                <w:szCs w:val="20"/>
              </w:rPr>
              <w:t>OFFICE OF SUPERINTENDENT OF PUBLIC INSTRUCTION</w:t>
            </w:r>
          </w:p>
          <w:p w14:paraId="11E0D31B"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 xml:space="preserve">School Apportionment and Financial Services </w:t>
            </w:r>
          </w:p>
          <w:p w14:paraId="790F7FAF"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Old Capitol Building</w:t>
            </w:r>
          </w:p>
          <w:p w14:paraId="62A24459"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PO Box 47200</w:t>
            </w:r>
          </w:p>
          <w:p w14:paraId="0624FA34"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OLYMPIA WA 98504-7200</w:t>
            </w:r>
          </w:p>
          <w:p w14:paraId="539F57A2" w14:textId="77777777" w:rsidR="00A27C55" w:rsidRPr="00D204CE" w:rsidRDefault="00A27C55" w:rsidP="007B4F3A">
            <w:pPr>
              <w:spacing w:after="0" w:line="240" w:lineRule="auto"/>
              <w:jc w:val="center"/>
              <w:rPr>
                <w:rFonts w:ascii="Arial" w:eastAsia="Times New Roman" w:hAnsi="Arial" w:cs="Times New Roman"/>
                <w:sz w:val="12"/>
                <w:szCs w:val="20"/>
              </w:rPr>
            </w:pPr>
            <w:r w:rsidRPr="00D204CE">
              <w:rPr>
                <w:rFonts w:ascii="Arial" w:eastAsia="Times New Roman" w:hAnsi="Arial" w:cs="Times New Roman"/>
                <w:sz w:val="12"/>
                <w:szCs w:val="20"/>
              </w:rPr>
              <w:t>360-725-6300 TTY 360-664-3631</w:t>
            </w:r>
          </w:p>
          <w:p w14:paraId="22F1CB47" w14:textId="77777777" w:rsidR="00A27C55" w:rsidRPr="00D204CE" w:rsidRDefault="00A27C55" w:rsidP="007B4F3A">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31102C13" w14:textId="77777777" w:rsidR="00A27C55" w:rsidRPr="00D204CE" w:rsidRDefault="00A27C55" w:rsidP="007B4F3A">
            <w:pPr>
              <w:spacing w:after="0" w:line="240" w:lineRule="auto"/>
              <w:jc w:val="center"/>
              <w:rPr>
                <w:rFonts w:ascii="Arial" w:eastAsia="Times New Roman" w:hAnsi="Arial" w:cs="Times New Roman"/>
                <w:sz w:val="16"/>
                <w:szCs w:val="20"/>
              </w:rPr>
            </w:pPr>
            <w:r w:rsidRPr="00D204CE">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5477A11A" w14:textId="77777777" w:rsidR="00A27C55" w:rsidRPr="00D204CE" w:rsidRDefault="00A27C55" w:rsidP="007B4F3A">
            <w:pPr>
              <w:spacing w:after="0" w:line="240" w:lineRule="auto"/>
              <w:jc w:val="center"/>
              <w:rPr>
                <w:rFonts w:ascii="Arial" w:eastAsia="Times New Roman" w:hAnsi="Arial" w:cs="Times New Roman"/>
                <w:sz w:val="16"/>
                <w:szCs w:val="20"/>
              </w:rPr>
            </w:pPr>
            <w:r w:rsidRPr="00D204CE">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0C6C583C" w14:textId="77777777" w:rsidR="00A27C55" w:rsidRPr="00D204CE" w:rsidRDefault="00A27C55" w:rsidP="007B4F3A">
            <w:pPr>
              <w:spacing w:after="0" w:line="240" w:lineRule="auto"/>
              <w:jc w:val="center"/>
              <w:rPr>
                <w:rFonts w:ascii="Arial" w:eastAsia="Times New Roman" w:hAnsi="Arial" w:cs="Times New Roman"/>
                <w:sz w:val="16"/>
                <w:szCs w:val="20"/>
              </w:rPr>
            </w:pPr>
            <w:r w:rsidRPr="00D204CE">
              <w:rPr>
                <w:rFonts w:ascii="Arial" w:eastAsia="Times New Roman" w:hAnsi="Arial" w:cs="Times New Roman"/>
                <w:sz w:val="16"/>
                <w:szCs w:val="20"/>
              </w:rPr>
              <w:t>DIST</w:t>
            </w:r>
          </w:p>
        </w:tc>
      </w:tr>
      <w:tr w:rsidR="00A27C55" w:rsidRPr="00D204CE" w14:paraId="78C57A94" w14:textId="77777777" w:rsidTr="007B4F3A">
        <w:trPr>
          <w:cantSplit/>
          <w:trHeight w:val="275"/>
        </w:trPr>
        <w:tc>
          <w:tcPr>
            <w:tcW w:w="1710" w:type="dxa"/>
            <w:vMerge/>
            <w:tcBorders>
              <w:top w:val="nil"/>
              <w:left w:val="single" w:sz="12" w:space="0" w:color="auto"/>
              <w:bottom w:val="nil"/>
              <w:right w:val="nil"/>
            </w:tcBorders>
          </w:tcPr>
          <w:p w14:paraId="13611069"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vMerge/>
            <w:tcBorders>
              <w:top w:val="nil"/>
              <w:left w:val="nil"/>
              <w:bottom w:val="nil"/>
              <w:right w:val="single" w:sz="8" w:space="0" w:color="auto"/>
            </w:tcBorders>
          </w:tcPr>
          <w:p w14:paraId="0DBF4CA9" w14:textId="77777777" w:rsidR="00A27C55" w:rsidRPr="00D204CE" w:rsidRDefault="00A27C55" w:rsidP="007B4F3A">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7EECB1ED"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5972DCB0"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26893510" w14:textId="77777777" w:rsidR="00A27C55" w:rsidRPr="00D204CE" w:rsidRDefault="00A27C55" w:rsidP="007B4F3A">
            <w:pPr>
              <w:spacing w:after="0" w:line="240" w:lineRule="auto"/>
              <w:rPr>
                <w:rFonts w:ascii="Arial" w:eastAsia="Times New Roman" w:hAnsi="Arial" w:cs="Times New Roman"/>
                <w:sz w:val="24"/>
                <w:szCs w:val="20"/>
              </w:rPr>
            </w:pPr>
          </w:p>
        </w:tc>
      </w:tr>
      <w:tr w:rsidR="00A27C55" w:rsidRPr="00D204CE" w14:paraId="6F775369" w14:textId="77777777" w:rsidTr="007B4F3A">
        <w:trPr>
          <w:cantSplit/>
          <w:trHeight w:val="275"/>
        </w:trPr>
        <w:tc>
          <w:tcPr>
            <w:tcW w:w="1710" w:type="dxa"/>
            <w:vMerge/>
            <w:tcBorders>
              <w:top w:val="nil"/>
              <w:left w:val="single" w:sz="12" w:space="0" w:color="auto"/>
              <w:bottom w:val="nil"/>
              <w:right w:val="nil"/>
            </w:tcBorders>
          </w:tcPr>
          <w:p w14:paraId="4AFC82D1"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vMerge/>
            <w:tcBorders>
              <w:top w:val="nil"/>
              <w:left w:val="nil"/>
              <w:bottom w:val="nil"/>
              <w:right w:val="nil"/>
            </w:tcBorders>
          </w:tcPr>
          <w:p w14:paraId="543359ED" w14:textId="77777777" w:rsidR="00A27C55" w:rsidRPr="00D204CE" w:rsidRDefault="00A27C55" w:rsidP="007B4F3A">
            <w:pPr>
              <w:spacing w:after="0" w:line="240" w:lineRule="auto"/>
              <w:jc w:val="center"/>
              <w:rPr>
                <w:rFonts w:ascii="Arial" w:eastAsia="Times New Roman" w:hAnsi="Arial" w:cs="Times New Roman"/>
                <w:sz w:val="12"/>
                <w:szCs w:val="20"/>
              </w:rPr>
            </w:pPr>
          </w:p>
        </w:tc>
        <w:tc>
          <w:tcPr>
            <w:tcW w:w="720" w:type="dxa"/>
            <w:tcBorders>
              <w:top w:val="nil"/>
              <w:left w:val="nil"/>
              <w:bottom w:val="nil"/>
              <w:right w:val="nil"/>
            </w:tcBorders>
          </w:tcPr>
          <w:p w14:paraId="510DB64F"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nil"/>
              <w:bottom w:val="nil"/>
              <w:right w:val="nil"/>
            </w:tcBorders>
          </w:tcPr>
          <w:p w14:paraId="1617CD0B" w14:textId="77777777" w:rsidR="00A27C55" w:rsidRPr="00D204CE" w:rsidRDefault="00A27C55" w:rsidP="007B4F3A">
            <w:pPr>
              <w:spacing w:after="0" w:line="240" w:lineRule="auto"/>
              <w:rPr>
                <w:rFonts w:ascii="Arial" w:eastAsia="Times New Roman" w:hAnsi="Arial" w:cs="Times New Roman"/>
                <w:sz w:val="24"/>
                <w:szCs w:val="20"/>
              </w:rPr>
            </w:pPr>
          </w:p>
        </w:tc>
        <w:tc>
          <w:tcPr>
            <w:tcW w:w="720" w:type="dxa"/>
            <w:tcBorders>
              <w:top w:val="nil"/>
              <w:left w:val="nil"/>
              <w:bottom w:val="nil"/>
              <w:right w:val="single" w:sz="12" w:space="0" w:color="auto"/>
            </w:tcBorders>
          </w:tcPr>
          <w:p w14:paraId="2A21D865" w14:textId="77777777" w:rsidR="00A27C55" w:rsidRPr="00D204CE" w:rsidRDefault="00A27C55" w:rsidP="007B4F3A">
            <w:pPr>
              <w:spacing w:after="0" w:line="240" w:lineRule="auto"/>
              <w:rPr>
                <w:rFonts w:ascii="Arial" w:eastAsia="Times New Roman" w:hAnsi="Arial" w:cs="Times New Roman"/>
                <w:sz w:val="24"/>
                <w:szCs w:val="20"/>
              </w:rPr>
            </w:pPr>
          </w:p>
        </w:tc>
      </w:tr>
      <w:tr w:rsidR="00A27C55" w:rsidRPr="00D204CE" w14:paraId="540950A2" w14:textId="77777777" w:rsidTr="007B4F3A">
        <w:trPr>
          <w:cantSplit/>
        </w:trPr>
        <w:tc>
          <w:tcPr>
            <w:tcW w:w="1710" w:type="dxa"/>
            <w:vMerge/>
            <w:tcBorders>
              <w:top w:val="nil"/>
              <w:left w:val="single" w:sz="12" w:space="0" w:color="auto"/>
              <w:bottom w:val="nil"/>
            </w:tcBorders>
          </w:tcPr>
          <w:p w14:paraId="4FC7D03D"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tcBorders>
              <w:top w:val="nil"/>
              <w:bottom w:val="nil"/>
            </w:tcBorders>
          </w:tcPr>
          <w:p w14:paraId="3F8C9FFB" w14:textId="77777777" w:rsidR="00A27C55" w:rsidRPr="00D204CE" w:rsidRDefault="00A27C55" w:rsidP="007B4F3A">
            <w:pPr>
              <w:spacing w:after="0" w:line="240" w:lineRule="auto"/>
              <w:jc w:val="center"/>
              <w:rPr>
                <w:rFonts w:ascii="Arial" w:eastAsia="Times New Roman" w:hAnsi="Arial" w:cs="Times New Roman"/>
                <w:b/>
                <w:sz w:val="24"/>
                <w:szCs w:val="20"/>
              </w:rPr>
            </w:pPr>
            <w:r w:rsidRPr="00D204CE">
              <w:rPr>
                <w:rFonts w:ascii="Arial" w:eastAsia="Times New Roman" w:hAnsi="Arial" w:cs="Times New Roman"/>
                <w:b/>
                <w:sz w:val="24"/>
                <w:szCs w:val="20"/>
              </w:rPr>
              <w:t>ATTENDANCE REPORT OF ANCILLARY SERVICES TO PART-TIME STUDENTS ELIGIBLE FOR BASIC SUPPORT</w:t>
            </w:r>
          </w:p>
        </w:tc>
        <w:tc>
          <w:tcPr>
            <w:tcW w:w="2160" w:type="dxa"/>
            <w:gridSpan w:val="3"/>
            <w:tcBorders>
              <w:top w:val="nil"/>
              <w:bottom w:val="nil"/>
              <w:right w:val="single" w:sz="12" w:space="0" w:color="auto"/>
            </w:tcBorders>
          </w:tcPr>
          <w:p w14:paraId="10E248A3" w14:textId="77777777" w:rsidR="00A27C55" w:rsidRPr="00D204CE" w:rsidRDefault="00A27C55" w:rsidP="007B4F3A">
            <w:pPr>
              <w:spacing w:after="0" w:line="240" w:lineRule="auto"/>
              <w:rPr>
                <w:rFonts w:ascii="Arial" w:eastAsia="Times New Roman" w:hAnsi="Arial" w:cs="Times New Roman"/>
                <w:sz w:val="24"/>
                <w:szCs w:val="20"/>
              </w:rPr>
            </w:pPr>
          </w:p>
        </w:tc>
      </w:tr>
      <w:tr w:rsidR="00A27C55" w:rsidRPr="00D204CE" w14:paraId="3D610B51" w14:textId="77777777" w:rsidTr="007B4F3A">
        <w:trPr>
          <w:cantSplit/>
          <w:trHeight w:hRule="exact" w:val="200"/>
        </w:trPr>
        <w:tc>
          <w:tcPr>
            <w:tcW w:w="1710" w:type="dxa"/>
            <w:vMerge/>
            <w:tcBorders>
              <w:top w:val="nil"/>
              <w:left w:val="single" w:sz="12" w:space="0" w:color="auto"/>
              <w:bottom w:val="single" w:sz="12" w:space="0" w:color="auto"/>
            </w:tcBorders>
          </w:tcPr>
          <w:p w14:paraId="04673245" w14:textId="77777777" w:rsidR="00A27C55" w:rsidRPr="00D204CE" w:rsidRDefault="00A27C55" w:rsidP="007B4F3A">
            <w:pPr>
              <w:spacing w:after="0" w:line="240" w:lineRule="auto"/>
              <w:rPr>
                <w:rFonts w:ascii="Arial" w:eastAsia="Times New Roman" w:hAnsi="Arial" w:cs="Times New Roman"/>
                <w:sz w:val="24"/>
                <w:szCs w:val="20"/>
              </w:rPr>
            </w:pPr>
          </w:p>
        </w:tc>
        <w:tc>
          <w:tcPr>
            <w:tcW w:w="7110" w:type="dxa"/>
            <w:tcBorders>
              <w:top w:val="nil"/>
              <w:bottom w:val="single" w:sz="12" w:space="0" w:color="auto"/>
            </w:tcBorders>
          </w:tcPr>
          <w:p w14:paraId="06002543" w14:textId="77777777" w:rsidR="00A27C55" w:rsidRPr="00D204CE" w:rsidRDefault="00A27C55" w:rsidP="007B4F3A">
            <w:pPr>
              <w:spacing w:after="0" w:line="240" w:lineRule="auto"/>
              <w:jc w:val="center"/>
              <w:rPr>
                <w:rFonts w:ascii="Arial" w:eastAsia="Times New Roman" w:hAnsi="Arial" w:cs="Times New Roman"/>
                <w:b/>
                <w:sz w:val="16"/>
                <w:szCs w:val="16"/>
              </w:rPr>
            </w:pPr>
            <w:r w:rsidRPr="00D204CE">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4EA2248D" w14:textId="77777777" w:rsidR="00A27C55" w:rsidRPr="00D204CE" w:rsidRDefault="00A27C55" w:rsidP="007B4F3A">
            <w:pPr>
              <w:spacing w:after="0" w:line="240" w:lineRule="auto"/>
              <w:rPr>
                <w:rFonts w:ascii="Arial" w:eastAsia="Times New Roman" w:hAnsi="Arial" w:cs="Times New Roman"/>
                <w:sz w:val="24"/>
                <w:szCs w:val="20"/>
              </w:rPr>
            </w:pPr>
          </w:p>
        </w:tc>
      </w:tr>
    </w:tbl>
    <w:p w14:paraId="4EFBF0F3"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p w14:paraId="325781E8"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78"/>
        <w:gridCol w:w="1170"/>
        <w:gridCol w:w="2250"/>
        <w:gridCol w:w="1260"/>
        <w:gridCol w:w="1458"/>
      </w:tblGrid>
      <w:tr w:rsidR="00A27C55" w:rsidRPr="00D204CE" w14:paraId="3C976811" w14:textId="77777777" w:rsidTr="007B4F3A">
        <w:trPr>
          <w:cantSplit/>
          <w:trHeight w:val="480"/>
        </w:trPr>
        <w:tc>
          <w:tcPr>
            <w:tcW w:w="4878" w:type="dxa"/>
            <w:tcBorders>
              <w:top w:val="single" w:sz="12" w:space="0" w:color="auto"/>
              <w:left w:val="single" w:sz="12" w:space="0" w:color="auto"/>
              <w:bottom w:val="single" w:sz="8" w:space="0" w:color="auto"/>
              <w:right w:val="single" w:sz="8" w:space="0" w:color="auto"/>
            </w:tcBorders>
          </w:tcPr>
          <w:p w14:paraId="621F5CC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 xml:space="preserve">SERVING </w:t>
            </w:r>
            <w:r>
              <w:rPr>
                <w:rFonts w:ascii="Arial" w:eastAsia="Times New Roman" w:hAnsi="Arial" w:cs="Times New Roman"/>
                <w:sz w:val="12"/>
                <w:szCs w:val="20"/>
              </w:rPr>
              <w:t>LOCAL EDUCATION AGENCY (LEA)</w:t>
            </w:r>
            <w:r w:rsidRPr="00D204CE">
              <w:rPr>
                <w:rFonts w:ascii="Arial" w:eastAsia="Times New Roman" w:hAnsi="Arial" w:cs="Times New Roman"/>
                <w:sz w:val="12"/>
                <w:szCs w:val="20"/>
              </w:rPr>
              <w:t xml:space="preserve"> NAME</w:t>
            </w:r>
          </w:p>
          <w:p w14:paraId="6836FA4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170" w:type="dxa"/>
            <w:tcBorders>
              <w:top w:val="single" w:sz="12" w:space="0" w:color="auto"/>
              <w:left w:val="single" w:sz="8" w:space="0" w:color="auto"/>
              <w:bottom w:val="single" w:sz="8" w:space="0" w:color="auto"/>
              <w:right w:val="single" w:sz="8" w:space="0" w:color="auto"/>
            </w:tcBorders>
          </w:tcPr>
          <w:p w14:paraId="202D957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COUNTY NAME</w:t>
            </w:r>
          </w:p>
          <w:p w14:paraId="0FCCF91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tcBorders>
              <w:top w:val="single" w:sz="12" w:space="0" w:color="auto"/>
              <w:left w:val="single" w:sz="8" w:space="0" w:color="auto"/>
              <w:bottom w:val="single" w:sz="8" w:space="0" w:color="auto"/>
              <w:right w:val="single" w:sz="8" w:space="0" w:color="auto"/>
            </w:tcBorders>
          </w:tcPr>
          <w:p w14:paraId="457C9390"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SERVING LEA</w:t>
            </w:r>
            <w:r w:rsidRPr="00D204CE">
              <w:rPr>
                <w:rFonts w:ascii="Arial" w:eastAsia="Times New Roman" w:hAnsi="Arial" w:cs="Times New Roman"/>
                <w:sz w:val="12"/>
                <w:szCs w:val="20"/>
              </w:rPr>
              <w:t xml:space="preserve"> NO.</w:t>
            </w:r>
          </w:p>
          <w:p w14:paraId="5735DB9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260" w:type="dxa"/>
            <w:tcBorders>
              <w:top w:val="single" w:sz="12" w:space="0" w:color="auto"/>
              <w:left w:val="single" w:sz="8" w:space="0" w:color="auto"/>
              <w:bottom w:val="single" w:sz="8" w:space="0" w:color="auto"/>
              <w:right w:val="single" w:sz="8" w:space="0" w:color="auto"/>
            </w:tcBorders>
          </w:tcPr>
          <w:p w14:paraId="48363FB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ESD NO.</w:t>
            </w:r>
          </w:p>
          <w:p w14:paraId="6437461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458" w:type="dxa"/>
            <w:tcBorders>
              <w:top w:val="single" w:sz="12" w:space="0" w:color="auto"/>
              <w:left w:val="single" w:sz="8" w:space="0" w:color="auto"/>
              <w:bottom w:val="single" w:sz="8" w:space="0" w:color="auto"/>
              <w:right w:val="single" w:sz="12" w:space="0" w:color="auto"/>
            </w:tcBorders>
          </w:tcPr>
          <w:p w14:paraId="3788CEC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18"/>
              </w:rPr>
            </w:pPr>
            <w:r w:rsidRPr="00D204CE">
              <w:rPr>
                <w:rFonts w:ascii="Arial" w:eastAsia="Times New Roman" w:hAnsi="Arial" w:cs="Times New Roman"/>
                <w:sz w:val="12"/>
                <w:szCs w:val="20"/>
              </w:rPr>
              <w:t xml:space="preserve">REPORT </w:t>
            </w:r>
            <w:r w:rsidRPr="00D204CE">
              <w:rPr>
                <w:rFonts w:ascii="Arial" w:eastAsia="Times New Roman" w:hAnsi="Arial" w:cs="Times New Roman"/>
                <w:sz w:val="12"/>
                <w:szCs w:val="12"/>
              </w:rPr>
              <w:t>MONTH</w:t>
            </w:r>
          </w:p>
          <w:p w14:paraId="16725E4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A27C55" w:rsidRPr="00D204CE" w14:paraId="7ABA419A" w14:textId="77777777" w:rsidTr="007B4F3A">
        <w:trPr>
          <w:cantSplit/>
          <w:trHeight w:hRule="exact" w:val="480"/>
        </w:trPr>
        <w:tc>
          <w:tcPr>
            <w:tcW w:w="8298" w:type="dxa"/>
            <w:gridSpan w:val="3"/>
            <w:tcBorders>
              <w:top w:val="single" w:sz="8" w:space="0" w:color="auto"/>
              <w:left w:val="single" w:sz="12" w:space="0" w:color="auto"/>
              <w:bottom w:val="single" w:sz="12" w:space="0" w:color="auto"/>
              <w:right w:val="single" w:sz="8" w:space="0" w:color="auto"/>
            </w:tcBorders>
          </w:tcPr>
          <w:p w14:paraId="1780165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p>
        </w:tc>
        <w:tc>
          <w:tcPr>
            <w:tcW w:w="2718" w:type="dxa"/>
            <w:gridSpan w:val="2"/>
            <w:tcBorders>
              <w:top w:val="single" w:sz="8" w:space="0" w:color="auto"/>
              <w:left w:val="single" w:sz="8" w:space="0" w:color="auto"/>
              <w:bottom w:val="single" w:sz="12" w:space="0" w:color="auto"/>
              <w:right w:val="single" w:sz="12" w:space="0" w:color="auto"/>
            </w:tcBorders>
          </w:tcPr>
          <w:p w14:paraId="27E5C9FE"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D204CE">
              <w:rPr>
                <w:rFonts w:ascii="Arial" w:eastAsia="Times New Roman" w:hAnsi="Arial" w:cs="Times New Roman"/>
                <w:sz w:val="12"/>
                <w:szCs w:val="20"/>
              </w:rPr>
              <w:t>YEAR</w:t>
            </w:r>
          </w:p>
          <w:p w14:paraId="3582EC91"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2"/>
                <w:szCs w:val="20"/>
              </w:rPr>
            </w:pPr>
            <w:r w:rsidRPr="00D204CE">
              <w:rPr>
                <w:rFonts w:ascii="Arial" w:eastAsia="Times New Roman" w:hAnsi="Arial" w:cs="Times New Roman"/>
                <w:b/>
                <w:sz w:val="24"/>
                <w:szCs w:val="20"/>
              </w:rPr>
              <w:t>201</w:t>
            </w:r>
            <w:r>
              <w:rPr>
                <w:rFonts w:ascii="Arial" w:eastAsia="Times New Roman" w:hAnsi="Arial" w:cs="Times New Roman"/>
                <w:b/>
                <w:sz w:val="24"/>
                <w:szCs w:val="20"/>
              </w:rPr>
              <w:t>8–19</w:t>
            </w:r>
          </w:p>
        </w:tc>
      </w:tr>
    </w:tbl>
    <w:p w14:paraId="5673A35C"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98"/>
        <w:gridCol w:w="1980"/>
        <w:gridCol w:w="1620"/>
        <w:gridCol w:w="3600"/>
      </w:tblGrid>
      <w:tr w:rsidR="00A27C55" w:rsidRPr="00D204CE" w14:paraId="473475B3" w14:textId="77777777" w:rsidTr="007B4F3A">
        <w:tc>
          <w:tcPr>
            <w:tcW w:w="10998" w:type="dxa"/>
            <w:gridSpan w:val="4"/>
            <w:tcBorders>
              <w:top w:val="single" w:sz="12" w:space="0" w:color="auto"/>
              <w:bottom w:val="single" w:sz="8" w:space="0" w:color="auto"/>
            </w:tcBorders>
            <w:shd w:val="clear" w:color="auto" w:fill="BFBFBF"/>
          </w:tcPr>
          <w:p w14:paraId="2D4EE85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D204CE">
              <w:rPr>
                <w:rFonts w:ascii="Arial" w:eastAsia="Times New Roman" w:hAnsi="Arial" w:cs="Times New Roman"/>
                <w:b/>
                <w:sz w:val="20"/>
                <w:szCs w:val="20"/>
              </w:rPr>
              <w:t>ATTENDANCE ELIGIBLE FOR BASIC SUPPORT</w:t>
            </w:r>
          </w:p>
        </w:tc>
      </w:tr>
      <w:tr w:rsidR="00A27C55" w:rsidRPr="00D204CE" w14:paraId="62C5BF72" w14:textId="77777777" w:rsidTr="007B4F3A">
        <w:trPr>
          <w:cantSplit/>
        </w:trPr>
        <w:tc>
          <w:tcPr>
            <w:tcW w:w="3798" w:type="dxa"/>
            <w:tcBorders>
              <w:top w:val="single" w:sz="8" w:space="0" w:color="auto"/>
              <w:left w:val="single" w:sz="12" w:space="0" w:color="auto"/>
              <w:bottom w:val="single" w:sz="8" w:space="0" w:color="auto"/>
              <w:right w:val="single" w:sz="8" w:space="0" w:color="auto"/>
            </w:tcBorders>
          </w:tcPr>
          <w:p w14:paraId="429425E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tc>
        <w:tc>
          <w:tcPr>
            <w:tcW w:w="3600" w:type="dxa"/>
            <w:gridSpan w:val="2"/>
            <w:tcBorders>
              <w:top w:val="single" w:sz="8" w:space="0" w:color="auto"/>
              <w:left w:val="single" w:sz="8" w:space="0" w:color="auto"/>
              <w:bottom w:val="single" w:sz="8" w:space="0" w:color="auto"/>
              <w:right w:val="single" w:sz="8" w:space="0" w:color="auto"/>
            </w:tcBorders>
          </w:tcPr>
          <w:p w14:paraId="487FBD0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(A)</w:t>
            </w:r>
          </w:p>
          <w:p w14:paraId="67839DC4"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 xml:space="preserve">Headcount </w:t>
            </w:r>
          </w:p>
        </w:tc>
        <w:tc>
          <w:tcPr>
            <w:tcW w:w="3600" w:type="dxa"/>
            <w:tcBorders>
              <w:top w:val="single" w:sz="8" w:space="0" w:color="auto"/>
              <w:left w:val="single" w:sz="8" w:space="0" w:color="auto"/>
              <w:bottom w:val="single" w:sz="8" w:space="0" w:color="auto"/>
              <w:right w:val="single" w:sz="8" w:space="0" w:color="auto"/>
            </w:tcBorders>
          </w:tcPr>
          <w:p w14:paraId="3F485B71"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(B)</w:t>
            </w:r>
          </w:p>
          <w:p w14:paraId="55E8E5D3"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D204CE">
              <w:rPr>
                <w:rFonts w:ascii="Arial" w:eastAsia="Times New Roman" w:hAnsi="Arial" w:cs="Times New Roman"/>
                <w:sz w:val="18"/>
                <w:szCs w:val="20"/>
              </w:rPr>
              <w:t>Total Hours of Attendance</w:t>
            </w:r>
          </w:p>
        </w:tc>
      </w:tr>
      <w:tr w:rsidR="00A27C55" w:rsidRPr="00D204CE" w14:paraId="1FBBDFC2"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574E528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Kindergarten</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72C1D8C4"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11A5C67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6B1E86CC"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0583DA1D"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1–3</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2E534CB3"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4CB2316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2BC8A4D0"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0D26316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 4</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0D42087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394BCB72"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5ABCB845"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4B679594"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5–6</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5FE23CA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053EF153"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402718C7"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14F614F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7–8</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3F8F4922"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76F56B6C"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53069155"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36EE5E9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Grades 9–12</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71AF879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75F1A9A8"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46CA0D88" w14:textId="77777777" w:rsidTr="007B4F3A">
        <w:trPr>
          <w:cantSplit/>
          <w:trHeight w:val="600"/>
        </w:trPr>
        <w:tc>
          <w:tcPr>
            <w:tcW w:w="3798" w:type="dxa"/>
            <w:tcBorders>
              <w:top w:val="single" w:sz="8" w:space="0" w:color="auto"/>
              <w:left w:val="single" w:sz="12" w:space="0" w:color="auto"/>
              <w:bottom w:val="single" w:sz="8" w:space="0" w:color="auto"/>
              <w:right w:val="single" w:sz="8" w:space="0" w:color="auto"/>
            </w:tcBorders>
            <w:vAlign w:val="center"/>
          </w:tcPr>
          <w:p w14:paraId="3E025B1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D204CE">
              <w:rPr>
                <w:rFonts w:ascii="Arial" w:eastAsia="Times New Roman" w:hAnsi="Arial" w:cs="Times New Roman"/>
                <w:b/>
                <w:sz w:val="18"/>
                <w:szCs w:val="20"/>
              </w:rPr>
              <w:t>Totals</w:t>
            </w:r>
          </w:p>
        </w:tc>
        <w:tc>
          <w:tcPr>
            <w:tcW w:w="3600" w:type="dxa"/>
            <w:gridSpan w:val="2"/>
            <w:tcBorders>
              <w:top w:val="single" w:sz="8" w:space="0" w:color="auto"/>
              <w:left w:val="single" w:sz="8" w:space="0" w:color="auto"/>
              <w:bottom w:val="single" w:sz="8" w:space="0" w:color="auto"/>
              <w:right w:val="single" w:sz="8" w:space="0" w:color="auto"/>
            </w:tcBorders>
            <w:vAlign w:val="center"/>
          </w:tcPr>
          <w:p w14:paraId="7B6D932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3600" w:type="dxa"/>
            <w:tcBorders>
              <w:top w:val="single" w:sz="8" w:space="0" w:color="auto"/>
              <w:left w:val="single" w:sz="8" w:space="0" w:color="auto"/>
              <w:bottom w:val="single" w:sz="8" w:space="0" w:color="auto"/>
              <w:right w:val="single" w:sz="8" w:space="0" w:color="auto"/>
            </w:tcBorders>
            <w:vAlign w:val="center"/>
          </w:tcPr>
          <w:p w14:paraId="35B39E3B"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A27C55" w:rsidRPr="00D204CE" w14:paraId="5927BB0C" w14:textId="77777777" w:rsidTr="007B4F3A">
        <w:tc>
          <w:tcPr>
            <w:tcW w:w="10998" w:type="dxa"/>
            <w:gridSpan w:val="4"/>
            <w:tcBorders>
              <w:top w:val="single" w:sz="8" w:space="0" w:color="auto"/>
              <w:left w:val="single" w:sz="12" w:space="0" w:color="auto"/>
              <w:bottom w:val="single" w:sz="12" w:space="0" w:color="auto"/>
              <w:right w:val="single" w:sz="12" w:space="0" w:color="auto"/>
            </w:tcBorders>
            <w:shd w:val="clear" w:color="auto" w:fill="BFBFBF"/>
            <w:vAlign w:val="center"/>
          </w:tcPr>
          <w:p w14:paraId="5075FAE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D204CE">
              <w:rPr>
                <w:rFonts w:ascii="Arial" w:eastAsia="Times New Roman" w:hAnsi="Arial" w:cs="Times New Roman"/>
                <w:b/>
                <w:sz w:val="20"/>
                <w:szCs w:val="20"/>
              </w:rPr>
              <w:t>FOOTNOTES</w:t>
            </w:r>
          </w:p>
        </w:tc>
      </w:tr>
      <w:tr w:rsidR="00A27C55" w:rsidRPr="00D204CE" w14:paraId="78C11AE0" w14:textId="77777777" w:rsidTr="007B4F3A">
        <w:trPr>
          <w:trHeight w:val="432"/>
        </w:trPr>
        <w:tc>
          <w:tcPr>
            <w:tcW w:w="10998" w:type="dxa"/>
            <w:gridSpan w:val="4"/>
            <w:tcBorders>
              <w:top w:val="single" w:sz="12" w:space="0" w:color="auto"/>
              <w:left w:val="single" w:sz="12" w:space="0" w:color="auto"/>
              <w:bottom w:val="single" w:sz="8" w:space="0" w:color="auto"/>
              <w:right w:val="single" w:sz="12" w:space="0" w:color="auto"/>
            </w:tcBorders>
            <w:vAlign w:val="center"/>
          </w:tcPr>
          <w:p w14:paraId="643FA59B" w14:textId="15561EDC" w:rsidR="00A27C55" w:rsidRPr="00D204CE" w:rsidRDefault="00A27C55" w:rsidP="007B4F3A">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8"/>
                <w:szCs w:val="18"/>
              </w:rPr>
              <w:t>Form P-240 is an annual form – one where all actual annual ancillary services hours are reported for the school year.</w:t>
            </w:r>
          </w:p>
        </w:tc>
      </w:tr>
      <w:tr w:rsidR="00A27C55" w:rsidRPr="00D204CE" w14:paraId="274C9A01" w14:textId="77777777" w:rsidTr="007B4F3A">
        <w:tc>
          <w:tcPr>
            <w:tcW w:w="10998" w:type="dxa"/>
            <w:gridSpan w:val="4"/>
            <w:tcBorders>
              <w:top w:val="single" w:sz="8" w:space="0" w:color="auto"/>
              <w:left w:val="single" w:sz="12" w:space="0" w:color="auto"/>
              <w:bottom w:val="single" w:sz="8" w:space="0" w:color="auto"/>
              <w:right w:val="single" w:sz="12" w:space="0" w:color="auto"/>
            </w:tcBorders>
            <w:shd w:val="clear" w:color="auto" w:fill="BFBFBF"/>
            <w:vAlign w:val="center"/>
          </w:tcPr>
          <w:p w14:paraId="2330EEF9"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D204CE">
              <w:rPr>
                <w:rFonts w:ascii="Arial" w:eastAsia="Times New Roman" w:hAnsi="Arial" w:cs="Times New Roman"/>
                <w:b/>
                <w:sz w:val="20"/>
                <w:szCs w:val="20"/>
              </w:rPr>
              <w:t>CERTIFICATION</w:t>
            </w:r>
          </w:p>
        </w:tc>
      </w:tr>
      <w:tr w:rsidR="00A27C55" w:rsidRPr="00D204CE" w14:paraId="3814E9B0" w14:textId="77777777" w:rsidTr="007B4F3A">
        <w:tc>
          <w:tcPr>
            <w:tcW w:w="5778" w:type="dxa"/>
            <w:gridSpan w:val="2"/>
            <w:tcBorders>
              <w:top w:val="single" w:sz="8" w:space="0" w:color="auto"/>
              <w:left w:val="single" w:sz="12" w:space="0" w:color="auto"/>
              <w:bottom w:val="single" w:sz="8" w:space="0" w:color="auto"/>
              <w:right w:val="single" w:sz="8" w:space="0" w:color="auto"/>
            </w:tcBorders>
          </w:tcPr>
          <w:p w14:paraId="40BCE025"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D204CE">
              <w:rPr>
                <w:rFonts w:ascii="Arial" w:eastAsia="Times New Roman" w:hAnsi="Arial" w:cs="Times New Roman"/>
                <w:sz w:val="18"/>
                <w:szCs w:val="20"/>
              </w:rPr>
              <w:t>I hereby certify that all students reflected in this report are properly enrolled students, that hours served are calculated in accordance with the instructions, and that student records and other pertinent documents are readily available for audit.</w:t>
            </w:r>
          </w:p>
          <w:p w14:paraId="28EFC5BB"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11816C0E"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2D1B15C0"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031E373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tc>
        <w:tc>
          <w:tcPr>
            <w:tcW w:w="5220" w:type="dxa"/>
            <w:gridSpan w:val="2"/>
            <w:tcBorders>
              <w:top w:val="single" w:sz="8" w:space="0" w:color="auto"/>
              <w:left w:val="single" w:sz="8" w:space="0" w:color="auto"/>
              <w:bottom w:val="single" w:sz="8" w:space="0" w:color="auto"/>
              <w:right w:val="single" w:sz="12" w:space="0" w:color="auto"/>
            </w:tcBorders>
          </w:tcPr>
          <w:p w14:paraId="393962B2"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D204CE">
              <w:rPr>
                <w:rFonts w:ascii="Arial" w:eastAsia="Times New Roman" w:hAnsi="Arial" w:cs="Times New Roman"/>
                <w:b/>
                <w:sz w:val="18"/>
                <w:szCs w:val="20"/>
              </w:rPr>
              <w:t>Acknowledged:</w:t>
            </w:r>
          </w:p>
          <w:p w14:paraId="698C0A1A"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3C6C6435"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254D1A2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19F0F5EE"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p w14:paraId="4C1761EF"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A27C55" w:rsidRPr="00D204CE" w14:paraId="3FD18D73" w14:textId="77777777" w:rsidTr="007B4F3A">
        <w:tc>
          <w:tcPr>
            <w:tcW w:w="5778" w:type="dxa"/>
            <w:gridSpan w:val="2"/>
            <w:tcBorders>
              <w:top w:val="single" w:sz="8" w:space="0" w:color="auto"/>
              <w:left w:val="single" w:sz="12" w:space="0" w:color="auto"/>
              <w:bottom w:val="single" w:sz="12" w:space="0" w:color="auto"/>
              <w:right w:val="single" w:sz="8" w:space="0" w:color="auto"/>
            </w:tcBorders>
          </w:tcPr>
          <w:p w14:paraId="1555D2F1"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Pr>
                <w:rFonts w:ascii="Arial" w:eastAsia="Times New Roman" w:hAnsi="Arial" w:cs="Times New Roman"/>
                <w:sz w:val="10"/>
                <w:szCs w:val="20"/>
              </w:rPr>
              <w:t>ORIGINAL SIGNATURE OF LEA</w:t>
            </w:r>
            <w:r w:rsidRPr="00D204CE">
              <w:rPr>
                <w:rFonts w:ascii="Arial" w:eastAsia="Times New Roman" w:hAnsi="Arial" w:cs="Times New Roman"/>
                <w:sz w:val="10"/>
                <w:szCs w:val="20"/>
              </w:rPr>
              <w:t xml:space="preserve"> SUPERINTENDENT OR AUTHORIZED OFFICIAL                           DATE</w:t>
            </w:r>
          </w:p>
          <w:p w14:paraId="188A1E67"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c>
          <w:tcPr>
            <w:tcW w:w="5220" w:type="dxa"/>
            <w:gridSpan w:val="2"/>
            <w:tcBorders>
              <w:top w:val="single" w:sz="8" w:space="0" w:color="auto"/>
              <w:left w:val="single" w:sz="8" w:space="0" w:color="auto"/>
              <w:bottom w:val="single" w:sz="12" w:space="0" w:color="auto"/>
              <w:right w:val="single" w:sz="12" w:space="0" w:color="auto"/>
            </w:tcBorders>
          </w:tcPr>
          <w:p w14:paraId="05BD0766" w14:textId="77777777" w:rsidR="00A27C55" w:rsidRPr="00D204CE" w:rsidRDefault="00A27C55" w:rsidP="007B4F3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D204CE">
              <w:rPr>
                <w:rFonts w:ascii="Arial" w:eastAsia="Times New Roman" w:hAnsi="Arial" w:cs="Times New Roman"/>
                <w:sz w:val="10"/>
                <w:szCs w:val="20"/>
              </w:rPr>
              <w:t>ORIGINAL SIGNATURE OF ESD SUPERINTENDENT OR AUTHORIZED OFFICIAL</w:t>
            </w:r>
          </w:p>
        </w:tc>
      </w:tr>
    </w:tbl>
    <w:p w14:paraId="652C53DC" w14:textId="0D995D04" w:rsidR="00A27C55" w:rsidRPr="00D204CE" w:rsidRDefault="008D3F00"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sectPr w:rsidR="00A27C55" w:rsidRPr="00D204CE" w:rsidSect="00D204CE">
          <w:headerReference w:type="even" r:id="rId188"/>
          <w:headerReference w:type="default" r:id="rId189"/>
          <w:headerReference w:type="first" r:id="rId190"/>
          <w:type w:val="continuous"/>
          <w:pgSz w:w="12240" w:h="15840" w:code="1"/>
          <w:pgMar w:top="720" w:right="720" w:bottom="720" w:left="720" w:header="0" w:footer="0" w:gutter="0"/>
          <w:cols w:space="720"/>
          <w:noEndnote/>
        </w:sectPr>
      </w:pPr>
      <w:r>
        <w:rPr>
          <w:rFonts w:ascii="Arial" w:eastAsia="Times New Roman" w:hAnsi="Arial" w:cs="Times New Roman"/>
          <w:sz w:val="12"/>
          <w:szCs w:val="20"/>
        </w:rPr>
        <w:t>FORM SPI P-240 (Rev. 7</w:t>
      </w:r>
      <w:r w:rsidR="00A27C55" w:rsidRPr="00D204CE">
        <w:rPr>
          <w:rFonts w:ascii="Arial" w:eastAsia="Times New Roman" w:hAnsi="Arial" w:cs="Times New Roman"/>
          <w:sz w:val="12"/>
          <w:szCs w:val="20"/>
        </w:rPr>
        <w:t>/201</w:t>
      </w:r>
      <w:r w:rsidR="00A27C55">
        <w:rPr>
          <w:rFonts w:ascii="Arial" w:eastAsia="Times New Roman" w:hAnsi="Arial" w:cs="Times New Roman"/>
          <w:sz w:val="12"/>
          <w:szCs w:val="20"/>
        </w:rPr>
        <w:t>8</w:t>
      </w:r>
      <w:r w:rsidR="00A27C55" w:rsidRPr="00D204CE">
        <w:rPr>
          <w:rFonts w:ascii="Arial" w:eastAsia="Times New Roman" w:hAnsi="Arial" w:cs="Times New Roman"/>
          <w:sz w:val="12"/>
          <w:szCs w:val="20"/>
        </w:rPr>
        <w:t>)</w:t>
      </w:r>
    </w:p>
    <w:p w14:paraId="709A0C04"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r w:rsidRPr="00D204CE">
        <w:rPr>
          <w:rFonts w:ascii="Arial" w:eastAsia="Times New Roman" w:hAnsi="Arial" w:cs="Times New Roman"/>
          <w:b/>
          <w:sz w:val="24"/>
          <w:szCs w:val="20"/>
        </w:rPr>
        <w:lastRenderedPageBreak/>
        <w:t>INSTRUCTIONS FOR COMPLETING FORM SPI P-240</w:t>
      </w:r>
    </w:p>
    <w:p w14:paraId="60CBE146"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pPr>
    </w:p>
    <w:p w14:paraId="088E22F5" w14:textId="77777777" w:rsidR="00A27C55" w:rsidRPr="00D204CE"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0"/>
        </w:rPr>
        <w:sectPr w:rsidR="00A27C55" w:rsidRPr="00D204CE">
          <w:pgSz w:w="12240" w:h="15840" w:code="1"/>
          <w:pgMar w:top="720" w:right="720" w:bottom="720" w:left="720" w:header="0" w:footer="0" w:gutter="0"/>
          <w:cols w:space="720"/>
          <w:noEndnote/>
        </w:sectPr>
      </w:pPr>
    </w:p>
    <w:p w14:paraId="4FDFD364" w14:textId="77777777" w:rsidR="00A27C55" w:rsidRPr="00D204C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D204CE">
        <w:rPr>
          <w:rFonts w:ascii="Arial" w:eastAsia="Times New Roman" w:hAnsi="Arial" w:cs="Times New Roman"/>
          <w:b/>
          <w:sz w:val="16"/>
          <w:szCs w:val="20"/>
        </w:rPr>
        <w:t xml:space="preserve">GENERAL INSTRUCTIONS </w:t>
      </w:r>
    </w:p>
    <w:p w14:paraId="58BD7A9E"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9"/>
          <w:szCs w:val="20"/>
        </w:rPr>
      </w:pPr>
    </w:p>
    <w:p w14:paraId="7815F0B0"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Who Should Complete Form P-240?</w:t>
      </w:r>
    </w:p>
    <w:p w14:paraId="7CBF825A"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Pr>
          <w:rFonts w:ascii="Arial" w:eastAsia="Times New Roman" w:hAnsi="Arial" w:cs="Times New Roman"/>
          <w:sz w:val="16"/>
          <w:szCs w:val="20"/>
        </w:rPr>
        <w:t>LEAs</w:t>
      </w:r>
      <w:r w:rsidRPr="00D204CE">
        <w:rPr>
          <w:rFonts w:ascii="Arial" w:eastAsia="Times New Roman" w:hAnsi="Arial" w:cs="Times New Roman"/>
          <w:sz w:val="16"/>
          <w:szCs w:val="20"/>
        </w:rPr>
        <w:t xml:space="preserve"> providing non-scheduled ancillary services to part-time, private school, or home-based students eligible for basic education funding in kindergarten through 12th grade should complete this form. Whenever possible, ancillary services that are regularly scheduled should be reported as a partial FTE on Form P-223.</w:t>
      </w:r>
    </w:p>
    <w:p w14:paraId="59F89E9F"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p>
    <w:p w14:paraId="31EA1134"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Due Date of Form P-240</w:t>
      </w:r>
    </w:p>
    <w:p w14:paraId="7BA2D0C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Form P-240 is submitted electronically. Form P-240 is an annual form. Districts can report ancillary services monthly by adding the previous month’s actual hours to the annual form or wait until the end of the school year and report the total annual hours at one time. </w:t>
      </w:r>
    </w:p>
    <w:p w14:paraId="302F664A"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16"/>
        </w:rPr>
      </w:pPr>
    </w:p>
    <w:p w14:paraId="2573E732"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4"/>
          <w:szCs w:val="14"/>
        </w:rPr>
      </w:pPr>
      <w:r w:rsidRPr="00D204CE">
        <w:rPr>
          <w:rFonts w:ascii="Arial" w:eastAsia="Times New Roman" w:hAnsi="Arial" w:cs="Times New Roman"/>
          <w:sz w:val="16"/>
          <w:szCs w:val="16"/>
        </w:rPr>
        <w:t>Enrollment received by the published August reporting deadline will be included in August apportionment calculations. Enrollment received after the August deadline will be as a prior year adjustment in the January 20</w:t>
      </w:r>
      <w:r>
        <w:rPr>
          <w:rFonts w:ascii="Arial" w:eastAsia="Times New Roman" w:hAnsi="Arial" w:cs="Times New Roman"/>
          <w:sz w:val="16"/>
          <w:szCs w:val="16"/>
        </w:rPr>
        <w:t>20</w:t>
      </w:r>
      <w:r w:rsidRPr="00D204CE">
        <w:rPr>
          <w:rFonts w:ascii="Arial" w:eastAsia="Times New Roman" w:hAnsi="Arial" w:cs="Times New Roman"/>
          <w:sz w:val="16"/>
          <w:szCs w:val="16"/>
        </w:rPr>
        <w:t xml:space="preserve"> apportionment but </w:t>
      </w:r>
      <w:r w:rsidRPr="00D204CE">
        <w:rPr>
          <w:rFonts w:ascii="Arial" w:eastAsia="Times New Roman" w:hAnsi="Arial" w:cs="Times New Roman"/>
          <w:b/>
          <w:sz w:val="16"/>
          <w:szCs w:val="16"/>
        </w:rPr>
        <w:t>WILL NOT</w:t>
      </w:r>
      <w:r w:rsidRPr="00D204CE">
        <w:rPr>
          <w:rFonts w:ascii="Arial" w:eastAsia="Times New Roman" w:hAnsi="Arial" w:cs="Times New Roman"/>
          <w:sz w:val="16"/>
          <w:szCs w:val="16"/>
        </w:rPr>
        <w:t xml:space="preserve"> be included in the district’s levy base for the following year</w:t>
      </w:r>
      <w:r w:rsidRPr="00D204CE">
        <w:rPr>
          <w:rFonts w:ascii="Arial" w:eastAsia="Times New Roman" w:hAnsi="Arial" w:cs="Times New Roman"/>
          <w:sz w:val="14"/>
          <w:szCs w:val="14"/>
        </w:rPr>
        <w:t>.</w:t>
      </w:r>
    </w:p>
    <w:p w14:paraId="6A79397C"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479F3F76"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Purpose</w:t>
      </w:r>
    </w:p>
    <w:p w14:paraId="43525D8B"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State support for hours of ancillary services is provided under RCW 28A.150.350 and WAC 392-121-133. </w:t>
      </w:r>
      <w:r>
        <w:rPr>
          <w:rFonts w:ascii="Arial" w:eastAsia="Times New Roman" w:hAnsi="Arial" w:cs="Times New Roman"/>
          <w:sz w:val="16"/>
          <w:szCs w:val="20"/>
        </w:rPr>
        <w:t>LEAs</w:t>
      </w:r>
      <w:r w:rsidRPr="00D204CE">
        <w:rPr>
          <w:rFonts w:ascii="Arial" w:eastAsia="Times New Roman" w:hAnsi="Arial" w:cs="Times New Roman"/>
          <w:sz w:val="16"/>
          <w:szCs w:val="20"/>
        </w:rPr>
        <w:t xml:space="preserve"> may claim actual hours of attendance for ancillary services to part-time, private school, and home-based students in grades K–12. Total hours of ancillary services reported on Form P-240 are divided by </w:t>
      </w:r>
      <w:r>
        <w:rPr>
          <w:rFonts w:ascii="Arial" w:eastAsia="Times New Roman" w:hAnsi="Arial" w:cs="Times New Roman"/>
          <w:sz w:val="16"/>
          <w:szCs w:val="20"/>
        </w:rPr>
        <w:t xml:space="preserve">1,000 </w:t>
      </w:r>
      <w:r w:rsidRPr="00D204CE">
        <w:rPr>
          <w:rFonts w:ascii="Arial" w:eastAsia="Times New Roman" w:hAnsi="Arial" w:cs="Times New Roman"/>
          <w:sz w:val="16"/>
          <w:szCs w:val="20"/>
        </w:rPr>
        <w:t xml:space="preserve">for </w:t>
      </w:r>
      <w:r>
        <w:rPr>
          <w:rFonts w:ascii="Arial" w:eastAsia="Times New Roman" w:hAnsi="Arial" w:cs="Times New Roman"/>
          <w:sz w:val="16"/>
          <w:szCs w:val="20"/>
        </w:rPr>
        <w:t xml:space="preserve">all </w:t>
      </w:r>
      <w:r w:rsidRPr="00D204CE">
        <w:rPr>
          <w:rFonts w:ascii="Arial" w:eastAsia="Times New Roman" w:hAnsi="Arial" w:cs="Times New Roman"/>
          <w:sz w:val="16"/>
          <w:szCs w:val="20"/>
        </w:rPr>
        <w:t>grades and added to average September through June P-223 enrollment in determining state basic education funding (</w:t>
      </w:r>
      <w:r>
        <w:rPr>
          <w:rFonts w:ascii="Arial" w:eastAsia="Times New Roman" w:hAnsi="Arial" w:cs="Times New Roman"/>
          <w:sz w:val="16"/>
          <w:szCs w:val="20"/>
        </w:rPr>
        <w:t xml:space="preserve">1,000 </w:t>
      </w:r>
      <w:r w:rsidRPr="00D204CE">
        <w:rPr>
          <w:rFonts w:ascii="Arial" w:eastAsia="Times New Roman" w:hAnsi="Arial" w:cs="Times New Roman"/>
          <w:sz w:val="16"/>
          <w:szCs w:val="20"/>
        </w:rPr>
        <w:t>annual hours equals one AAFTE student).</w:t>
      </w:r>
    </w:p>
    <w:p w14:paraId="49DB88DE"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61E91A8"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 xml:space="preserve">Definition: </w:t>
      </w:r>
      <w:r w:rsidRPr="00D204CE">
        <w:rPr>
          <w:rFonts w:ascii="Arial" w:eastAsia="Times New Roman" w:hAnsi="Arial" w:cs="Times New Roman"/>
          <w:sz w:val="16"/>
          <w:szCs w:val="20"/>
        </w:rPr>
        <w:t xml:space="preserve">Ancillary services are any </w:t>
      </w:r>
      <w:proofErr w:type="spellStart"/>
      <w:r w:rsidRPr="00D204CE">
        <w:rPr>
          <w:rFonts w:ascii="Arial" w:eastAsia="Times New Roman" w:hAnsi="Arial" w:cs="Times New Roman"/>
          <w:sz w:val="16"/>
          <w:szCs w:val="20"/>
        </w:rPr>
        <w:t>cocurricular</w:t>
      </w:r>
      <w:proofErr w:type="spellEnd"/>
      <w:r w:rsidRPr="00D204CE">
        <w:rPr>
          <w:rFonts w:ascii="Arial" w:eastAsia="Times New Roman" w:hAnsi="Arial" w:cs="Times New Roman"/>
          <w:sz w:val="16"/>
          <w:szCs w:val="20"/>
        </w:rPr>
        <w:t xml:space="preserve"> service or activity, any health care service or activity, and any other services or activiti</w:t>
      </w:r>
      <w:r>
        <w:rPr>
          <w:rFonts w:ascii="Arial" w:eastAsia="Times New Roman" w:hAnsi="Arial" w:cs="Times New Roman"/>
          <w:sz w:val="16"/>
          <w:szCs w:val="20"/>
        </w:rPr>
        <w:t>es, except “courses,” in which k</w:t>
      </w:r>
      <w:r w:rsidRPr="00D204CE">
        <w:rPr>
          <w:rFonts w:ascii="Arial" w:eastAsia="Times New Roman" w:hAnsi="Arial" w:cs="Times New Roman"/>
          <w:sz w:val="16"/>
          <w:szCs w:val="20"/>
        </w:rPr>
        <w:t xml:space="preserve">indergarten through 12th grade students are enrolled by a public school. </w:t>
      </w:r>
    </w:p>
    <w:p w14:paraId="5DC687D0"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4550FBB" w14:textId="77777777" w:rsidR="00A27C55" w:rsidRPr="00D204CE" w:rsidRDefault="00A27C55" w:rsidP="00A27C55">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Enrollment Counts and Limitations</w:t>
      </w:r>
    </w:p>
    <w:p w14:paraId="6E493240"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All enrollment reported on Form P-240 </w:t>
      </w:r>
      <w:r>
        <w:rPr>
          <w:rFonts w:ascii="Arial" w:eastAsia="Times New Roman" w:hAnsi="Arial" w:cs="Times New Roman"/>
          <w:sz w:val="16"/>
          <w:szCs w:val="20"/>
        </w:rPr>
        <w:t>is</w:t>
      </w:r>
      <w:r w:rsidRPr="00D204CE">
        <w:rPr>
          <w:rFonts w:ascii="Arial" w:eastAsia="Times New Roman" w:hAnsi="Arial" w:cs="Times New Roman"/>
          <w:sz w:val="16"/>
          <w:szCs w:val="20"/>
        </w:rPr>
        <w:t xml:space="preserve"> subject to the following limitations:</w:t>
      </w:r>
    </w:p>
    <w:p w14:paraId="0919BFBC" w14:textId="77777777" w:rsidR="00A27C55" w:rsidRPr="00D204CE" w:rsidRDefault="00A27C55" w:rsidP="00A27C55">
      <w:pPr>
        <w:numPr>
          <w:ilvl w:val="0"/>
          <w:numId w:val="116"/>
        </w:numPr>
        <w:tabs>
          <w:tab w:val="left" w:pos="-1008"/>
          <w:tab w:val="left" w:pos="-288"/>
          <w:tab w:val="left" w:pos="270"/>
          <w:tab w:val="left" w:pos="821"/>
          <w:tab w:val="left" w:pos="1152"/>
          <w:tab w:val="left" w:pos="1872"/>
          <w:tab w:val="left" w:pos="2592"/>
          <w:tab w:val="left" w:pos="3312"/>
          <w:tab w:val="left" w:pos="4032"/>
          <w:tab w:val="left" w:pos="4752"/>
          <w:tab w:val="left" w:pos="589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In no case will the same enrollment be reported on Form P-223 and any other enrollment reporting forms for basic education.</w:t>
      </w:r>
    </w:p>
    <w:p w14:paraId="3BDD33CA" w14:textId="77777777" w:rsidR="00A27C55" w:rsidRPr="00D204CE" w:rsidRDefault="00A27C55" w:rsidP="00A27C55">
      <w:pPr>
        <w:numPr>
          <w:ilvl w:val="0"/>
          <w:numId w:val="116"/>
        </w:numPr>
        <w:tabs>
          <w:tab w:val="left" w:pos="-1440"/>
          <w:tab w:val="left" w:pos="-720"/>
          <w:tab w:val="left" w:pos="0"/>
          <w:tab w:val="left" w:pos="27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Report actual hours of service, not estimates. Absences may not be reported.</w:t>
      </w:r>
    </w:p>
    <w:p w14:paraId="30189178" w14:textId="77777777" w:rsidR="00A27C55" w:rsidRPr="00D204CE" w:rsidRDefault="00A27C55" w:rsidP="00A27C55">
      <w:pPr>
        <w:numPr>
          <w:ilvl w:val="0"/>
          <w:numId w:val="116"/>
        </w:numPr>
        <w:tabs>
          <w:tab w:val="left" w:pos="-1440"/>
          <w:tab w:val="left" w:pos="-720"/>
          <w:tab w:val="left" w:pos="0"/>
          <w:tab w:val="left" w:pos="27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sz w:val="16"/>
          <w:szCs w:val="20"/>
        </w:rPr>
        <w:t>not</w:t>
      </w:r>
      <w:r w:rsidRPr="00D204CE">
        <w:rPr>
          <w:rFonts w:ascii="Arial" w:eastAsia="Times New Roman" w:hAnsi="Arial" w:cs="Times New Roman"/>
          <w:sz w:val="16"/>
          <w:szCs w:val="20"/>
        </w:rPr>
        <w:t xml:space="preserve"> report ancillary services for full-time public school students.</w:t>
      </w:r>
    </w:p>
    <w:p w14:paraId="39916E34" w14:textId="77777777" w:rsidR="00A27C55" w:rsidRPr="00D204CE" w:rsidRDefault="00A27C55" w:rsidP="00A27C55">
      <w:pPr>
        <w:numPr>
          <w:ilvl w:val="0"/>
          <w:numId w:val="116"/>
        </w:numPr>
        <w:tabs>
          <w:tab w:val="left" w:pos="-1008"/>
          <w:tab w:val="left" w:pos="-288"/>
          <w:tab w:val="left" w:pos="270"/>
          <w:tab w:val="left" w:pos="821"/>
          <w:tab w:val="left" w:pos="1152"/>
          <w:tab w:val="left" w:pos="1872"/>
          <w:tab w:val="left" w:pos="2592"/>
          <w:tab w:val="left" w:pos="3312"/>
          <w:tab w:val="left" w:pos="4032"/>
          <w:tab w:val="left" w:pos="4752"/>
          <w:tab w:val="left" w:pos="589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sz w:val="16"/>
          <w:szCs w:val="20"/>
        </w:rPr>
        <w:t>not</w:t>
      </w:r>
      <w:r w:rsidRPr="00D204CE">
        <w:rPr>
          <w:rFonts w:ascii="Arial" w:eastAsia="Times New Roman" w:hAnsi="Arial" w:cs="Times New Roman"/>
          <w:sz w:val="16"/>
          <w:szCs w:val="20"/>
        </w:rPr>
        <w:t xml:space="preserve"> report enrollment in a private school.</w:t>
      </w:r>
    </w:p>
    <w:p w14:paraId="1B3D90EB" w14:textId="77777777" w:rsidR="00A27C55" w:rsidRPr="00D204CE" w:rsidRDefault="00A27C55" w:rsidP="00A27C55">
      <w:pPr>
        <w:numPr>
          <w:ilvl w:val="0"/>
          <w:numId w:val="116"/>
        </w:numPr>
        <w:tabs>
          <w:tab w:val="left" w:pos="-1440"/>
          <w:tab w:val="left" w:pos="-720"/>
          <w:tab w:val="left" w:pos="0"/>
          <w:tab w:val="left" w:pos="270"/>
          <w:tab w:val="left" w:pos="538"/>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sz w:val="16"/>
          <w:szCs w:val="20"/>
        </w:rPr>
        <w:t>not</w:t>
      </w:r>
      <w:r w:rsidRPr="00D204CE">
        <w:rPr>
          <w:rFonts w:ascii="Arial" w:eastAsia="Times New Roman" w:hAnsi="Arial" w:cs="Times New Roman"/>
          <w:sz w:val="16"/>
          <w:szCs w:val="20"/>
        </w:rPr>
        <w:t xml:space="preserve"> report time that the student is instructed or supervised by the parent. See chapter 392-134 WAC.</w:t>
      </w:r>
    </w:p>
    <w:p w14:paraId="23ED3A8D" w14:textId="77777777" w:rsidR="00A27C55" w:rsidRPr="00D204CE" w:rsidRDefault="00A27C55" w:rsidP="00A27C55">
      <w:pPr>
        <w:numPr>
          <w:ilvl w:val="0"/>
          <w:numId w:val="116"/>
        </w:numPr>
        <w:tabs>
          <w:tab w:val="left" w:pos="-1440"/>
          <w:tab w:val="left" w:pos="-720"/>
          <w:tab w:val="left" w:pos="0"/>
          <w:tab w:val="left" w:pos="270"/>
          <w:tab w:val="left" w:pos="538"/>
          <w:tab w:val="left" w:pos="816"/>
          <w:tab w:val="left" w:pos="1200"/>
          <w:tab w:val="left" w:pos="1920"/>
          <w:tab w:val="left" w:pos="2400"/>
          <w:tab w:val="left" w:pos="2880"/>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Do </w:t>
      </w:r>
      <w:r w:rsidRPr="00D204CE">
        <w:rPr>
          <w:rFonts w:ascii="Arial" w:eastAsia="Times New Roman" w:hAnsi="Arial" w:cs="Times New Roman"/>
          <w:b/>
          <w:bCs/>
          <w:sz w:val="16"/>
          <w:szCs w:val="20"/>
        </w:rPr>
        <w:t>not</w:t>
      </w:r>
      <w:r w:rsidRPr="00D204CE">
        <w:rPr>
          <w:rFonts w:ascii="Arial" w:eastAsia="Times New Roman" w:hAnsi="Arial" w:cs="Times New Roman"/>
          <w:sz w:val="16"/>
          <w:szCs w:val="20"/>
        </w:rPr>
        <w:t xml:space="preserve"> report ancillary services to pre-kindergarten students.</w:t>
      </w:r>
    </w:p>
    <w:p w14:paraId="5EEBE905" w14:textId="77777777" w:rsidR="00A27C55" w:rsidRPr="00D204CE" w:rsidRDefault="00A27C55" w:rsidP="00A27C55">
      <w:pPr>
        <w:numPr>
          <w:ilvl w:val="0"/>
          <w:numId w:val="116"/>
        </w:numPr>
        <w:tabs>
          <w:tab w:val="left" w:pos="-720"/>
          <w:tab w:val="left" w:pos="0"/>
          <w:tab w:val="left" w:pos="27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Ancillary services</w:t>
      </w:r>
      <w:r w:rsidRPr="00D204CE">
        <w:rPr>
          <w:rFonts w:ascii="Arial" w:eastAsia="Times New Roman" w:hAnsi="Arial" w:cs="Times New Roman"/>
          <w:sz w:val="16"/>
          <w:szCs w:val="20"/>
        </w:rPr>
        <w:t xml:space="preserve"> are any </w:t>
      </w:r>
      <w:proofErr w:type="spellStart"/>
      <w:r w:rsidRPr="00D204CE">
        <w:rPr>
          <w:rFonts w:ascii="Arial" w:eastAsia="Times New Roman" w:hAnsi="Arial" w:cs="Times New Roman"/>
          <w:sz w:val="16"/>
          <w:szCs w:val="20"/>
        </w:rPr>
        <w:t>cocurricular</w:t>
      </w:r>
      <w:proofErr w:type="spellEnd"/>
      <w:r w:rsidRPr="00D204CE">
        <w:rPr>
          <w:rFonts w:ascii="Arial" w:eastAsia="Times New Roman" w:hAnsi="Arial" w:cs="Times New Roman"/>
          <w:sz w:val="16"/>
          <w:szCs w:val="20"/>
        </w:rPr>
        <w:t xml:space="preserve"> service or activity, any health care service or activity, and any other services or activities for or in which enrolled students are served by appropriate school staff. The services can include, but not be limited to, counseling, psychological services, testing, remedial instruction, speech and hearing therapy, health care services, and if such service is provided by the </w:t>
      </w:r>
      <w:r>
        <w:rPr>
          <w:rFonts w:ascii="Arial" w:eastAsia="Times New Roman" w:hAnsi="Arial" w:cs="Times New Roman"/>
          <w:sz w:val="16"/>
          <w:szCs w:val="20"/>
        </w:rPr>
        <w:t>LEA</w:t>
      </w:r>
      <w:r w:rsidRPr="00D204CE">
        <w:rPr>
          <w:rFonts w:ascii="Arial" w:eastAsia="Times New Roman" w:hAnsi="Arial" w:cs="Times New Roman"/>
          <w:sz w:val="16"/>
          <w:szCs w:val="20"/>
        </w:rPr>
        <w:t>, certificated contact time p</w:t>
      </w:r>
      <w:r>
        <w:rPr>
          <w:rFonts w:ascii="Arial" w:eastAsia="Times New Roman" w:hAnsi="Arial" w:cs="Times New Roman"/>
          <w:sz w:val="16"/>
          <w:szCs w:val="20"/>
        </w:rPr>
        <w:t>er</w:t>
      </w:r>
      <w:r w:rsidRPr="00D204CE">
        <w:rPr>
          <w:rFonts w:ascii="Arial" w:eastAsia="Times New Roman" w:hAnsi="Arial" w:cs="Times New Roman"/>
          <w:sz w:val="16"/>
          <w:szCs w:val="20"/>
        </w:rPr>
        <w:t xml:space="preserve"> RCW 28A.225.010(4)(a) with students who are in a home-based instruction program.</w:t>
      </w:r>
    </w:p>
    <w:p w14:paraId="1B574EB1"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Ancillary services are actual hours of student contact time with appropriate school staff.</w:t>
      </w:r>
    </w:p>
    <w:p w14:paraId="7F72A906"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 xml:space="preserve">Except for services to students with a disability and home and hospital students, only those services provided by school staff on school grounds or facilities controlled by the </w:t>
      </w:r>
      <w:r>
        <w:rPr>
          <w:rFonts w:ascii="Arial" w:eastAsia="Times New Roman" w:hAnsi="Arial" w:cs="Times New Roman"/>
          <w:sz w:val="16"/>
          <w:szCs w:val="20"/>
        </w:rPr>
        <w:t>LEA</w:t>
      </w:r>
      <w:r w:rsidRPr="00D204CE">
        <w:rPr>
          <w:rFonts w:ascii="Arial" w:eastAsia="Times New Roman" w:hAnsi="Arial" w:cs="Times New Roman"/>
          <w:sz w:val="16"/>
          <w:szCs w:val="20"/>
        </w:rPr>
        <w:t xml:space="preserve"> can be counted.</w:t>
      </w:r>
    </w:p>
    <w:p w14:paraId="6CCB4B61"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Ancillary services exclude all extracurricular activities. Sports activities may be counted on Form P-223 (not Form P-240) only if the school’s regular students participate in such activities as part of their regular educational curriculum.</w:t>
      </w:r>
    </w:p>
    <w:p w14:paraId="4E17C059"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Ancillary services exclude other courses of study as defined in WAC 392-121-107.</w:t>
      </w:r>
    </w:p>
    <w:p w14:paraId="003AF6C5" w14:textId="77777777" w:rsidR="00A27C55" w:rsidRPr="00D204CE" w:rsidRDefault="00A27C55" w:rsidP="00A27C55">
      <w:pPr>
        <w:numPr>
          <w:ilvl w:val="0"/>
          <w:numId w:val="114"/>
        </w:numPr>
        <w:tabs>
          <w:tab w:val="left" w:pos="-720"/>
          <w:tab w:val="left" w:pos="0"/>
          <w:tab w:val="left" w:pos="540"/>
          <w:tab w:val="left" w:pos="1440"/>
        </w:tabs>
        <w:suppressAutoHyphens/>
        <w:spacing w:after="0" w:line="240" w:lineRule="auto"/>
        <w:ind w:left="540" w:right="504" w:hanging="270"/>
        <w:rPr>
          <w:rFonts w:ascii="Arial" w:eastAsia="Times New Roman" w:hAnsi="Arial" w:cs="Times New Roman"/>
          <w:sz w:val="16"/>
          <w:szCs w:val="20"/>
        </w:rPr>
      </w:pPr>
      <w:r w:rsidRPr="00D204CE">
        <w:rPr>
          <w:rFonts w:ascii="Arial" w:eastAsia="Times New Roman" w:hAnsi="Arial" w:cs="Times New Roman"/>
          <w:sz w:val="16"/>
          <w:szCs w:val="20"/>
        </w:rPr>
        <w:t>When special education students are eligible to be reported on Form P-223H, do not use Form P-240 for any of their basic education funded enrollment; use Form P-223 instead.</w:t>
      </w:r>
    </w:p>
    <w:p w14:paraId="71198E46" w14:textId="77777777" w:rsidR="00A27C55" w:rsidRPr="00D204CE" w:rsidRDefault="00A27C55" w:rsidP="00A27C55">
      <w:pPr>
        <w:tabs>
          <w:tab w:val="left" w:pos="-720"/>
          <w:tab w:val="left" w:pos="0"/>
          <w:tab w:val="left" w:pos="509"/>
          <w:tab w:val="left" w:pos="1440"/>
        </w:tabs>
        <w:suppressAutoHyphens/>
        <w:spacing w:after="0" w:line="240" w:lineRule="auto"/>
        <w:ind w:right="504"/>
        <w:rPr>
          <w:rFonts w:ascii="Arial" w:eastAsia="Times New Roman" w:hAnsi="Arial" w:cs="Times New Roman"/>
          <w:sz w:val="16"/>
          <w:szCs w:val="20"/>
        </w:rPr>
      </w:pPr>
      <w:r w:rsidRPr="00D204CE">
        <w:rPr>
          <w:rFonts w:ascii="Arial" w:eastAsia="Times New Roman" w:hAnsi="Arial" w:cs="Times New Roman"/>
          <w:sz w:val="16"/>
          <w:szCs w:val="20"/>
        </w:rPr>
        <w:t xml:space="preserve"> </w:t>
      </w:r>
    </w:p>
    <w:p w14:paraId="7C7401CC" w14:textId="77777777" w:rsidR="00A27C55" w:rsidRPr="00D204CE" w:rsidRDefault="00A27C55" w:rsidP="00A27C55">
      <w:pPr>
        <w:tabs>
          <w:tab w:val="left" w:pos="-720"/>
          <w:tab w:val="left" w:pos="0"/>
          <w:tab w:val="left" w:pos="509"/>
          <w:tab w:val="left" w:pos="1440"/>
        </w:tabs>
        <w:suppressAutoHyphens/>
        <w:spacing w:after="0" w:line="240" w:lineRule="auto"/>
        <w:ind w:right="504"/>
        <w:rPr>
          <w:rFonts w:ascii="Arial" w:eastAsia="Times New Roman" w:hAnsi="Arial" w:cs="Times New Roman"/>
          <w:b/>
          <w:sz w:val="16"/>
          <w:szCs w:val="20"/>
        </w:rPr>
      </w:pPr>
      <w:r w:rsidRPr="00D204CE">
        <w:rPr>
          <w:rFonts w:ascii="Arial" w:eastAsia="Times New Roman" w:hAnsi="Arial" w:cs="Times New Roman"/>
          <w:b/>
          <w:sz w:val="16"/>
          <w:szCs w:val="20"/>
        </w:rPr>
        <w:t xml:space="preserve">References </w:t>
      </w:r>
    </w:p>
    <w:p w14:paraId="0975ECC5" w14:textId="77777777" w:rsidR="00A27C55" w:rsidRPr="00D204CE" w:rsidRDefault="00A27C55" w:rsidP="00A27C55">
      <w:pPr>
        <w:numPr>
          <w:ilvl w:val="0"/>
          <w:numId w:val="115"/>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20"/>
        </w:rPr>
      </w:pPr>
      <w:r w:rsidRPr="00D204CE">
        <w:rPr>
          <w:rFonts w:ascii="Arial" w:eastAsia="Times New Roman" w:hAnsi="Arial" w:cs="Times New Roman"/>
          <w:sz w:val="16"/>
          <w:szCs w:val="20"/>
        </w:rPr>
        <w:t xml:space="preserve">Annual Enrollment Bulletin available online at </w:t>
      </w:r>
      <w:r>
        <w:rPr>
          <w:rFonts w:ascii="Arial" w:eastAsia="Times New Roman" w:hAnsi="Arial" w:cs="Times New Roman"/>
          <w:sz w:val="16"/>
          <w:szCs w:val="20"/>
        </w:rPr>
        <w:t xml:space="preserve">OSPI’s </w:t>
      </w:r>
      <w:hyperlink r:id="rId191" w:history="1">
        <w:r>
          <w:rPr>
            <w:rStyle w:val="Hyperlink"/>
            <w:rFonts w:ascii="Arial" w:eastAsia="Times New Roman" w:hAnsi="Arial" w:cs="Times New Roman"/>
            <w:sz w:val="16"/>
            <w:szCs w:val="20"/>
          </w:rPr>
          <w:t>2018 Bulletin website</w:t>
        </w:r>
      </w:hyperlink>
      <w:r w:rsidRPr="00D204CE">
        <w:rPr>
          <w:rFonts w:ascii="Arial" w:eastAsia="Times New Roman" w:hAnsi="Arial" w:cs="Times New Roman"/>
          <w:sz w:val="16"/>
          <w:szCs w:val="20"/>
        </w:rPr>
        <w:t>.</w:t>
      </w:r>
    </w:p>
    <w:p w14:paraId="0C08E636" w14:textId="77777777" w:rsidR="00A27C55" w:rsidRPr="00D204CE" w:rsidRDefault="00A27C55" w:rsidP="00A27C55">
      <w:pPr>
        <w:numPr>
          <w:ilvl w:val="0"/>
          <w:numId w:val="115"/>
        </w:numPr>
        <w:tabs>
          <w:tab w:val="left" w:pos="-1008"/>
          <w:tab w:val="left" w:pos="-288"/>
          <w:tab w:val="left" w:pos="0"/>
          <w:tab w:val="left" w:pos="18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ind w:left="180" w:hanging="180"/>
        <w:rPr>
          <w:rFonts w:ascii="Arial" w:eastAsia="Times New Roman" w:hAnsi="Arial" w:cs="Times New Roman"/>
          <w:sz w:val="16"/>
          <w:szCs w:val="20"/>
        </w:rPr>
      </w:pPr>
      <w:r w:rsidRPr="00D204CE">
        <w:rPr>
          <w:rFonts w:ascii="Arial" w:eastAsia="Times New Roman" w:hAnsi="Arial" w:cs="Times New Roman"/>
          <w:sz w:val="16"/>
          <w:szCs w:val="20"/>
        </w:rPr>
        <w:t xml:space="preserve">See RCW 28A.150.350, RCW 28A.225.010(4), and chapter 392- 134 WAC for eligibility requirements and other rules for part-time attendance of private school and home-based students. </w:t>
      </w:r>
    </w:p>
    <w:p w14:paraId="4C745246" w14:textId="77777777" w:rsidR="00A27C55" w:rsidRPr="00D204CE" w:rsidRDefault="00A27C55" w:rsidP="00A27C55">
      <w:pPr>
        <w:tabs>
          <w:tab w:val="left" w:pos="-1008"/>
          <w:tab w:val="left" w:pos="-288"/>
          <w:tab w:val="left" w:pos="0"/>
          <w:tab w:val="left" w:pos="27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ind w:left="270" w:hanging="270"/>
        <w:rPr>
          <w:rFonts w:ascii="Arial" w:eastAsia="Times New Roman" w:hAnsi="Arial" w:cs="Times New Roman"/>
          <w:sz w:val="19"/>
          <w:szCs w:val="20"/>
        </w:rPr>
      </w:pPr>
    </w:p>
    <w:p w14:paraId="25852B29" w14:textId="77777777" w:rsidR="00A27C55" w:rsidRPr="00D204CE" w:rsidRDefault="00A27C55" w:rsidP="00A27C55">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D204CE">
        <w:rPr>
          <w:rFonts w:ascii="Arial" w:eastAsia="Times New Roman" w:hAnsi="Arial" w:cs="Times New Roman"/>
          <w:b/>
          <w:sz w:val="16"/>
          <w:szCs w:val="20"/>
        </w:rPr>
        <w:t>DETAILED INSTRUCTIONS</w:t>
      </w:r>
    </w:p>
    <w:p w14:paraId="00D594AC" w14:textId="77777777" w:rsidR="00A27C55" w:rsidRPr="00D204CE" w:rsidRDefault="00A27C55" w:rsidP="00A27C55">
      <w:pPr>
        <w:tabs>
          <w:tab w:val="left" w:pos="-720"/>
          <w:tab w:val="left" w:pos="0"/>
          <w:tab w:val="left" w:pos="418"/>
          <w:tab w:val="left" w:pos="1440"/>
        </w:tabs>
        <w:suppressAutoHyphens/>
        <w:spacing w:after="0" w:line="120" w:lineRule="auto"/>
        <w:rPr>
          <w:rFonts w:ascii="Arial" w:eastAsia="Times New Roman" w:hAnsi="Arial" w:cs="Times New Roman"/>
          <w:sz w:val="19"/>
          <w:szCs w:val="20"/>
        </w:rPr>
      </w:pPr>
    </w:p>
    <w:p w14:paraId="1CB5369F"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16"/>
        </w:rPr>
      </w:pPr>
      <w:r>
        <w:rPr>
          <w:rFonts w:ascii="Arial" w:eastAsia="Times New Roman" w:hAnsi="Arial" w:cs="Times New Roman"/>
          <w:sz w:val="16"/>
          <w:szCs w:val="16"/>
        </w:rPr>
        <w:t>Enter the LEA</w:t>
      </w:r>
      <w:r w:rsidRPr="00D204CE">
        <w:rPr>
          <w:rFonts w:ascii="Arial" w:eastAsia="Times New Roman" w:hAnsi="Arial" w:cs="Times New Roman"/>
          <w:sz w:val="16"/>
          <w:szCs w:val="16"/>
        </w:rPr>
        <w:t xml:space="preserve"> name, county, </w:t>
      </w:r>
      <w:r>
        <w:rPr>
          <w:rFonts w:ascii="Arial" w:eastAsia="Times New Roman" w:hAnsi="Arial" w:cs="Times New Roman"/>
          <w:sz w:val="16"/>
          <w:szCs w:val="16"/>
        </w:rPr>
        <w:t>LEA</w:t>
      </w:r>
      <w:r w:rsidRPr="00D204CE">
        <w:rPr>
          <w:rFonts w:ascii="Arial" w:eastAsia="Times New Roman" w:hAnsi="Arial" w:cs="Times New Roman"/>
          <w:sz w:val="16"/>
          <w:szCs w:val="16"/>
        </w:rPr>
        <w:t xml:space="preserve"> number, ESD number, and report month in the boxes provided.</w:t>
      </w:r>
    </w:p>
    <w:p w14:paraId="6EFD24B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076533E"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Pr>
          <w:rFonts w:ascii="Arial" w:eastAsia="Times New Roman" w:hAnsi="Arial" w:cs="Times New Roman"/>
          <w:sz w:val="16"/>
          <w:szCs w:val="20"/>
        </w:rPr>
        <w:t>Form P-240 enrollment is</w:t>
      </w:r>
      <w:r w:rsidRPr="00D204CE">
        <w:rPr>
          <w:rFonts w:ascii="Arial" w:eastAsia="Times New Roman" w:hAnsi="Arial" w:cs="Times New Roman"/>
          <w:sz w:val="16"/>
          <w:szCs w:val="20"/>
        </w:rPr>
        <w:t xml:space="preserve"> treated as resident enrollment of the reporting </w:t>
      </w:r>
      <w:r>
        <w:rPr>
          <w:rFonts w:ascii="Arial" w:eastAsia="Times New Roman" w:hAnsi="Arial" w:cs="Times New Roman"/>
          <w:sz w:val="16"/>
          <w:szCs w:val="20"/>
        </w:rPr>
        <w:t>LEA</w:t>
      </w:r>
      <w:r w:rsidRPr="00D204CE">
        <w:rPr>
          <w:rFonts w:ascii="Arial" w:eastAsia="Times New Roman" w:hAnsi="Arial" w:cs="Times New Roman"/>
          <w:sz w:val="16"/>
          <w:szCs w:val="20"/>
        </w:rPr>
        <w:t xml:space="preserve">. </w:t>
      </w:r>
    </w:p>
    <w:p w14:paraId="566429CB"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5BA43A65"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Column A</w:t>
      </w:r>
    </w:p>
    <w:p w14:paraId="46611E57"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Report the headcount of individual students served in each grade group.</w:t>
      </w:r>
    </w:p>
    <w:p w14:paraId="16D5CDCB"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p>
    <w:p w14:paraId="2344A496"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Column B</w:t>
      </w:r>
      <w:r w:rsidRPr="00D204CE">
        <w:rPr>
          <w:rFonts w:ascii="Arial" w:eastAsia="Times New Roman" w:hAnsi="Arial" w:cs="Times New Roman"/>
          <w:sz w:val="16"/>
          <w:szCs w:val="20"/>
        </w:rPr>
        <w:t xml:space="preserve"> </w:t>
      </w:r>
    </w:p>
    <w:p w14:paraId="1B6ADF0B"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 xml:space="preserve">Report the cumulative hours of ancillary services provided. </w:t>
      </w:r>
    </w:p>
    <w:p w14:paraId="6DFB6696" w14:textId="77777777" w:rsidR="00A27C55" w:rsidRPr="00D204CE" w:rsidRDefault="00A27C55" w:rsidP="00A27C55">
      <w:pPr>
        <w:tabs>
          <w:tab w:val="left" w:pos="-720"/>
          <w:tab w:val="left" w:pos="0"/>
          <w:tab w:val="left" w:pos="418"/>
          <w:tab w:val="left" w:pos="1440"/>
        </w:tabs>
        <w:suppressAutoHyphens/>
        <w:spacing w:after="0" w:line="240" w:lineRule="auto"/>
        <w:rPr>
          <w:rFonts w:ascii="Arial" w:eastAsia="Times New Roman" w:hAnsi="Arial" w:cs="Times New Roman"/>
          <w:sz w:val="16"/>
          <w:szCs w:val="20"/>
        </w:rPr>
      </w:pPr>
    </w:p>
    <w:p w14:paraId="609B6E2B" w14:textId="77777777" w:rsidR="00A27C55" w:rsidRPr="00D204CE" w:rsidRDefault="00A27C55" w:rsidP="00A27C5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b/>
          <w:sz w:val="16"/>
          <w:szCs w:val="20"/>
        </w:rPr>
        <w:t>Certification</w:t>
      </w:r>
    </w:p>
    <w:p w14:paraId="45DE543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D204CE">
        <w:rPr>
          <w:rFonts w:ascii="Arial" w:eastAsia="Times New Roman" w:hAnsi="Arial" w:cs="Times New Roman"/>
          <w:sz w:val="16"/>
          <w:szCs w:val="20"/>
        </w:rPr>
        <w:t>Provide an original signature and date the completed Form P-240.</w:t>
      </w:r>
    </w:p>
    <w:p w14:paraId="7D50BD34"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1D77793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B7105AD"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9F36C28"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5A88F7BF"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5395439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204EAC3C"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5322C0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70CECA4C"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4833BEB1"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04277A8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79942192"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42D8D566" w14:textId="77777777" w:rsidR="00A27C55" w:rsidRPr="00D204CE" w:rsidRDefault="00A27C55" w:rsidP="00A27C55">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137F9189" w14:textId="77777777" w:rsidR="00A27C55" w:rsidRDefault="00D13DCF"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0"/>
        </w:rPr>
      </w:pPr>
      <w:hyperlink r:id="rId192" w:history="1">
        <w:r w:rsidR="00A27C55" w:rsidRPr="00D204CE">
          <w:rPr>
            <w:rFonts w:ascii="Source Sans Pro" w:eastAsia="Times New Roman" w:hAnsi="Source Sans Pro" w:cs="Arial"/>
            <w:sz w:val="15"/>
            <w:szCs w:val="15"/>
          </w:rPr>
          <w:fldChar w:fldCharType="begin"/>
        </w:r>
        <w:r w:rsidR="00A27C55" w:rsidRPr="00D204CE">
          <w:rPr>
            <w:rFonts w:ascii="Source Sans Pro" w:eastAsia="Times New Roman" w:hAnsi="Source Sans Pro" w:cs="Arial"/>
            <w:sz w:val="15"/>
            <w:szCs w:val="15"/>
          </w:rPr>
          <w:instrText xml:space="preserve"> INCLUDEPICTURE "https://i.creativecommons.org/l/by-nd/4.0/88x31.png" \* MERGEFORMATINET </w:instrText>
        </w:r>
        <w:r w:rsidR="00A27C55" w:rsidRPr="00D204CE">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A27C55">
          <w:rPr>
            <w:rFonts w:ascii="Source Sans Pro" w:eastAsia="Times New Roman" w:hAnsi="Source Sans Pro" w:cs="Arial"/>
            <w:sz w:val="15"/>
            <w:szCs w:val="15"/>
          </w:rPr>
          <w:fldChar w:fldCharType="begin"/>
        </w:r>
        <w:r w:rsidR="00A27C55">
          <w:rPr>
            <w:rFonts w:ascii="Source Sans Pro" w:eastAsia="Times New Roman" w:hAnsi="Source Sans Pro" w:cs="Arial"/>
            <w:sz w:val="15"/>
            <w:szCs w:val="15"/>
          </w:rPr>
          <w:instrText xml:space="preserve"> INCLUDEPICTURE  "https://i.creativecommons.org/l/by-nd/4.0/88x31.png" \* MERGEFORMATINET </w:instrText>
        </w:r>
        <w:r w:rsidR="00A27C55">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w:instrText>
        </w:r>
        <w:r>
          <w:rPr>
            <w:rFonts w:ascii="Source Sans Pro" w:eastAsia="Times New Roman" w:hAnsi="Source Sans Pro" w:cs="Arial"/>
            <w:sz w:val="15"/>
            <w:szCs w:val="15"/>
          </w:rPr>
          <w:instrText>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2962594B">
            <v:shape id="_x0000_i1031" type="#_x0000_t75" alt="Creative Commons License" style="width:38.25pt;height:14.25pt" o:button="t">
              <v:imagedata r:id="rId150" r:href="rId193"/>
            </v:shape>
          </w:pict>
        </w:r>
        <w:r>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Pr>
            <w:rFonts w:ascii="Source Sans Pro" w:eastAsia="Times New Roman" w:hAnsi="Source Sans Pro" w:cs="Arial"/>
            <w:sz w:val="15"/>
            <w:szCs w:val="15"/>
          </w:rPr>
          <w:fldChar w:fldCharType="end"/>
        </w:r>
        <w:r w:rsidR="00A27C55" w:rsidRPr="00D204CE">
          <w:rPr>
            <w:rFonts w:ascii="Source Sans Pro" w:eastAsia="Times New Roman" w:hAnsi="Source Sans Pro" w:cs="Arial"/>
            <w:sz w:val="15"/>
            <w:szCs w:val="15"/>
          </w:rPr>
          <w:fldChar w:fldCharType="end"/>
        </w:r>
      </w:hyperlink>
      <w:r w:rsidR="00A27C55" w:rsidRPr="00D204CE">
        <w:rPr>
          <w:rFonts w:ascii="Calibri" w:eastAsia="Times New Roman" w:hAnsi="Calibri" w:cs="Arial"/>
          <w:sz w:val="16"/>
          <w:szCs w:val="16"/>
        </w:rPr>
        <w:t xml:space="preserve"> Form P-240 by Office of Superintendent of Public Instruction is licensed under a </w:t>
      </w:r>
      <w:hyperlink r:id="rId194" w:history="1">
        <w:r w:rsidR="00A27C55" w:rsidRPr="00D204CE">
          <w:rPr>
            <w:rFonts w:ascii="Calibri" w:eastAsia="Times New Roman" w:hAnsi="Calibri" w:cs="Arial"/>
            <w:sz w:val="16"/>
            <w:szCs w:val="16"/>
            <w:u w:val="single"/>
          </w:rPr>
          <w:t>Creative Commons Attribution-</w:t>
        </w:r>
        <w:proofErr w:type="spellStart"/>
        <w:r w:rsidR="00A27C55" w:rsidRPr="00D204CE">
          <w:rPr>
            <w:rFonts w:ascii="Calibri" w:eastAsia="Times New Roman" w:hAnsi="Calibri" w:cs="Arial"/>
            <w:sz w:val="16"/>
            <w:szCs w:val="16"/>
            <w:u w:val="single"/>
          </w:rPr>
          <w:t>NoDerivatives</w:t>
        </w:r>
        <w:proofErr w:type="spellEnd"/>
        <w:r w:rsidR="00A27C55" w:rsidRPr="00D204CE">
          <w:rPr>
            <w:rFonts w:ascii="Calibri" w:eastAsia="Times New Roman" w:hAnsi="Calibri" w:cs="Arial"/>
            <w:sz w:val="16"/>
            <w:szCs w:val="16"/>
            <w:u w:val="single"/>
          </w:rPr>
          <w:t xml:space="preserve"> 4.0 International License</w:t>
        </w:r>
      </w:hyperlink>
      <w:r w:rsidR="00A27C55" w:rsidRPr="00D204CE">
        <w:rPr>
          <w:rFonts w:ascii="Calibri" w:eastAsia="Times New Roman" w:hAnsi="Calibri" w:cs="Arial"/>
          <w:sz w:val="16"/>
          <w:szCs w:val="16"/>
        </w:rPr>
        <w:t>.</w:t>
      </w:r>
    </w:p>
    <w:p w14:paraId="1FFEE254" w14:textId="77777777" w:rsidR="00A27C55" w:rsidRDefault="00A27C55" w:rsidP="00A27C5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A27C55" w:rsidSect="00D204CE">
          <w:type w:val="continuous"/>
          <w:pgSz w:w="12240" w:h="15840" w:code="1"/>
          <w:pgMar w:top="720" w:right="720" w:bottom="720" w:left="720" w:header="0" w:footer="0" w:gutter="0"/>
          <w:cols w:num="2" w:space="720"/>
          <w:noEndnote/>
        </w:sectPr>
      </w:pPr>
    </w:p>
    <w:p w14:paraId="103D74C7" w14:textId="77777777" w:rsidR="00A27C55" w:rsidRDefault="00A27C55" w:rsidP="00A27C55">
      <w:pPr>
        <w:rPr>
          <w:rFonts w:ascii="Arial" w:eastAsia="Times New Roman" w:hAnsi="Arial" w:cs="Times New Roman"/>
          <w:b/>
          <w:sz w:val="24"/>
          <w:szCs w:val="20"/>
        </w:rPr>
      </w:pPr>
      <w:r>
        <w:rPr>
          <w:rFonts w:ascii="Arial" w:eastAsia="Times New Roman" w:hAnsi="Arial" w:cs="Times New Roman"/>
          <w:b/>
          <w:sz w:val="24"/>
          <w:szCs w:val="20"/>
        </w:rPr>
        <w:br w:type="page"/>
      </w:r>
    </w:p>
    <w:p w14:paraId="1574F4EA" w14:textId="65E49C51"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7"/>
          <w:szCs w:val="20"/>
        </w:rPr>
      </w:pPr>
    </w:p>
    <w:tbl>
      <w:tblPr>
        <w:tblpPr w:leftFromText="180" w:rightFromText="180" w:vertAnchor="text" w:horzAnchor="margin" w:tblpX="108" w:tblpY="185"/>
        <w:tblW w:w="5049"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45"/>
        <w:gridCol w:w="6308"/>
        <w:gridCol w:w="772"/>
        <w:gridCol w:w="844"/>
        <w:gridCol w:w="224"/>
        <w:gridCol w:w="783"/>
      </w:tblGrid>
      <w:tr w:rsidR="004C7F95" w:rsidRPr="004C7F95" w14:paraId="2D2FE4E8" w14:textId="77777777" w:rsidTr="004C7F95">
        <w:trPr>
          <w:cantSplit/>
          <w:trHeight w:val="275"/>
        </w:trPr>
        <w:tc>
          <w:tcPr>
            <w:tcW w:w="894" w:type="pct"/>
            <w:vMerge w:val="restart"/>
            <w:tcBorders>
              <w:top w:val="single" w:sz="12" w:space="0" w:color="auto"/>
              <w:left w:val="single" w:sz="12" w:space="0" w:color="auto"/>
              <w:bottom w:val="single" w:sz="8" w:space="0" w:color="auto"/>
              <w:right w:val="nil"/>
            </w:tcBorders>
            <w:vAlign w:val="center"/>
          </w:tcPr>
          <w:p w14:paraId="42E48315" w14:textId="31F82DBE" w:rsidR="004C7F95" w:rsidRPr="004C7F95" w:rsidRDefault="004C7F95" w:rsidP="004C7F95">
            <w:pPr>
              <w:spacing w:after="0" w:line="240" w:lineRule="auto"/>
              <w:jc w:val="center"/>
              <w:rPr>
                <w:rFonts w:ascii="Arial" w:eastAsia="Times New Roman" w:hAnsi="Arial" w:cs="Times New Roman"/>
                <w:sz w:val="24"/>
                <w:szCs w:val="24"/>
              </w:rPr>
            </w:pPr>
            <w:r w:rsidRPr="004C7F95">
              <w:rPr>
                <w:rFonts w:ascii="Times New Roman" w:eastAsia="Times New Roman" w:hAnsi="Times New Roman" w:cs="Times New Roman"/>
                <w:noProof/>
                <w:sz w:val="24"/>
                <w:szCs w:val="24"/>
              </w:rPr>
              <w:drawing>
                <wp:inline distT="0" distB="0" distL="0" distR="0" wp14:anchorId="75CD58DE" wp14:editId="4CC0415A">
                  <wp:extent cx="1097280" cy="1097280"/>
                  <wp:effectExtent l="0" t="0" r="0" b="0"/>
                  <wp:docPr id="209" name="Picture 209"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900" w:type="pct"/>
            <w:vMerge w:val="restart"/>
            <w:tcBorders>
              <w:top w:val="single" w:sz="12" w:space="0" w:color="auto"/>
              <w:left w:val="nil"/>
              <w:bottom w:val="nil"/>
              <w:right w:val="nil"/>
            </w:tcBorders>
          </w:tcPr>
          <w:p w14:paraId="5385A0CF" w14:textId="77777777" w:rsidR="004C7F95" w:rsidRPr="004C7F95" w:rsidRDefault="004C7F95" w:rsidP="004C7F95">
            <w:pPr>
              <w:spacing w:after="0" w:line="240" w:lineRule="auto"/>
              <w:jc w:val="center"/>
              <w:rPr>
                <w:rFonts w:ascii="Arial" w:eastAsia="Times New Roman" w:hAnsi="Arial" w:cs="Times New Roman"/>
                <w:sz w:val="24"/>
                <w:szCs w:val="24"/>
              </w:rPr>
            </w:pPr>
            <w:r w:rsidRPr="004C7F95">
              <w:rPr>
                <w:rFonts w:ascii="Arial" w:eastAsia="Times New Roman" w:hAnsi="Arial" w:cs="Times New Roman"/>
                <w:sz w:val="12"/>
                <w:szCs w:val="24"/>
              </w:rPr>
              <w:t>OFFICE OF SUPERINTENDENT OF PUBLIC INSTRUCTION</w:t>
            </w:r>
          </w:p>
          <w:p w14:paraId="4876F96B" w14:textId="77777777" w:rsidR="004C7F95" w:rsidRPr="004C7F95" w:rsidRDefault="004C7F95" w:rsidP="004C7F95">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0"/>
              </w:rPr>
              <w:t>School Apportionment and Financial Services</w:t>
            </w:r>
            <w:r w:rsidRPr="004C7F95">
              <w:rPr>
                <w:rFonts w:ascii="Arial" w:eastAsia="Times New Roman" w:hAnsi="Arial" w:cs="Times New Roman"/>
                <w:sz w:val="12"/>
                <w:szCs w:val="24"/>
              </w:rPr>
              <w:t xml:space="preserve"> </w:t>
            </w:r>
          </w:p>
          <w:p w14:paraId="174B5E02" w14:textId="77777777" w:rsidR="004C7F95" w:rsidRPr="004C7F95" w:rsidRDefault="004C7F95" w:rsidP="004C7F95">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Old Capitol Building</w:t>
            </w:r>
          </w:p>
          <w:p w14:paraId="416227ED" w14:textId="77777777" w:rsidR="004C7F95" w:rsidRPr="004C7F95" w:rsidRDefault="004C7F95" w:rsidP="004C7F95">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PO Box 47200</w:t>
            </w:r>
          </w:p>
          <w:p w14:paraId="6DA28796" w14:textId="77777777" w:rsidR="004C7F95" w:rsidRPr="004C7F95" w:rsidRDefault="004C7F95" w:rsidP="004C7F95">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OLYMPIA WA 98504-7200</w:t>
            </w:r>
          </w:p>
          <w:p w14:paraId="0F387331" w14:textId="77777777" w:rsidR="004C7F95" w:rsidRPr="004C7F95" w:rsidRDefault="004C7F95" w:rsidP="004C7F95">
            <w:pPr>
              <w:spacing w:after="0" w:line="240" w:lineRule="auto"/>
              <w:jc w:val="center"/>
              <w:rPr>
                <w:rFonts w:ascii="Arial" w:eastAsia="Times New Roman" w:hAnsi="Arial" w:cs="Times New Roman"/>
                <w:sz w:val="12"/>
                <w:szCs w:val="24"/>
              </w:rPr>
            </w:pPr>
            <w:r w:rsidRPr="004C7F95">
              <w:rPr>
                <w:rFonts w:ascii="Arial" w:eastAsia="Times New Roman" w:hAnsi="Arial" w:cs="Times New Roman"/>
                <w:sz w:val="12"/>
                <w:szCs w:val="24"/>
              </w:rPr>
              <w:t>360-725-6300 TTY 360-664-3631</w:t>
            </w:r>
          </w:p>
          <w:p w14:paraId="03A7CF49" w14:textId="77777777" w:rsidR="004C7F95" w:rsidRPr="004C7F95" w:rsidRDefault="004C7F95" w:rsidP="004C7F95">
            <w:pPr>
              <w:spacing w:after="0" w:line="240" w:lineRule="auto"/>
              <w:jc w:val="center"/>
              <w:rPr>
                <w:rFonts w:ascii="Arial" w:eastAsia="Times New Roman" w:hAnsi="Arial" w:cs="Times New Roman"/>
                <w:sz w:val="12"/>
                <w:szCs w:val="24"/>
              </w:rPr>
            </w:pPr>
          </w:p>
        </w:tc>
        <w:tc>
          <w:tcPr>
            <w:tcW w:w="355" w:type="pct"/>
            <w:tcBorders>
              <w:top w:val="single" w:sz="12" w:space="0" w:color="auto"/>
              <w:left w:val="single" w:sz="8" w:space="0" w:color="auto"/>
              <w:bottom w:val="nil"/>
              <w:right w:val="single" w:sz="8" w:space="0" w:color="auto"/>
            </w:tcBorders>
          </w:tcPr>
          <w:p w14:paraId="57C7C4A3" w14:textId="77777777" w:rsidR="004C7F95" w:rsidRPr="004C7F95" w:rsidRDefault="004C7F95" w:rsidP="004C7F95">
            <w:pPr>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6"/>
                <w:szCs w:val="24"/>
              </w:rPr>
              <w:t>ESD</w:t>
            </w:r>
          </w:p>
        </w:tc>
        <w:tc>
          <w:tcPr>
            <w:tcW w:w="388" w:type="pct"/>
            <w:tcBorders>
              <w:top w:val="single" w:sz="12" w:space="0" w:color="auto"/>
              <w:left w:val="single" w:sz="8" w:space="0" w:color="auto"/>
              <w:bottom w:val="nil"/>
              <w:right w:val="single" w:sz="8" w:space="0" w:color="auto"/>
            </w:tcBorders>
          </w:tcPr>
          <w:p w14:paraId="25CF85FF" w14:textId="77777777" w:rsidR="004C7F95" w:rsidRPr="004C7F95" w:rsidRDefault="004C7F95" w:rsidP="004C7F95">
            <w:pPr>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6"/>
                <w:szCs w:val="24"/>
              </w:rPr>
              <w:t>CO</w:t>
            </w:r>
          </w:p>
        </w:tc>
        <w:tc>
          <w:tcPr>
            <w:tcW w:w="463" w:type="pct"/>
            <w:gridSpan w:val="2"/>
            <w:tcBorders>
              <w:top w:val="single" w:sz="12" w:space="0" w:color="auto"/>
              <w:left w:val="single" w:sz="8" w:space="0" w:color="auto"/>
              <w:right w:val="single" w:sz="12" w:space="0" w:color="auto"/>
            </w:tcBorders>
          </w:tcPr>
          <w:p w14:paraId="255446E1" w14:textId="77777777" w:rsidR="004C7F95" w:rsidRPr="004C7F95" w:rsidRDefault="004C7F95" w:rsidP="004C7F95">
            <w:pPr>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6"/>
                <w:szCs w:val="24"/>
              </w:rPr>
              <w:t>DIST</w:t>
            </w:r>
          </w:p>
        </w:tc>
      </w:tr>
      <w:tr w:rsidR="004C7F95" w:rsidRPr="004C7F95" w14:paraId="243406B7" w14:textId="77777777" w:rsidTr="004C7F95">
        <w:trPr>
          <w:cantSplit/>
          <w:trHeight w:val="275"/>
        </w:trPr>
        <w:tc>
          <w:tcPr>
            <w:tcW w:w="894" w:type="pct"/>
            <w:vMerge/>
            <w:tcBorders>
              <w:top w:val="nil"/>
              <w:left w:val="single" w:sz="12" w:space="0" w:color="auto"/>
              <w:bottom w:val="single" w:sz="8" w:space="0" w:color="auto"/>
              <w:right w:val="nil"/>
            </w:tcBorders>
            <w:vAlign w:val="center"/>
          </w:tcPr>
          <w:p w14:paraId="216D507B" w14:textId="77777777" w:rsidR="004C7F95" w:rsidRPr="004C7F95" w:rsidRDefault="004C7F95" w:rsidP="004C7F95">
            <w:pPr>
              <w:spacing w:after="0" w:line="240" w:lineRule="auto"/>
              <w:jc w:val="center"/>
              <w:rPr>
                <w:rFonts w:ascii="Arial" w:eastAsia="Times New Roman" w:hAnsi="Arial" w:cs="Times New Roman"/>
                <w:sz w:val="24"/>
                <w:szCs w:val="24"/>
              </w:rPr>
            </w:pPr>
          </w:p>
        </w:tc>
        <w:tc>
          <w:tcPr>
            <w:tcW w:w="2900" w:type="pct"/>
            <w:vMerge/>
            <w:tcBorders>
              <w:top w:val="nil"/>
              <w:left w:val="nil"/>
              <w:bottom w:val="nil"/>
              <w:right w:val="nil"/>
            </w:tcBorders>
          </w:tcPr>
          <w:p w14:paraId="79B53AFF" w14:textId="77777777" w:rsidR="004C7F95" w:rsidRPr="004C7F95" w:rsidRDefault="004C7F95" w:rsidP="004C7F95">
            <w:pPr>
              <w:spacing w:after="0" w:line="240" w:lineRule="auto"/>
              <w:jc w:val="center"/>
              <w:rPr>
                <w:rFonts w:ascii="Arial" w:eastAsia="Times New Roman" w:hAnsi="Arial" w:cs="Times New Roman"/>
                <w:sz w:val="12"/>
                <w:szCs w:val="24"/>
              </w:rPr>
            </w:pPr>
          </w:p>
        </w:tc>
        <w:tc>
          <w:tcPr>
            <w:tcW w:w="355" w:type="pct"/>
            <w:tcBorders>
              <w:top w:val="nil"/>
              <w:left w:val="single" w:sz="8" w:space="0" w:color="auto"/>
              <w:bottom w:val="single" w:sz="8" w:space="0" w:color="auto"/>
              <w:right w:val="single" w:sz="8" w:space="0" w:color="auto"/>
            </w:tcBorders>
          </w:tcPr>
          <w:p w14:paraId="38A5514F" w14:textId="77777777" w:rsidR="004C7F95" w:rsidRPr="004C7F95" w:rsidRDefault="004C7F95" w:rsidP="004C7F95">
            <w:pPr>
              <w:spacing w:after="0" w:line="240" w:lineRule="auto"/>
              <w:rPr>
                <w:rFonts w:ascii="Arial" w:eastAsia="Times New Roman" w:hAnsi="Arial" w:cs="Times New Roman"/>
                <w:sz w:val="24"/>
                <w:szCs w:val="24"/>
              </w:rPr>
            </w:pPr>
          </w:p>
        </w:tc>
        <w:tc>
          <w:tcPr>
            <w:tcW w:w="388" w:type="pct"/>
            <w:tcBorders>
              <w:top w:val="nil"/>
              <w:left w:val="single" w:sz="8" w:space="0" w:color="auto"/>
              <w:bottom w:val="single" w:sz="8" w:space="0" w:color="auto"/>
              <w:right w:val="single" w:sz="8" w:space="0" w:color="auto"/>
            </w:tcBorders>
          </w:tcPr>
          <w:p w14:paraId="392D032A" w14:textId="77777777" w:rsidR="004C7F95" w:rsidRPr="004C7F95" w:rsidRDefault="004C7F95" w:rsidP="004C7F95">
            <w:pPr>
              <w:spacing w:after="0" w:line="240" w:lineRule="auto"/>
              <w:rPr>
                <w:rFonts w:ascii="Arial" w:eastAsia="Times New Roman" w:hAnsi="Arial" w:cs="Times New Roman"/>
                <w:sz w:val="24"/>
                <w:szCs w:val="24"/>
              </w:rPr>
            </w:pPr>
          </w:p>
        </w:tc>
        <w:tc>
          <w:tcPr>
            <w:tcW w:w="463" w:type="pct"/>
            <w:gridSpan w:val="2"/>
            <w:tcBorders>
              <w:left w:val="single" w:sz="8" w:space="0" w:color="auto"/>
              <w:bottom w:val="single" w:sz="8" w:space="0" w:color="auto"/>
              <w:right w:val="single" w:sz="12" w:space="0" w:color="auto"/>
            </w:tcBorders>
          </w:tcPr>
          <w:p w14:paraId="0EDF3655" w14:textId="77777777" w:rsidR="004C7F95" w:rsidRPr="004C7F95" w:rsidRDefault="004C7F95" w:rsidP="004C7F95">
            <w:pPr>
              <w:spacing w:after="0" w:line="240" w:lineRule="auto"/>
              <w:rPr>
                <w:rFonts w:ascii="Arial" w:eastAsia="Times New Roman" w:hAnsi="Arial" w:cs="Times New Roman"/>
                <w:sz w:val="24"/>
                <w:szCs w:val="24"/>
              </w:rPr>
            </w:pPr>
          </w:p>
        </w:tc>
      </w:tr>
      <w:tr w:rsidR="004C7F95" w:rsidRPr="004C7F95" w14:paraId="1E1514BD" w14:textId="77777777" w:rsidTr="004C7F95">
        <w:trPr>
          <w:cantSplit/>
          <w:trHeight w:val="275"/>
        </w:trPr>
        <w:tc>
          <w:tcPr>
            <w:tcW w:w="894" w:type="pct"/>
            <w:vMerge/>
            <w:tcBorders>
              <w:top w:val="nil"/>
              <w:left w:val="single" w:sz="12" w:space="0" w:color="auto"/>
              <w:bottom w:val="single" w:sz="8" w:space="0" w:color="auto"/>
            </w:tcBorders>
            <w:vAlign w:val="center"/>
          </w:tcPr>
          <w:p w14:paraId="7AF257EB" w14:textId="77777777" w:rsidR="004C7F95" w:rsidRPr="004C7F95" w:rsidRDefault="004C7F95" w:rsidP="004C7F95">
            <w:pPr>
              <w:spacing w:after="0" w:line="240" w:lineRule="auto"/>
              <w:jc w:val="center"/>
              <w:rPr>
                <w:rFonts w:ascii="Arial" w:eastAsia="Times New Roman" w:hAnsi="Arial" w:cs="Times New Roman"/>
                <w:sz w:val="24"/>
                <w:szCs w:val="24"/>
              </w:rPr>
            </w:pPr>
          </w:p>
        </w:tc>
        <w:tc>
          <w:tcPr>
            <w:tcW w:w="2900" w:type="pct"/>
            <w:vMerge/>
            <w:tcBorders>
              <w:top w:val="nil"/>
              <w:bottom w:val="nil"/>
            </w:tcBorders>
          </w:tcPr>
          <w:p w14:paraId="3E23D07A" w14:textId="77777777" w:rsidR="004C7F95" w:rsidRPr="004C7F95" w:rsidRDefault="004C7F95" w:rsidP="004C7F95">
            <w:pPr>
              <w:spacing w:after="0" w:line="240" w:lineRule="auto"/>
              <w:jc w:val="center"/>
              <w:rPr>
                <w:rFonts w:ascii="Arial" w:eastAsia="Times New Roman" w:hAnsi="Arial" w:cs="Times New Roman"/>
                <w:sz w:val="12"/>
                <w:szCs w:val="24"/>
              </w:rPr>
            </w:pPr>
          </w:p>
        </w:tc>
        <w:tc>
          <w:tcPr>
            <w:tcW w:w="355" w:type="pct"/>
            <w:tcBorders>
              <w:top w:val="single" w:sz="8" w:space="0" w:color="auto"/>
              <w:bottom w:val="nil"/>
              <w:right w:val="nil"/>
            </w:tcBorders>
          </w:tcPr>
          <w:p w14:paraId="7F01A6C4" w14:textId="77777777" w:rsidR="004C7F95" w:rsidRPr="004C7F95" w:rsidRDefault="004C7F95" w:rsidP="004C7F95">
            <w:pPr>
              <w:spacing w:after="0" w:line="240" w:lineRule="auto"/>
              <w:rPr>
                <w:rFonts w:ascii="Arial" w:eastAsia="Times New Roman" w:hAnsi="Arial" w:cs="Times New Roman"/>
                <w:sz w:val="24"/>
                <w:szCs w:val="24"/>
              </w:rPr>
            </w:pPr>
          </w:p>
        </w:tc>
        <w:tc>
          <w:tcPr>
            <w:tcW w:w="388" w:type="pct"/>
            <w:tcBorders>
              <w:top w:val="single" w:sz="8" w:space="0" w:color="auto"/>
              <w:left w:val="nil"/>
              <w:bottom w:val="nil"/>
              <w:right w:val="nil"/>
            </w:tcBorders>
          </w:tcPr>
          <w:p w14:paraId="7D67B438" w14:textId="77777777" w:rsidR="004C7F95" w:rsidRPr="004C7F95" w:rsidRDefault="004C7F95" w:rsidP="004C7F95">
            <w:pPr>
              <w:spacing w:after="0" w:line="240" w:lineRule="auto"/>
              <w:rPr>
                <w:rFonts w:ascii="Arial" w:eastAsia="Times New Roman" w:hAnsi="Arial" w:cs="Times New Roman"/>
                <w:sz w:val="24"/>
                <w:szCs w:val="24"/>
              </w:rPr>
            </w:pPr>
          </w:p>
        </w:tc>
        <w:tc>
          <w:tcPr>
            <w:tcW w:w="103" w:type="pct"/>
            <w:tcBorders>
              <w:top w:val="single" w:sz="8" w:space="0" w:color="auto"/>
              <w:left w:val="nil"/>
              <w:bottom w:val="nil"/>
              <w:right w:val="nil"/>
            </w:tcBorders>
          </w:tcPr>
          <w:p w14:paraId="0E79D4D6" w14:textId="77777777" w:rsidR="004C7F95" w:rsidRPr="004C7F95" w:rsidRDefault="004C7F95" w:rsidP="004C7F95">
            <w:pPr>
              <w:spacing w:after="0" w:line="240" w:lineRule="auto"/>
              <w:rPr>
                <w:rFonts w:ascii="Arial" w:eastAsia="Times New Roman" w:hAnsi="Arial" w:cs="Times New Roman"/>
                <w:sz w:val="24"/>
                <w:szCs w:val="24"/>
              </w:rPr>
            </w:pPr>
          </w:p>
        </w:tc>
        <w:tc>
          <w:tcPr>
            <w:tcW w:w="360" w:type="pct"/>
            <w:tcBorders>
              <w:top w:val="single" w:sz="8" w:space="0" w:color="auto"/>
              <w:left w:val="nil"/>
              <w:bottom w:val="nil"/>
              <w:right w:val="single" w:sz="12" w:space="0" w:color="auto"/>
            </w:tcBorders>
          </w:tcPr>
          <w:p w14:paraId="72E6DF65" w14:textId="77777777" w:rsidR="004C7F95" w:rsidRPr="004C7F95" w:rsidRDefault="004C7F95" w:rsidP="004C7F95">
            <w:pPr>
              <w:spacing w:after="0" w:line="240" w:lineRule="auto"/>
              <w:rPr>
                <w:rFonts w:ascii="Arial" w:eastAsia="Times New Roman" w:hAnsi="Arial" w:cs="Times New Roman"/>
                <w:sz w:val="24"/>
                <w:szCs w:val="24"/>
              </w:rPr>
            </w:pPr>
          </w:p>
        </w:tc>
      </w:tr>
      <w:tr w:rsidR="004C7F95" w:rsidRPr="004C7F95" w14:paraId="6F320B2B" w14:textId="77777777" w:rsidTr="004C7F95">
        <w:trPr>
          <w:cantSplit/>
        </w:trPr>
        <w:tc>
          <w:tcPr>
            <w:tcW w:w="894" w:type="pct"/>
            <w:vMerge/>
            <w:tcBorders>
              <w:top w:val="nil"/>
              <w:left w:val="single" w:sz="12" w:space="0" w:color="auto"/>
              <w:bottom w:val="single" w:sz="8" w:space="0" w:color="auto"/>
            </w:tcBorders>
            <w:vAlign w:val="center"/>
          </w:tcPr>
          <w:p w14:paraId="29C951A1" w14:textId="77777777" w:rsidR="004C7F95" w:rsidRPr="004C7F95" w:rsidRDefault="004C7F95" w:rsidP="004C7F95">
            <w:pPr>
              <w:spacing w:after="0" w:line="240" w:lineRule="auto"/>
              <w:jc w:val="center"/>
              <w:rPr>
                <w:rFonts w:ascii="Arial" w:eastAsia="Times New Roman" w:hAnsi="Arial" w:cs="Times New Roman"/>
                <w:sz w:val="24"/>
                <w:szCs w:val="24"/>
              </w:rPr>
            </w:pPr>
          </w:p>
        </w:tc>
        <w:tc>
          <w:tcPr>
            <w:tcW w:w="2900" w:type="pct"/>
            <w:tcBorders>
              <w:top w:val="nil"/>
              <w:bottom w:val="nil"/>
            </w:tcBorders>
          </w:tcPr>
          <w:p w14:paraId="2B4D6575" w14:textId="77777777" w:rsidR="004C7F95" w:rsidRPr="004C7F95" w:rsidRDefault="004C7F95" w:rsidP="004C7F95">
            <w:pPr>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 xml:space="preserve">MONTHLY REPORT OF INSTITUTIONAL EDUCATION </w:t>
            </w:r>
          </w:p>
          <w:p w14:paraId="5339F66B" w14:textId="77777777" w:rsidR="004C7F95" w:rsidRPr="004C7F95" w:rsidRDefault="004C7F95" w:rsidP="004C7F95">
            <w:pPr>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 xml:space="preserve"> PROGRAM ENROLLMENT</w:t>
            </w:r>
          </w:p>
        </w:tc>
        <w:tc>
          <w:tcPr>
            <w:tcW w:w="1206" w:type="pct"/>
            <w:gridSpan w:val="4"/>
            <w:tcBorders>
              <w:top w:val="nil"/>
              <w:bottom w:val="nil"/>
              <w:right w:val="single" w:sz="12" w:space="0" w:color="auto"/>
            </w:tcBorders>
          </w:tcPr>
          <w:p w14:paraId="71AF5A8F" w14:textId="77777777" w:rsidR="004C7F95" w:rsidRPr="004C7F95" w:rsidRDefault="004C7F95" w:rsidP="004C7F95">
            <w:pPr>
              <w:spacing w:after="0" w:line="240" w:lineRule="auto"/>
              <w:rPr>
                <w:rFonts w:ascii="Arial" w:eastAsia="Times New Roman" w:hAnsi="Arial" w:cs="Times New Roman"/>
                <w:sz w:val="24"/>
                <w:szCs w:val="24"/>
              </w:rPr>
            </w:pPr>
          </w:p>
        </w:tc>
      </w:tr>
      <w:tr w:rsidR="004C7F95" w:rsidRPr="004C7F95" w14:paraId="053A4A30" w14:textId="77777777" w:rsidTr="004C7F95">
        <w:trPr>
          <w:cantSplit/>
          <w:trHeight w:hRule="exact" w:val="263"/>
        </w:trPr>
        <w:tc>
          <w:tcPr>
            <w:tcW w:w="894" w:type="pct"/>
            <w:vMerge/>
            <w:tcBorders>
              <w:top w:val="nil"/>
              <w:left w:val="single" w:sz="12" w:space="0" w:color="auto"/>
              <w:bottom w:val="single" w:sz="12" w:space="0" w:color="auto"/>
            </w:tcBorders>
            <w:vAlign w:val="center"/>
          </w:tcPr>
          <w:p w14:paraId="6DE36E20" w14:textId="77777777" w:rsidR="004C7F95" w:rsidRPr="004C7F95" w:rsidRDefault="004C7F95" w:rsidP="004C7F95">
            <w:pPr>
              <w:spacing w:after="0" w:line="240" w:lineRule="auto"/>
              <w:jc w:val="center"/>
              <w:rPr>
                <w:rFonts w:ascii="Arial" w:eastAsia="Times New Roman" w:hAnsi="Arial" w:cs="Times New Roman"/>
                <w:sz w:val="24"/>
                <w:szCs w:val="24"/>
              </w:rPr>
            </w:pPr>
          </w:p>
        </w:tc>
        <w:tc>
          <w:tcPr>
            <w:tcW w:w="2900" w:type="pct"/>
            <w:tcBorders>
              <w:top w:val="nil"/>
              <w:bottom w:val="single" w:sz="12" w:space="0" w:color="auto"/>
            </w:tcBorders>
          </w:tcPr>
          <w:p w14:paraId="4904A50E" w14:textId="77777777" w:rsidR="004C7F95" w:rsidRPr="004C7F95" w:rsidRDefault="004C7F95" w:rsidP="004C7F95">
            <w:pPr>
              <w:spacing w:after="0" w:line="240" w:lineRule="auto"/>
              <w:jc w:val="center"/>
              <w:rPr>
                <w:rFonts w:ascii="Arial" w:eastAsia="Times New Roman" w:hAnsi="Arial" w:cs="Times New Roman"/>
                <w:b/>
                <w:sz w:val="16"/>
                <w:szCs w:val="16"/>
              </w:rPr>
            </w:pPr>
            <w:r w:rsidRPr="004C7F95">
              <w:rPr>
                <w:rFonts w:ascii="Arial" w:eastAsia="Times New Roman" w:hAnsi="Arial" w:cs="Times New Roman"/>
                <w:b/>
                <w:sz w:val="16"/>
                <w:szCs w:val="16"/>
              </w:rPr>
              <w:t>(See reverse side for instructions)</w:t>
            </w:r>
          </w:p>
        </w:tc>
        <w:tc>
          <w:tcPr>
            <w:tcW w:w="1206" w:type="pct"/>
            <w:gridSpan w:val="4"/>
            <w:tcBorders>
              <w:top w:val="nil"/>
              <w:bottom w:val="single" w:sz="12" w:space="0" w:color="auto"/>
              <w:right w:val="single" w:sz="12" w:space="0" w:color="auto"/>
            </w:tcBorders>
          </w:tcPr>
          <w:p w14:paraId="523CE56C" w14:textId="77777777" w:rsidR="004C7F95" w:rsidRPr="004C7F95" w:rsidRDefault="004C7F95" w:rsidP="004C7F95">
            <w:pPr>
              <w:spacing w:after="0" w:line="48" w:lineRule="auto"/>
              <w:rPr>
                <w:rFonts w:ascii="Arial" w:eastAsia="Times New Roman" w:hAnsi="Arial" w:cs="Times New Roman"/>
                <w:sz w:val="24"/>
                <w:szCs w:val="24"/>
              </w:rPr>
            </w:pPr>
          </w:p>
        </w:tc>
      </w:tr>
    </w:tbl>
    <w:p w14:paraId="283CC0C5"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36"/>
          <w:szCs w:val="24"/>
        </w:rPr>
      </w:pPr>
    </w:p>
    <w:tbl>
      <w:tblPr>
        <w:tblW w:w="1089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970"/>
        <w:gridCol w:w="3060"/>
        <w:gridCol w:w="1890"/>
        <w:gridCol w:w="1080"/>
        <w:gridCol w:w="1890"/>
      </w:tblGrid>
      <w:tr w:rsidR="004C7F95" w:rsidRPr="004C7F95" w14:paraId="28FEDC4F" w14:textId="77777777" w:rsidTr="00791E49">
        <w:trPr>
          <w:cantSplit/>
          <w:trHeight w:val="582"/>
        </w:trPr>
        <w:tc>
          <w:tcPr>
            <w:tcW w:w="2970" w:type="dxa"/>
            <w:tcBorders>
              <w:top w:val="single" w:sz="12" w:space="0" w:color="auto"/>
              <w:left w:val="single" w:sz="12" w:space="0" w:color="auto"/>
              <w:bottom w:val="single" w:sz="6" w:space="0" w:color="auto"/>
            </w:tcBorders>
          </w:tcPr>
          <w:p w14:paraId="3DBC1B49"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1. SERVING DISTRICT OR ESD NAME</w:t>
            </w:r>
          </w:p>
          <w:p w14:paraId="746F9190"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12"/>
              </w:rPr>
            </w:pPr>
          </w:p>
          <w:p w14:paraId="77303D8A"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3060" w:type="dxa"/>
            <w:tcBorders>
              <w:top w:val="single" w:sz="12" w:space="0" w:color="auto"/>
              <w:bottom w:val="single" w:sz="6" w:space="0" w:color="auto"/>
            </w:tcBorders>
          </w:tcPr>
          <w:p w14:paraId="10B5DDA2"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2. COUNTY NAME</w:t>
            </w:r>
          </w:p>
          <w:p w14:paraId="2C044521"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3ADCBC16"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12" w:space="0" w:color="auto"/>
              <w:bottom w:val="single" w:sz="6" w:space="0" w:color="auto"/>
            </w:tcBorders>
          </w:tcPr>
          <w:p w14:paraId="41285B34"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3. SERVING DISTRICT NO.</w:t>
            </w:r>
          </w:p>
          <w:p w14:paraId="443FB11B"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80" w:type="dxa"/>
            <w:tcBorders>
              <w:top w:val="single" w:sz="12" w:space="0" w:color="auto"/>
              <w:bottom w:val="single" w:sz="6" w:space="0" w:color="auto"/>
            </w:tcBorders>
          </w:tcPr>
          <w:p w14:paraId="5A7A4321"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4. ESD NO.</w:t>
            </w:r>
          </w:p>
          <w:p w14:paraId="1F6E3F87"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6387DF27"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12" w:space="0" w:color="auto"/>
              <w:bottom w:val="single" w:sz="6" w:space="0" w:color="auto"/>
              <w:right w:val="single" w:sz="12" w:space="0" w:color="auto"/>
            </w:tcBorders>
          </w:tcPr>
          <w:p w14:paraId="6E88D573"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5. REPORT MONTH</w:t>
            </w:r>
          </w:p>
          <w:p w14:paraId="12718767"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12"/>
              </w:rPr>
            </w:pPr>
          </w:p>
          <w:p w14:paraId="2864402E"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4C7F95" w:rsidRPr="004C7F95" w14:paraId="03E71C33" w14:textId="77777777" w:rsidTr="00791E49">
        <w:trPr>
          <w:cantSplit/>
          <w:trHeight w:val="534"/>
        </w:trPr>
        <w:tc>
          <w:tcPr>
            <w:tcW w:w="2970" w:type="dxa"/>
            <w:tcBorders>
              <w:top w:val="single" w:sz="6" w:space="0" w:color="auto"/>
              <w:left w:val="single" w:sz="12" w:space="0" w:color="auto"/>
              <w:bottom w:val="single" w:sz="6" w:space="0" w:color="auto"/>
            </w:tcBorders>
          </w:tcPr>
          <w:p w14:paraId="545693FF"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6. PROGRAM OR INSTITUTION NAME</w:t>
            </w:r>
          </w:p>
          <w:p w14:paraId="18787A8D"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61022FB0"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3060" w:type="dxa"/>
            <w:tcBorders>
              <w:top w:val="single" w:sz="6" w:space="0" w:color="auto"/>
              <w:bottom w:val="single" w:sz="6" w:space="0" w:color="auto"/>
            </w:tcBorders>
          </w:tcPr>
          <w:p w14:paraId="2BEC632E"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7. NAME OF PERSON PREPARING THIS REPORT</w:t>
            </w:r>
          </w:p>
          <w:p w14:paraId="26A5B94C"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3EC26D6E"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970" w:type="dxa"/>
            <w:gridSpan w:val="2"/>
            <w:tcBorders>
              <w:top w:val="single" w:sz="6" w:space="0" w:color="auto"/>
              <w:bottom w:val="single" w:sz="6" w:space="0" w:color="auto"/>
            </w:tcBorders>
          </w:tcPr>
          <w:p w14:paraId="43ECE01D"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8. TELEPHONE NUMBER</w:t>
            </w:r>
          </w:p>
          <w:p w14:paraId="715E997D"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55335243"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6" w:space="0" w:color="auto"/>
              <w:bottom w:val="single" w:sz="6" w:space="0" w:color="auto"/>
              <w:right w:val="single" w:sz="12" w:space="0" w:color="auto"/>
            </w:tcBorders>
          </w:tcPr>
          <w:p w14:paraId="2CE7A5F0"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9. SCHOOL NUMBER</w:t>
            </w:r>
          </w:p>
          <w:p w14:paraId="4DD5BA9C"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12"/>
                <w:u w:val="single"/>
              </w:rPr>
            </w:pPr>
          </w:p>
          <w:p w14:paraId="1B64C505"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4"/>
                <w:szCs w:val="24"/>
              </w:rPr>
            </w:pPr>
          </w:p>
        </w:tc>
      </w:tr>
      <w:tr w:rsidR="004C7F95" w:rsidRPr="004C7F95" w14:paraId="791A6B85" w14:textId="77777777" w:rsidTr="00791E49">
        <w:trPr>
          <w:cantSplit/>
          <w:trHeight w:val="1488"/>
        </w:trPr>
        <w:tc>
          <w:tcPr>
            <w:tcW w:w="6030" w:type="dxa"/>
            <w:gridSpan w:val="2"/>
            <w:tcBorders>
              <w:top w:val="single" w:sz="6" w:space="0" w:color="auto"/>
              <w:left w:val="single" w:sz="12" w:space="0" w:color="auto"/>
              <w:bottom w:val="single" w:sz="12" w:space="0" w:color="auto"/>
            </w:tcBorders>
          </w:tcPr>
          <w:p w14:paraId="543179A9"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10. TYPE OF INSTITUTION (Check One)</w:t>
            </w:r>
          </w:p>
          <w:p w14:paraId="09153DE3"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2"/>
                <w:szCs w:val="24"/>
              </w:rPr>
            </w:pPr>
          </w:p>
          <w:p w14:paraId="0EF3D9C0"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Residential Habilitation Center</w:t>
            </w:r>
          </w:p>
          <w:p w14:paraId="3BF55BA3"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State (JRA) Long-Term Juvenile Institution</w:t>
            </w:r>
          </w:p>
          <w:p w14:paraId="4EC96198"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 xml:space="preserve">State Operated Community Facility </w:t>
            </w:r>
          </w:p>
          <w:p w14:paraId="1EB1D4D8"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County Juvenile Detention Center</w:t>
            </w:r>
          </w:p>
          <w:p w14:paraId="273F2708"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Department of Corrections Facility</w:t>
            </w:r>
          </w:p>
          <w:p w14:paraId="3CC9191A"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ind w:left="144"/>
              <w:rPr>
                <w:rFonts w:ascii="Arial" w:eastAsia="Times New Roman" w:hAnsi="Arial" w:cs="Times New Roman"/>
                <w:sz w:val="18"/>
                <w:szCs w:val="18"/>
              </w:rPr>
            </w:pPr>
            <w:r w:rsidRPr="004C7F95">
              <w:rPr>
                <w:rFonts w:ascii="Arial" w:eastAsia="Times New Roman" w:hAnsi="Arial" w:cs="Arial"/>
                <w:sz w:val="34"/>
                <w:szCs w:val="34"/>
              </w:rPr>
              <w:t xml:space="preserve">□ </w:t>
            </w:r>
            <w:r w:rsidRPr="004C7F95">
              <w:rPr>
                <w:rFonts w:ascii="Arial" w:eastAsia="Times New Roman" w:hAnsi="Arial" w:cs="Times New Roman"/>
                <w:sz w:val="18"/>
                <w:szCs w:val="18"/>
              </w:rPr>
              <w:t>County or City Adult Jail</w:t>
            </w:r>
          </w:p>
        </w:tc>
        <w:tc>
          <w:tcPr>
            <w:tcW w:w="2970" w:type="dxa"/>
            <w:gridSpan w:val="2"/>
            <w:tcBorders>
              <w:top w:val="single" w:sz="6" w:space="0" w:color="auto"/>
              <w:bottom w:val="single" w:sz="12" w:space="0" w:color="auto"/>
            </w:tcBorders>
          </w:tcPr>
          <w:p w14:paraId="09D4C0F5" w14:textId="77777777" w:rsidR="004C7F95" w:rsidRPr="004C7F95" w:rsidRDefault="004C7F95" w:rsidP="004C7F95">
            <w:pPr>
              <w:tabs>
                <w:tab w:val="left" w:pos="-1440"/>
                <w:tab w:val="left" w:pos="-720"/>
                <w:tab w:val="left" w:pos="234"/>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34" w:hanging="234"/>
              <w:rPr>
                <w:rFonts w:ascii="Arial" w:eastAsia="Times New Roman" w:hAnsi="Arial" w:cs="Times New Roman"/>
                <w:sz w:val="12"/>
                <w:szCs w:val="24"/>
              </w:rPr>
            </w:pPr>
            <w:r w:rsidRPr="004C7F95">
              <w:rPr>
                <w:rFonts w:ascii="Arial" w:eastAsia="Times New Roman" w:hAnsi="Arial" w:cs="Times New Roman"/>
                <w:sz w:val="12"/>
                <w:szCs w:val="24"/>
              </w:rPr>
              <w:t>11. ANNUAL NUMBER OF PROGRAM DAYS</w:t>
            </w:r>
          </w:p>
          <w:p w14:paraId="41FB278F"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p>
          <w:p w14:paraId="5B296766"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890" w:type="dxa"/>
            <w:tcBorders>
              <w:top w:val="single" w:sz="6" w:space="0" w:color="auto"/>
              <w:bottom w:val="single" w:sz="12" w:space="0" w:color="auto"/>
              <w:right w:val="single" w:sz="12" w:space="0" w:color="auto"/>
            </w:tcBorders>
          </w:tcPr>
          <w:p w14:paraId="5E7094B6"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SCHOOL YEAR</w:t>
            </w:r>
          </w:p>
          <w:p w14:paraId="2005F019"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u w:val="single"/>
              </w:rPr>
            </w:pPr>
          </w:p>
          <w:p w14:paraId="1ED8AABA" w14:textId="73EA2329" w:rsidR="004C7F95" w:rsidRPr="004C7F95" w:rsidRDefault="004C7F95"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r w:rsidRPr="004C7F95">
              <w:rPr>
                <w:rFonts w:ascii="Arial" w:eastAsia="Times New Roman" w:hAnsi="Arial" w:cs="Times New Roman"/>
                <w:b/>
                <w:sz w:val="24"/>
                <w:szCs w:val="24"/>
              </w:rPr>
              <w:t>201</w:t>
            </w:r>
            <w:r w:rsidR="009E5315">
              <w:rPr>
                <w:rFonts w:ascii="Arial" w:eastAsia="Times New Roman" w:hAnsi="Arial" w:cs="Times New Roman"/>
                <w:b/>
                <w:sz w:val="24"/>
                <w:szCs w:val="24"/>
              </w:rPr>
              <w:t>8</w:t>
            </w:r>
            <w:r w:rsidRPr="004C7F95">
              <w:rPr>
                <w:rFonts w:ascii="Arial" w:eastAsia="Times New Roman" w:hAnsi="Arial" w:cs="Times New Roman"/>
                <w:b/>
                <w:sz w:val="24"/>
                <w:szCs w:val="24"/>
              </w:rPr>
              <w:t>–1</w:t>
            </w:r>
            <w:r w:rsidR="009E5315">
              <w:rPr>
                <w:rFonts w:ascii="Arial" w:eastAsia="Times New Roman" w:hAnsi="Arial" w:cs="Times New Roman"/>
                <w:b/>
                <w:sz w:val="24"/>
                <w:szCs w:val="24"/>
              </w:rPr>
              <w:t>9</w:t>
            </w:r>
          </w:p>
        </w:tc>
      </w:tr>
    </w:tbl>
    <w:p w14:paraId="059BD83D"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36"/>
          <w:szCs w:val="24"/>
        </w:rPr>
      </w:pPr>
    </w:p>
    <w:tbl>
      <w:tblPr>
        <w:tblW w:w="10890"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000" w:firstRow="0" w:lastRow="0" w:firstColumn="0" w:lastColumn="0" w:noHBand="0" w:noVBand="0"/>
      </w:tblPr>
      <w:tblGrid>
        <w:gridCol w:w="3150"/>
        <w:gridCol w:w="1800"/>
        <w:gridCol w:w="1800"/>
        <w:gridCol w:w="2070"/>
        <w:gridCol w:w="2070"/>
      </w:tblGrid>
      <w:tr w:rsidR="004C7F95" w:rsidRPr="004C7F95" w14:paraId="7F94C7F9" w14:textId="77777777" w:rsidTr="00791E49">
        <w:tc>
          <w:tcPr>
            <w:tcW w:w="10890" w:type="dxa"/>
            <w:gridSpan w:val="5"/>
            <w:tcBorders>
              <w:top w:val="single" w:sz="12" w:space="0" w:color="auto"/>
              <w:bottom w:val="single" w:sz="8" w:space="0" w:color="auto"/>
            </w:tcBorders>
            <w:shd w:val="clear" w:color="auto" w:fill="BFBFBF"/>
          </w:tcPr>
          <w:p w14:paraId="46C346A5"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 xml:space="preserve">INSTITUTIONAL EDUCATION PROGRAM ENROLLMENT </w:t>
            </w:r>
          </w:p>
          <w:p w14:paraId="4C7A0168"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4C7F95">
              <w:rPr>
                <w:rFonts w:ascii="Arial" w:eastAsia="Times New Roman" w:hAnsi="Arial" w:cs="Times New Roman"/>
                <w:sz w:val="18"/>
                <w:szCs w:val="18"/>
              </w:rPr>
              <w:t>Only include enrollment reported for Institutional Education Funding</w:t>
            </w:r>
          </w:p>
        </w:tc>
      </w:tr>
      <w:tr w:rsidR="004C7F95" w:rsidRPr="004C7F95" w14:paraId="578F2CC7" w14:textId="77777777" w:rsidTr="00791E49">
        <w:tc>
          <w:tcPr>
            <w:tcW w:w="3150" w:type="dxa"/>
            <w:tcBorders>
              <w:top w:val="single" w:sz="8" w:space="0" w:color="auto"/>
              <w:bottom w:val="single" w:sz="8" w:space="0" w:color="auto"/>
              <w:right w:val="single" w:sz="8" w:space="0" w:color="auto"/>
            </w:tcBorders>
            <w:vAlign w:val="bottom"/>
          </w:tcPr>
          <w:p w14:paraId="09C88975"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4"/>
              </w:rPr>
            </w:pPr>
          </w:p>
        </w:tc>
        <w:tc>
          <w:tcPr>
            <w:tcW w:w="3600" w:type="dxa"/>
            <w:gridSpan w:val="2"/>
            <w:tcBorders>
              <w:top w:val="single" w:sz="8" w:space="0" w:color="auto"/>
              <w:left w:val="single" w:sz="8" w:space="0" w:color="auto"/>
              <w:bottom w:val="single" w:sz="8" w:space="0" w:color="auto"/>
              <w:right w:val="single" w:sz="8" w:space="0" w:color="auto"/>
            </w:tcBorders>
            <w:vAlign w:val="bottom"/>
          </w:tcPr>
          <w:p w14:paraId="6D4DF37D"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4C7F95">
              <w:rPr>
                <w:rFonts w:ascii="Arial" w:eastAsia="Times New Roman" w:hAnsi="Arial" w:cs="Times New Roman"/>
                <w:sz w:val="17"/>
                <w:szCs w:val="17"/>
              </w:rPr>
              <w:t xml:space="preserve">Education site is the institution facility named in item 6. above </w:t>
            </w:r>
          </w:p>
        </w:tc>
        <w:tc>
          <w:tcPr>
            <w:tcW w:w="4140" w:type="dxa"/>
            <w:gridSpan w:val="2"/>
            <w:tcBorders>
              <w:top w:val="single" w:sz="8" w:space="0" w:color="auto"/>
              <w:left w:val="single" w:sz="8" w:space="0" w:color="auto"/>
              <w:bottom w:val="single" w:sz="8" w:space="0" w:color="auto"/>
            </w:tcBorders>
          </w:tcPr>
          <w:p w14:paraId="62830622"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7"/>
                <w:szCs w:val="17"/>
              </w:rPr>
            </w:pPr>
            <w:r w:rsidRPr="004C7F95">
              <w:rPr>
                <w:rFonts w:ascii="Arial" w:eastAsia="Times New Roman" w:hAnsi="Arial" w:cs="Times New Roman"/>
                <w:sz w:val="17"/>
                <w:szCs w:val="17"/>
              </w:rPr>
              <w:t>Education site is other than the institution facility named in item 6. above</w:t>
            </w:r>
          </w:p>
        </w:tc>
      </w:tr>
      <w:tr w:rsidR="004C7F95" w:rsidRPr="004C7F95" w14:paraId="0E0816FC" w14:textId="77777777" w:rsidTr="00791E49">
        <w:tc>
          <w:tcPr>
            <w:tcW w:w="3150" w:type="dxa"/>
            <w:tcBorders>
              <w:top w:val="single" w:sz="8" w:space="0" w:color="auto"/>
              <w:bottom w:val="single" w:sz="8" w:space="0" w:color="auto"/>
              <w:right w:val="single" w:sz="8" w:space="0" w:color="auto"/>
            </w:tcBorders>
            <w:vAlign w:val="bottom"/>
          </w:tcPr>
          <w:p w14:paraId="2AB5B3BF"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4C7F95">
              <w:rPr>
                <w:rFonts w:ascii="Arial" w:eastAsia="Times New Roman" w:hAnsi="Arial" w:cs="Times New Roman"/>
                <w:sz w:val="18"/>
                <w:szCs w:val="18"/>
              </w:rPr>
              <w:t>ON THE MONTHLY COUNT DATE</w:t>
            </w:r>
          </w:p>
        </w:tc>
        <w:tc>
          <w:tcPr>
            <w:tcW w:w="1800" w:type="dxa"/>
            <w:tcBorders>
              <w:top w:val="single" w:sz="8" w:space="0" w:color="auto"/>
              <w:left w:val="single" w:sz="8" w:space="0" w:color="auto"/>
              <w:bottom w:val="single" w:sz="8" w:space="0" w:color="auto"/>
              <w:right w:val="single" w:sz="8" w:space="0" w:color="auto"/>
            </w:tcBorders>
          </w:tcPr>
          <w:p w14:paraId="17BD7DFB"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A. HEADCOUNT</w:t>
            </w:r>
          </w:p>
        </w:tc>
        <w:tc>
          <w:tcPr>
            <w:tcW w:w="1800" w:type="dxa"/>
            <w:tcBorders>
              <w:top w:val="single" w:sz="8" w:space="0" w:color="auto"/>
              <w:left w:val="single" w:sz="8" w:space="0" w:color="auto"/>
              <w:bottom w:val="single" w:sz="8" w:space="0" w:color="auto"/>
              <w:right w:val="single" w:sz="8" w:space="0" w:color="auto"/>
            </w:tcBorders>
          </w:tcPr>
          <w:p w14:paraId="5B96C69F"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B. FTE</w:t>
            </w:r>
          </w:p>
        </w:tc>
        <w:tc>
          <w:tcPr>
            <w:tcW w:w="2070" w:type="dxa"/>
            <w:tcBorders>
              <w:top w:val="single" w:sz="8" w:space="0" w:color="auto"/>
              <w:left w:val="single" w:sz="8" w:space="0" w:color="auto"/>
              <w:bottom w:val="single" w:sz="8" w:space="0" w:color="auto"/>
              <w:right w:val="single" w:sz="8" w:space="0" w:color="auto"/>
            </w:tcBorders>
          </w:tcPr>
          <w:p w14:paraId="424EA3B1"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C. HEADCOUNT</w:t>
            </w:r>
          </w:p>
        </w:tc>
        <w:tc>
          <w:tcPr>
            <w:tcW w:w="2070" w:type="dxa"/>
            <w:tcBorders>
              <w:top w:val="single" w:sz="8" w:space="0" w:color="auto"/>
              <w:left w:val="single" w:sz="8" w:space="0" w:color="auto"/>
              <w:bottom w:val="single" w:sz="8" w:space="0" w:color="auto"/>
            </w:tcBorders>
          </w:tcPr>
          <w:p w14:paraId="5DEAA6A6"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4"/>
              </w:rPr>
            </w:pPr>
            <w:r w:rsidRPr="004C7F95">
              <w:rPr>
                <w:rFonts w:ascii="Arial" w:eastAsia="Times New Roman" w:hAnsi="Arial" w:cs="Times New Roman"/>
                <w:sz w:val="18"/>
                <w:szCs w:val="24"/>
              </w:rPr>
              <w:t>D. FTE</w:t>
            </w:r>
          </w:p>
        </w:tc>
      </w:tr>
      <w:tr w:rsidR="004C7F95" w:rsidRPr="004C7F95" w14:paraId="7A7F8270" w14:textId="77777777" w:rsidTr="00791E49">
        <w:trPr>
          <w:trHeight w:val="720"/>
        </w:trPr>
        <w:tc>
          <w:tcPr>
            <w:tcW w:w="3150" w:type="dxa"/>
            <w:tcBorders>
              <w:top w:val="single" w:sz="8" w:space="0" w:color="auto"/>
              <w:bottom w:val="single" w:sz="8" w:space="0" w:color="auto"/>
              <w:right w:val="single" w:sz="8" w:space="0" w:color="auto"/>
            </w:tcBorders>
            <w:vAlign w:val="center"/>
          </w:tcPr>
          <w:p w14:paraId="67666B81"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4C7F95">
              <w:rPr>
                <w:rFonts w:ascii="Arial" w:eastAsia="Times New Roman" w:hAnsi="Arial" w:cs="Times New Roman"/>
                <w:sz w:val="20"/>
                <w:szCs w:val="20"/>
              </w:rPr>
              <w:t>Residential Students</w:t>
            </w:r>
          </w:p>
        </w:tc>
        <w:tc>
          <w:tcPr>
            <w:tcW w:w="1800" w:type="dxa"/>
            <w:tcBorders>
              <w:top w:val="single" w:sz="8" w:space="0" w:color="auto"/>
              <w:left w:val="single" w:sz="8" w:space="0" w:color="auto"/>
              <w:bottom w:val="single" w:sz="8" w:space="0" w:color="auto"/>
              <w:right w:val="single" w:sz="8" w:space="0" w:color="auto"/>
            </w:tcBorders>
            <w:vAlign w:val="center"/>
          </w:tcPr>
          <w:p w14:paraId="5F372946"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800" w:type="dxa"/>
            <w:tcBorders>
              <w:top w:val="single" w:sz="8" w:space="0" w:color="auto"/>
              <w:left w:val="single" w:sz="8" w:space="0" w:color="auto"/>
              <w:bottom w:val="single" w:sz="8" w:space="0" w:color="auto"/>
              <w:right w:val="single" w:sz="8" w:space="0" w:color="auto"/>
            </w:tcBorders>
            <w:vAlign w:val="center"/>
          </w:tcPr>
          <w:p w14:paraId="62375478"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2070" w:type="dxa"/>
            <w:tcBorders>
              <w:top w:val="single" w:sz="8" w:space="0" w:color="auto"/>
              <w:left w:val="single" w:sz="8" w:space="0" w:color="auto"/>
              <w:bottom w:val="single" w:sz="8" w:space="0" w:color="auto"/>
              <w:right w:val="single" w:sz="8" w:space="0" w:color="auto"/>
            </w:tcBorders>
            <w:vAlign w:val="center"/>
          </w:tcPr>
          <w:p w14:paraId="7FB06AF6"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2070" w:type="dxa"/>
            <w:tcBorders>
              <w:top w:val="single" w:sz="8" w:space="0" w:color="auto"/>
              <w:left w:val="single" w:sz="8" w:space="0" w:color="auto"/>
              <w:bottom w:val="single" w:sz="8" w:space="0" w:color="auto"/>
            </w:tcBorders>
            <w:vAlign w:val="center"/>
          </w:tcPr>
          <w:p w14:paraId="2E046ABC"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r w:rsidR="004C7F95" w:rsidRPr="004C7F95" w14:paraId="66D83B7B" w14:textId="77777777" w:rsidTr="00791E49">
        <w:trPr>
          <w:trHeight w:val="720"/>
        </w:trPr>
        <w:tc>
          <w:tcPr>
            <w:tcW w:w="3150" w:type="dxa"/>
            <w:tcBorders>
              <w:top w:val="single" w:sz="8" w:space="0" w:color="auto"/>
              <w:bottom w:val="single" w:sz="8" w:space="0" w:color="auto"/>
              <w:right w:val="single" w:sz="8" w:space="0" w:color="auto"/>
            </w:tcBorders>
            <w:vAlign w:val="center"/>
          </w:tcPr>
          <w:p w14:paraId="08BC0238"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r w:rsidRPr="004C7F95">
              <w:rPr>
                <w:rFonts w:ascii="Arial" w:eastAsia="Times New Roman" w:hAnsi="Arial" w:cs="Times New Roman"/>
                <w:sz w:val="20"/>
                <w:szCs w:val="20"/>
              </w:rPr>
              <w:t xml:space="preserve">Day Reporting Students </w:t>
            </w:r>
          </w:p>
          <w:p w14:paraId="2FADD7D1"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16"/>
              </w:rPr>
            </w:pPr>
            <w:r w:rsidRPr="004C7F95">
              <w:rPr>
                <w:rFonts w:ascii="Arial" w:eastAsia="Times New Roman" w:hAnsi="Arial" w:cs="Times New Roman"/>
                <w:sz w:val="16"/>
                <w:szCs w:val="16"/>
              </w:rPr>
              <w:t>(See the definition on the reverse side under Detailed Instructions)</w:t>
            </w:r>
          </w:p>
        </w:tc>
        <w:tc>
          <w:tcPr>
            <w:tcW w:w="1800" w:type="dxa"/>
            <w:tcBorders>
              <w:top w:val="single" w:sz="8" w:space="0" w:color="auto"/>
              <w:left w:val="single" w:sz="8" w:space="0" w:color="auto"/>
              <w:bottom w:val="single" w:sz="8" w:space="0" w:color="auto"/>
              <w:right w:val="single" w:sz="8" w:space="0" w:color="auto"/>
            </w:tcBorders>
            <w:vAlign w:val="center"/>
          </w:tcPr>
          <w:p w14:paraId="3B3D2C9E"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800" w:type="dxa"/>
            <w:tcBorders>
              <w:top w:val="single" w:sz="8" w:space="0" w:color="auto"/>
              <w:left w:val="single" w:sz="8" w:space="0" w:color="auto"/>
              <w:bottom w:val="single" w:sz="8" w:space="0" w:color="auto"/>
              <w:right w:val="single" w:sz="8" w:space="0" w:color="auto"/>
            </w:tcBorders>
            <w:vAlign w:val="center"/>
          </w:tcPr>
          <w:p w14:paraId="34E56C03"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2070" w:type="dxa"/>
            <w:tcBorders>
              <w:top w:val="single" w:sz="8" w:space="0" w:color="auto"/>
              <w:left w:val="single" w:sz="8" w:space="0" w:color="auto"/>
              <w:bottom w:val="single" w:sz="8" w:space="0" w:color="auto"/>
              <w:right w:val="single" w:sz="8" w:space="0" w:color="auto"/>
            </w:tcBorders>
            <w:shd w:val="clear" w:color="auto" w:fill="BFBFBF"/>
          </w:tcPr>
          <w:p w14:paraId="606D74EC"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p w14:paraId="622B66A9"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4C7F95">
              <w:rPr>
                <w:rFonts w:ascii="Arial" w:eastAsia="Times New Roman" w:hAnsi="Arial" w:cs="Times New Roman"/>
                <w:sz w:val="20"/>
                <w:szCs w:val="20"/>
              </w:rPr>
              <w:t>N/A</w:t>
            </w:r>
          </w:p>
        </w:tc>
        <w:tc>
          <w:tcPr>
            <w:tcW w:w="2070" w:type="dxa"/>
            <w:tcBorders>
              <w:top w:val="single" w:sz="8" w:space="0" w:color="auto"/>
              <w:left w:val="single" w:sz="8" w:space="0" w:color="auto"/>
              <w:bottom w:val="single" w:sz="8" w:space="0" w:color="auto"/>
            </w:tcBorders>
            <w:shd w:val="clear" w:color="auto" w:fill="BFBFBF"/>
          </w:tcPr>
          <w:p w14:paraId="360E54EF"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p w14:paraId="5EDD321C"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4C7F95">
              <w:rPr>
                <w:rFonts w:ascii="Arial" w:eastAsia="Times New Roman" w:hAnsi="Arial" w:cs="Times New Roman"/>
                <w:sz w:val="20"/>
                <w:szCs w:val="20"/>
              </w:rPr>
              <w:t>N/A</w:t>
            </w:r>
          </w:p>
        </w:tc>
      </w:tr>
      <w:tr w:rsidR="004C7F95" w:rsidRPr="004C7F95" w14:paraId="72BF021C" w14:textId="77777777" w:rsidTr="00791E49">
        <w:trPr>
          <w:trHeight w:val="720"/>
        </w:trPr>
        <w:tc>
          <w:tcPr>
            <w:tcW w:w="3150" w:type="dxa"/>
            <w:tcBorders>
              <w:top w:val="single" w:sz="8" w:space="0" w:color="auto"/>
              <w:bottom w:val="single" w:sz="12" w:space="0" w:color="auto"/>
              <w:right w:val="single" w:sz="8" w:space="0" w:color="auto"/>
            </w:tcBorders>
            <w:vAlign w:val="center"/>
          </w:tcPr>
          <w:p w14:paraId="106EB953"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20"/>
                <w:szCs w:val="20"/>
              </w:rPr>
            </w:pPr>
            <w:r w:rsidRPr="004C7F95">
              <w:rPr>
                <w:rFonts w:ascii="Arial" w:eastAsia="Times New Roman" w:hAnsi="Arial" w:cs="Times New Roman"/>
                <w:b/>
                <w:sz w:val="20"/>
                <w:szCs w:val="20"/>
              </w:rPr>
              <w:t>Totals</w:t>
            </w:r>
          </w:p>
        </w:tc>
        <w:tc>
          <w:tcPr>
            <w:tcW w:w="1800" w:type="dxa"/>
            <w:tcBorders>
              <w:top w:val="single" w:sz="8" w:space="0" w:color="auto"/>
              <w:left w:val="single" w:sz="8" w:space="0" w:color="auto"/>
              <w:bottom w:val="single" w:sz="12" w:space="0" w:color="auto"/>
              <w:right w:val="single" w:sz="8" w:space="0" w:color="auto"/>
            </w:tcBorders>
            <w:vAlign w:val="center"/>
          </w:tcPr>
          <w:p w14:paraId="02C85E40"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1800" w:type="dxa"/>
            <w:tcBorders>
              <w:top w:val="single" w:sz="8" w:space="0" w:color="auto"/>
              <w:left w:val="single" w:sz="8" w:space="0" w:color="auto"/>
              <w:bottom w:val="single" w:sz="12" w:space="0" w:color="auto"/>
              <w:right w:val="single" w:sz="8" w:space="0" w:color="auto"/>
            </w:tcBorders>
            <w:vAlign w:val="center"/>
          </w:tcPr>
          <w:p w14:paraId="5BD48076"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2070" w:type="dxa"/>
            <w:tcBorders>
              <w:top w:val="single" w:sz="8" w:space="0" w:color="auto"/>
              <w:left w:val="single" w:sz="8" w:space="0" w:color="auto"/>
              <w:bottom w:val="single" w:sz="12" w:space="0" w:color="auto"/>
              <w:right w:val="single" w:sz="8" w:space="0" w:color="auto"/>
            </w:tcBorders>
          </w:tcPr>
          <w:p w14:paraId="02510617"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070" w:type="dxa"/>
            <w:tcBorders>
              <w:top w:val="single" w:sz="8" w:space="0" w:color="auto"/>
              <w:left w:val="single" w:sz="8" w:space="0" w:color="auto"/>
              <w:bottom w:val="single" w:sz="12" w:space="0" w:color="auto"/>
            </w:tcBorders>
          </w:tcPr>
          <w:p w14:paraId="796354F4"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bl>
    <w:p w14:paraId="24C0EB7A"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p w14:paraId="1816722D"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24"/>
        </w:rPr>
        <w:sectPr w:rsidR="004C7F95" w:rsidRPr="004C7F95" w:rsidSect="00A27C55">
          <w:endnotePr>
            <w:numFmt w:val="decimal"/>
          </w:endnotePr>
          <w:type w:val="continuous"/>
          <w:pgSz w:w="12240" w:h="15840" w:code="1"/>
          <w:pgMar w:top="540" w:right="720" w:bottom="720" w:left="720" w:header="0" w:footer="0" w:gutter="0"/>
          <w:cols w:space="720"/>
          <w:noEndnote/>
          <w:titlePg/>
        </w:sect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80"/>
        <w:gridCol w:w="4410"/>
        <w:gridCol w:w="236"/>
        <w:gridCol w:w="236"/>
        <w:gridCol w:w="236"/>
        <w:gridCol w:w="236"/>
      </w:tblGrid>
      <w:tr w:rsidR="004C7F95" w:rsidRPr="004C7F95" w14:paraId="542760F1" w14:textId="77777777" w:rsidTr="00791E49">
        <w:trPr>
          <w:trHeight w:val="1062"/>
        </w:trPr>
        <w:tc>
          <w:tcPr>
            <w:tcW w:w="10890" w:type="dxa"/>
            <w:gridSpan w:val="2"/>
            <w:tcBorders>
              <w:top w:val="nil"/>
              <w:left w:val="nil"/>
              <w:bottom w:val="single" w:sz="12" w:space="0" w:color="auto"/>
              <w:right w:val="nil"/>
            </w:tcBorders>
          </w:tcPr>
          <w:tbl>
            <w:tblPr>
              <w:tblW w:w="765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783"/>
              <w:gridCol w:w="1800"/>
              <w:gridCol w:w="2075"/>
            </w:tblGrid>
            <w:tr w:rsidR="004C7F95" w:rsidRPr="004C7F95" w14:paraId="3CA2FE5F" w14:textId="77777777" w:rsidTr="00791E49">
              <w:trPr>
                <w:jc w:val="center"/>
              </w:trPr>
              <w:tc>
                <w:tcPr>
                  <w:tcW w:w="3779" w:type="dxa"/>
                </w:tcPr>
                <w:p w14:paraId="3026ED6F"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120" w:lineRule="auto"/>
                    <w:rPr>
                      <w:rFonts w:ascii="Arial" w:eastAsia="Times New Roman" w:hAnsi="Arial" w:cs="Times New Roman"/>
                      <w:sz w:val="16"/>
                      <w:szCs w:val="24"/>
                    </w:rPr>
                  </w:pPr>
                </w:p>
              </w:tc>
              <w:tc>
                <w:tcPr>
                  <w:tcW w:w="1800" w:type="dxa"/>
                </w:tcPr>
                <w:p w14:paraId="606F80EE"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8"/>
                      <w:szCs w:val="24"/>
                    </w:rPr>
                    <w:t>E. HEADCOUNT</w:t>
                  </w:r>
                </w:p>
              </w:tc>
              <w:tc>
                <w:tcPr>
                  <w:tcW w:w="2075" w:type="dxa"/>
                </w:tcPr>
                <w:p w14:paraId="30B220D9"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6"/>
                      <w:szCs w:val="24"/>
                    </w:rPr>
                  </w:pPr>
                  <w:r w:rsidRPr="004C7F95">
                    <w:rPr>
                      <w:rFonts w:ascii="Arial" w:eastAsia="Times New Roman" w:hAnsi="Arial" w:cs="Times New Roman"/>
                      <w:sz w:val="18"/>
                      <w:szCs w:val="24"/>
                    </w:rPr>
                    <w:t>F. FTE</w:t>
                  </w:r>
                </w:p>
              </w:tc>
            </w:tr>
            <w:tr w:rsidR="004C7F95" w:rsidRPr="004C7F95" w14:paraId="5696FE9D" w14:textId="77777777" w:rsidTr="00791E49">
              <w:trPr>
                <w:trHeight w:val="611"/>
                <w:jc w:val="center"/>
              </w:trPr>
              <w:tc>
                <w:tcPr>
                  <w:tcW w:w="3783" w:type="dxa"/>
                  <w:shd w:val="clear" w:color="auto" w:fill="BFBFBF"/>
                  <w:vAlign w:val="center"/>
                </w:tcPr>
                <w:p w14:paraId="54055EAC" w14:textId="77777777" w:rsidR="004C7F95" w:rsidRPr="004C7F95" w:rsidRDefault="004C7F95" w:rsidP="004C7F95">
                  <w:pPr>
                    <w:tabs>
                      <w:tab w:val="left" w:pos="-1440"/>
                      <w:tab w:val="left" w:pos="-720"/>
                      <w:tab w:val="left" w:pos="-221"/>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16"/>
                    <w:jc w:val="center"/>
                    <w:rPr>
                      <w:rFonts w:ascii="Arial" w:eastAsia="Times New Roman" w:hAnsi="Arial" w:cs="Arial"/>
                      <w:b/>
                      <w:sz w:val="20"/>
                      <w:szCs w:val="20"/>
                    </w:rPr>
                  </w:pPr>
                  <w:r w:rsidRPr="004C7F95">
                    <w:rPr>
                      <w:rFonts w:ascii="Arial" w:eastAsia="Times New Roman" w:hAnsi="Arial" w:cs="Arial"/>
                      <w:b/>
                      <w:sz w:val="20"/>
                      <w:szCs w:val="20"/>
                    </w:rPr>
                    <w:t>MENTALLY ILL OFFENDER UNIT</w:t>
                  </w:r>
                </w:p>
                <w:p w14:paraId="6D0DD65B" w14:textId="77777777" w:rsidR="004C7F95" w:rsidRPr="004C7F95" w:rsidRDefault="004C7F95" w:rsidP="004C7F95">
                  <w:pPr>
                    <w:tabs>
                      <w:tab w:val="left" w:pos="-1440"/>
                      <w:tab w:val="left" w:pos="-720"/>
                      <w:tab w:val="left" w:pos="-221"/>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16"/>
                    <w:jc w:val="center"/>
                    <w:rPr>
                      <w:rFonts w:ascii="Arial" w:eastAsia="Times New Roman" w:hAnsi="Arial" w:cs="Arial"/>
                      <w:sz w:val="16"/>
                      <w:szCs w:val="16"/>
                    </w:rPr>
                  </w:pPr>
                  <w:r w:rsidRPr="004C7F95">
                    <w:rPr>
                      <w:rFonts w:ascii="Arial" w:eastAsia="Times New Roman" w:hAnsi="Arial" w:cs="Arial"/>
                      <w:sz w:val="16"/>
                      <w:szCs w:val="16"/>
                    </w:rPr>
                    <w:t>at state long-term juvenile institutions</w:t>
                  </w:r>
                </w:p>
              </w:tc>
              <w:tc>
                <w:tcPr>
                  <w:tcW w:w="1800" w:type="dxa"/>
                  <w:vAlign w:val="center"/>
                </w:tcPr>
                <w:p w14:paraId="46E55426"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c>
                <w:tcPr>
                  <w:tcW w:w="2075" w:type="dxa"/>
                  <w:vAlign w:val="center"/>
                </w:tcPr>
                <w:p w14:paraId="66DA0FA4"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p>
              </w:tc>
            </w:tr>
          </w:tbl>
          <w:p w14:paraId="79B2A66C"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55A771D2"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13C67768"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3FDF9CC2"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c>
          <w:tcPr>
            <w:tcW w:w="236" w:type="dxa"/>
            <w:tcBorders>
              <w:top w:val="nil"/>
              <w:left w:val="nil"/>
              <w:bottom w:val="nil"/>
              <w:right w:val="nil"/>
            </w:tcBorders>
          </w:tcPr>
          <w:p w14:paraId="008D9F5D"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6"/>
                <w:szCs w:val="24"/>
              </w:rPr>
            </w:pPr>
          </w:p>
        </w:tc>
      </w:tr>
      <w:tr w:rsidR="004C7F95" w:rsidRPr="004C7F95" w14:paraId="04B8FBB6" w14:textId="77777777" w:rsidTr="00791E49">
        <w:trPr>
          <w:gridAfter w:val="4"/>
          <w:wAfter w:w="944" w:type="dxa"/>
        </w:trPr>
        <w:tc>
          <w:tcPr>
            <w:tcW w:w="10890" w:type="dxa"/>
            <w:gridSpan w:val="2"/>
            <w:tcBorders>
              <w:top w:val="single" w:sz="12" w:space="0" w:color="auto"/>
              <w:left w:val="single" w:sz="12" w:space="0" w:color="auto"/>
              <w:bottom w:val="single" w:sz="12" w:space="0" w:color="auto"/>
              <w:right w:val="single" w:sz="12" w:space="0" w:color="auto"/>
            </w:tcBorders>
            <w:shd w:val="clear" w:color="auto" w:fill="BFBFBF"/>
          </w:tcPr>
          <w:p w14:paraId="05BED333"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4C7F95">
              <w:rPr>
                <w:rFonts w:ascii="Arial" w:eastAsia="Times New Roman" w:hAnsi="Arial" w:cs="Times New Roman"/>
                <w:b/>
                <w:sz w:val="20"/>
                <w:szCs w:val="20"/>
              </w:rPr>
              <w:t>CERTIFICATION</w:t>
            </w:r>
          </w:p>
        </w:tc>
      </w:tr>
      <w:tr w:rsidR="004C7F95" w:rsidRPr="004C7F95" w14:paraId="637ADF01" w14:textId="77777777" w:rsidTr="00791E49">
        <w:trPr>
          <w:gridAfter w:val="4"/>
          <w:wAfter w:w="944" w:type="dxa"/>
          <w:trHeight w:val="2887"/>
        </w:trPr>
        <w:tc>
          <w:tcPr>
            <w:tcW w:w="6480" w:type="dxa"/>
            <w:tcBorders>
              <w:top w:val="single" w:sz="12" w:space="0" w:color="auto"/>
              <w:left w:val="single" w:sz="12" w:space="0" w:color="auto"/>
              <w:bottom w:val="single" w:sz="12" w:space="0" w:color="auto"/>
              <w:right w:val="single" w:sz="12" w:space="0" w:color="auto"/>
            </w:tcBorders>
          </w:tcPr>
          <w:p w14:paraId="479D20BA"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r w:rsidRPr="004C7F95">
              <w:rPr>
                <w:rFonts w:ascii="Arial" w:eastAsia="Times New Roman" w:hAnsi="Arial" w:cs="Times New Roman"/>
                <w:sz w:val="18"/>
                <w:szCs w:val="24"/>
              </w:rPr>
              <w:t>I hereby certify that all students reflected in this report are properly enrolled students of the school district or institution, that conversions to FTEs are in accordance with instructions, and that student records and other pertinent documents are readily available for audit.</w:t>
            </w:r>
          </w:p>
          <w:p w14:paraId="71FD4E78"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1DB835B3"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r w:rsidRPr="004C7F95">
              <w:rPr>
                <w:rFonts w:ascii="Arial" w:eastAsia="Times New Roman" w:hAnsi="Arial" w:cs="Times New Roman"/>
                <w:sz w:val="18"/>
                <w:szCs w:val="24"/>
              </w:rPr>
              <w:t>If “County Juvenile Detention Center” is checked in item 10. “Type of Institution” above, I certify that all students reported meet the definitions of “confinement” according to RCW 13.40.020 and that the facility meets the definition of “detention facility” according to RCW 13.40.020.</w:t>
            </w:r>
          </w:p>
          <w:p w14:paraId="3EF0E147"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39FF450C"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1108B88D"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169CAEE0"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p w14:paraId="13ED7CF4"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4"/>
              </w:rPr>
            </w:pPr>
          </w:p>
        </w:tc>
        <w:tc>
          <w:tcPr>
            <w:tcW w:w="4410" w:type="dxa"/>
            <w:tcBorders>
              <w:top w:val="single" w:sz="12" w:space="0" w:color="auto"/>
              <w:left w:val="single" w:sz="12" w:space="0" w:color="auto"/>
              <w:bottom w:val="single" w:sz="12" w:space="0" w:color="auto"/>
              <w:right w:val="single" w:sz="12" w:space="0" w:color="auto"/>
            </w:tcBorders>
          </w:tcPr>
          <w:p w14:paraId="18DF4B40"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4"/>
              </w:rPr>
            </w:pPr>
            <w:r w:rsidRPr="004C7F95">
              <w:rPr>
                <w:rFonts w:ascii="Arial" w:eastAsia="Times New Roman" w:hAnsi="Arial" w:cs="Times New Roman"/>
                <w:b/>
                <w:sz w:val="18"/>
                <w:szCs w:val="24"/>
              </w:rPr>
              <w:t>Acknowledged</w:t>
            </w:r>
          </w:p>
          <w:p w14:paraId="495688FA"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4"/>
              </w:rPr>
            </w:pPr>
          </w:p>
          <w:p w14:paraId="17D1B78A"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4"/>
              </w:rPr>
            </w:pPr>
          </w:p>
        </w:tc>
      </w:tr>
      <w:tr w:rsidR="004C7F95" w:rsidRPr="004C7F95" w14:paraId="520B7136" w14:textId="77777777" w:rsidTr="00791E49">
        <w:trPr>
          <w:gridAfter w:val="4"/>
          <w:wAfter w:w="944" w:type="dxa"/>
          <w:trHeight w:val="303"/>
        </w:trPr>
        <w:tc>
          <w:tcPr>
            <w:tcW w:w="6480" w:type="dxa"/>
            <w:tcBorders>
              <w:top w:val="single" w:sz="12" w:space="0" w:color="auto"/>
              <w:left w:val="single" w:sz="12" w:space="0" w:color="auto"/>
              <w:bottom w:val="single" w:sz="12" w:space="0" w:color="auto"/>
              <w:right w:val="single" w:sz="12" w:space="0" w:color="auto"/>
            </w:tcBorders>
          </w:tcPr>
          <w:p w14:paraId="7BCA1A34" w14:textId="77777777" w:rsidR="004C7F95" w:rsidRPr="004C7F95" w:rsidRDefault="004C7F95" w:rsidP="004C7F9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ORIGINAL SIGNATURE OF PROGRAM ADMINISTRATOR</w:t>
            </w:r>
          </w:p>
        </w:tc>
        <w:tc>
          <w:tcPr>
            <w:tcW w:w="4410" w:type="dxa"/>
            <w:tcBorders>
              <w:top w:val="single" w:sz="12" w:space="0" w:color="auto"/>
              <w:left w:val="single" w:sz="12" w:space="0" w:color="auto"/>
              <w:bottom w:val="single" w:sz="12" w:space="0" w:color="auto"/>
              <w:right w:val="single" w:sz="12" w:space="0" w:color="auto"/>
            </w:tcBorders>
          </w:tcPr>
          <w:p w14:paraId="135C2BDD" w14:textId="6899C1B9" w:rsidR="004C7F95" w:rsidRPr="004C7F95" w:rsidRDefault="004C7F95" w:rsidP="00A4795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4"/>
              </w:rPr>
            </w:pPr>
            <w:r w:rsidRPr="004C7F95">
              <w:rPr>
                <w:rFonts w:ascii="Arial" w:eastAsia="Times New Roman" w:hAnsi="Arial" w:cs="Times New Roman"/>
                <w:sz w:val="12"/>
                <w:szCs w:val="24"/>
              </w:rPr>
              <w:t>ORIGINAL SIG</w:t>
            </w:r>
            <w:r w:rsidR="009C7BC0">
              <w:rPr>
                <w:rFonts w:ascii="Arial" w:eastAsia="Times New Roman" w:hAnsi="Arial" w:cs="Times New Roman"/>
                <w:sz w:val="12"/>
                <w:szCs w:val="24"/>
              </w:rPr>
              <w:t xml:space="preserve">NATURE OF SCHOOL DISTRICT OR </w:t>
            </w:r>
            <w:r w:rsidRPr="004C7F95">
              <w:rPr>
                <w:rFonts w:ascii="Arial" w:eastAsia="Times New Roman" w:hAnsi="Arial" w:cs="Times New Roman"/>
                <w:sz w:val="12"/>
                <w:szCs w:val="24"/>
              </w:rPr>
              <w:t>ESD SUPERINTENDENT OR AUTHORIZED OFFICIAL</w:t>
            </w:r>
          </w:p>
        </w:tc>
      </w:tr>
    </w:tbl>
    <w:p w14:paraId="1C02F9BD" w14:textId="26195A20" w:rsidR="004C7F95" w:rsidRPr="004C7F95" w:rsidRDefault="008D3F00" w:rsidP="00C9320A">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firstLine="90"/>
        <w:rPr>
          <w:rFonts w:ascii="Arial" w:eastAsia="Times New Roman" w:hAnsi="Arial" w:cs="Times New Roman"/>
          <w:sz w:val="14"/>
          <w:szCs w:val="14"/>
        </w:rPr>
        <w:sectPr w:rsidR="004C7F95" w:rsidRPr="004C7F95" w:rsidSect="00791E49">
          <w:endnotePr>
            <w:numFmt w:val="decimal"/>
          </w:endnotePr>
          <w:type w:val="continuous"/>
          <w:pgSz w:w="12240" w:h="15840" w:code="1"/>
          <w:pgMar w:top="540" w:right="720" w:bottom="720" w:left="720" w:header="0" w:footer="0" w:gutter="0"/>
          <w:cols w:space="720"/>
          <w:noEndnote/>
          <w:titlePg/>
        </w:sectPr>
      </w:pPr>
      <w:r>
        <w:rPr>
          <w:rFonts w:ascii="Arial" w:eastAsia="Times New Roman" w:hAnsi="Arial" w:cs="Times New Roman"/>
          <w:sz w:val="14"/>
          <w:szCs w:val="14"/>
        </w:rPr>
        <w:t>FORM SPI E-672 (Rev. 7</w:t>
      </w:r>
      <w:r w:rsidR="004C7F95" w:rsidRPr="004C7F95">
        <w:rPr>
          <w:rFonts w:ascii="Arial" w:eastAsia="Times New Roman" w:hAnsi="Arial" w:cs="Times New Roman"/>
          <w:sz w:val="14"/>
          <w:szCs w:val="14"/>
        </w:rPr>
        <w:t>/201</w:t>
      </w:r>
      <w:r w:rsidR="009E5315">
        <w:rPr>
          <w:rFonts w:ascii="Arial" w:eastAsia="Times New Roman" w:hAnsi="Arial" w:cs="Times New Roman"/>
          <w:sz w:val="14"/>
          <w:szCs w:val="14"/>
        </w:rPr>
        <w:t>8</w:t>
      </w:r>
      <w:r w:rsidR="004C7F95" w:rsidRPr="004C7F95">
        <w:rPr>
          <w:rFonts w:ascii="Arial" w:eastAsia="Times New Roman" w:hAnsi="Arial" w:cs="Times New Roman"/>
          <w:sz w:val="14"/>
          <w:szCs w:val="14"/>
        </w:rPr>
        <w:t>)</w:t>
      </w:r>
    </w:p>
    <w:p w14:paraId="5BA7A722" w14:textId="6FD876D9" w:rsidR="004C7F95" w:rsidRPr="004C7F95" w:rsidRDefault="004C7F95" w:rsidP="004C7F95">
      <w:pPr>
        <w:tabs>
          <w:tab w:val="center" w:pos="4680"/>
        </w:tabs>
        <w:suppressAutoHyphens/>
        <w:jc w:val="center"/>
        <w:rPr>
          <w:rFonts w:ascii="Arial" w:eastAsia="Times New Roman" w:hAnsi="Arial" w:cs="Times New Roman"/>
          <w:b/>
          <w:sz w:val="24"/>
          <w:szCs w:val="24"/>
        </w:rPr>
      </w:pPr>
      <w:r w:rsidRPr="004C7F95">
        <w:rPr>
          <w:rFonts w:ascii="Arial" w:eastAsia="Times New Roman" w:hAnsi="Arial" w:cs="Times New Roman"/>
          <w:b/>
          <w:sz w:val="24"/>
          <w:szCs w:val="24"/>
        </w:rPr>
        <w:lastRenderedPageBreak/>
        <w:t>INSTRUCTIONS FOR COMPLETING FORM SPI E-672</w:t>
      </w:r>
    </w:p>
    <w:p w14:paraId="34691391" w14:textId="77777777" w:rsidR="004C7F95" w:rsidRDefault="004C7F95" w:rsidP="004C7F95">
      <w:pPr>
        <w:tabs>
          <w:tab w:val="center" w:pos="4680"/>
        </w:tabs>
        <w:suppressAutoHyphens/>
        <w:spacing w:after="0" w:line="240" w:lineRule="auto"/>
        <w:rPr>
          <w:rFonts w:ascii="Arial" w:eastAsia="Times New Roman" w:hAnsi="Arial" w:cs="Times New Roman"/>
          <w:b/>
          <w:sz w:val="12"/>
          <w:szCs w:val="24"/>
        </w:rPr>
        <w:sectPr w:rsidR="004C7F95" w:rsidSect="00791E49">
          <w:headerReference w:type="even" r:id="rId195"/>
          <w:headerReference w:type="default" r:id="rId196"/>
          <w:footerReference w:type="default" r:id="rId197"/>
          <w:headerReference w:type="first" r:id="rId198"/>
          <w:footerReference w:type="first" r:id="rId199"/>
          <w:endnotePr>
            <w:numFmt w:val="decimal"/>
          </w:endnotePr>
          <w:pgSz w:w="12240" w:h="15840" w:code="1"/>
          <w:pgMar w:top="720" w:right="576" w:bottom="576" w:left="720" w:header="0" w:footer="0" w:gutter="0"/>
          <w:pgNumType w:start="1"/>
          <w:cols w:space="720"/>
          <w:noEndnote/>
          <w:titlePg/>
        </w:sectPr>
      </w:pPr>
    </w:p>
    <w:p w14:paraId="235CF879" w14:textId="77777777" w:rsidR="004C7F95" w:rsidRPr="004C7F95" w:rsidRDefault="004C7F95" w:rsidP="004C7F9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5"/>
          <w:szCs w:val="15"/>
        </w:rPr>
      </w:pPr>
      <w:r w:rsidRPr="004C7F95">
        <w:rPr>
          <w:rFonts w:ascii="Arial" w:eastAsia="Times New Roman" w:hAnsi="Arial" w:cs="Times New Roman"/>
          <w:b/>
          <w:sz w:val="15"/>
          <w:szCs w:val="15"/>
        </w:rPr>
        <w:t>GENERAL INSTRUCTIONS</w:t>
      </w:r>
    </w:p>
    <w:p w14:paraId="7B1369D1"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b/>
          <w:sz w:val="15"/>
          <w:szCs w:val="15"/>
        </w:rPr>
      </w:pPr>
    </w:p>
    <w:p w14:paraId="32CF6E4A"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Count Dates</w:t>
      </w:r>
    </w:p>
    <w:p w14:paraId="5AC6CDFF"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rPr>
        <w:t>School districts and other education providers are to report enrolled students as of the fourth school day of September and the first school day of the months of October through July.</w:t>
      </w:r>
    </w:p>
    <w:p w14:paraId="17D9838F"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0E98C936"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Due Dates and Routing of Form E-672</w:t>
      </w:r>
    </w:p>
    <w:p w14:paraId="166BE24E"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rPr>
        <w:t>Reports are due at the Office of Superintendent of Public Instruction (OSPI), School Apportionment and Financial Services, on September 18 and the tenth calendar day of each month, October through July.</w:t>
      </w:r>
    </w:p>
    <w:p w14:paraId="43D57AF7"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r w:rsidRPr="004C7F95">
        <w:rPr>
          <w:rFonts w:ascii="Arial" w:eastAsia="Times New Roman" w:hAnsi="Arial" w:cs="Times New Roman"/>
          <w:sz w:val="15"/>
          <w:szCs w:val="15"/>
        </w:rPr>
        <w:t xml:space="preserve"> </w:t>
      </w:r>
    </w:p>
    <w:p w14:paraId="6FDB2B25"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rPr>
        <w:t>Completed Form E-672 can be faxed to 360-664-3683 or mailed to:</w:t>
      </w:r>
    </w:p>
    <w:p w14:paraId="46132D57"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68BF4908"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Times New Roman"/>
          <w:sz w:val="15"/>
          <w:szCs w:val="15"/>
        </w:rPr>
      </w:pPr>
      <w:r w:rsidRPr="004C7F95">
        <w:rPr>
          <w:rFonts w:ascii="Arial" w:eastAsia="Times New Roman" w:hAnsi="Arial" w:cs="Times New Roman"/>
          <w:sz w:val="15"/>
          <w:szCs w:val="15"/>
        </w:rPr>
        <w:t>OFFICE OF SUPERINTENDENT OF PUBLIC INSTRUCTION</w:t>
      </w:r>
    </w:p>
    <w:p w14:paraId="0D619D5D"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Times New Roman"/>
          <w:sz w:val="15"/>
          <w:szCs w:val="15"/>
        </w:rPr>
      </w:pPr>
      <w:r w:rsidRPr="004C7F95">
        <w:rPr>
          <w:rFonts w:ascii="Arial" w:eastAsia="Times New Roman" w:hAnsi="Arial" w:cs="Times New Roman"/>
          <w:sz w:val="15"/>
          <w:szCs w:val="15"/>
        </w:rPr>
        <w:t>School Apportionment and Financial Services</w:t>
      </w:r>
    </w:p>
    <w:p w14:paraId="74DEAA03"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Times New Roman"/>
          <w:sz w:val="15"/>
          <w:szCs w:val="15"/>
        </w:rPr>
      </w:pPr>
      <w:r w:rsidRPr="004C7F95">
        <w:rPr>
          <w:rFonts w:ascii="Arial" w:eastAsia="Times New Roman" w:hAnsi="Arial" w:cs="Times New Roman"/>
          <w:sz w:val="15"/>
          <w:szCs w:val="15"/>
        </w:rPr>
        <w:t>Old Capitol Building</w:t>
      </w:r>
    </w:p>
    <w:p w14:paraId="1D2D1BE5"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Times New Roman"/>
          <w:sz w:val="15"/>
          <w:szCs w:val="15"/>
        </w:rPr>
      </w:pPr>
      <w:r w:rsidRPr="004C7F95">
        <w:rPr>
          <w:rFonts w:ascii="Arial" w:eastAsia="Times New Roman" w:hAnsi="Arial" w:cs="Times New Roman"/>
          <w:sz w:val="15"/>
          <w:szCs w:val="15"/>
        </w:rPr>
        <w:t>P.O. Box 47200</w:t>
      </w:r>
    </w:p>
    <w:p w14:paraId="6693DBC2"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jc w:val="center"/>
        <w:rPr>
          <w:rFonts w:ascii="Arial" w:eastAsia="Times New Roman" w:hAnsi="Arial" w:cs="Times New Roman"/>
          <w:sz w:val="15"/>
          <w:szCs w:val="15"/>
        </w:rPr>
      </w:pPr>
      <w:r w:rsidRPr="004C7F95">
        <w:rPr>
          <w:rFonts w:ascii="Arial" w:eastAsia="Times New Roman" w:hAnsi="Arial" w:cs="Times New Roman"/>
          <w:sz w:val="15"/>
          <w:szCs w:val="15"/>
        </w:rPr>
        <w:t>OLYMPIA, WA 98504-7200</w:t>
      </w:r>
    </w:p>
    <w:p w14:paraId="51628AD3"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4C74A954"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rPr>
        <w:t>Timely reporting rules (chapter 392-117 WAC) apply. Failure to report by the due date or on the form required may result in the delay or reduction of state allocations.</w:t>
      </w:r>
    </w:p>
    <w:p w14:paraId="3290CBD7"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77E8C627"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Purpose</w:t>
      </w:r>
    </w:p>
    <w:p w14:paraId="3806B836"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rPr>
        <w:t xml:space="preserve">School districts or ESDs use this form to report state institutional education program enrollment for </w:t>
      </w:r>
      <w:r w:rsidRPr="004C7F95">
        <w:rPr>
          <w:rFonts w:ascii="Arial" w:eastAsia="Times New Roman" w:hAnsi="Arial" w:cs="Arial"/>
          <w:sz w:val="15"/>
          <w:szCs w:val="15"/>
        </w:rPr>
        <w:t>residential habilitation centers, state long-term juvenile institutions, state operated community facilities, county juvenile detention centers, Department of Corrections facilities, and county or city adult jails</w:t>
      </w:r>
      <w:r w:rsidRPr="004C7F95">
        <w:rPr>
          <w:rFonts w:ascii="Arial" w:eastAsia="Times New Roman" w:hAnsi="Arial" w:cs="Times New Roman"/>
          <w:sz w:val="15"/>
          <w:szCs w:val="15"/>
        </w:rPr>
        <w:t>.</w:t>
      </w:r>
    </w:p>
    <w:p w14:paraId="74D5B4C6"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458502DF"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rPr>
        <w:t>Enrollment reported on Form E-672 is used by OSPI to calculate allocations of state funding for institutional education programs.</w:t>
      </w:r>
    </w:p>
    <w:p w14:paraId="1ACBF111"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b/>
          <w:sz w:val="15"/>
          <w:szCs w:val="15"/>
        </w:rPr>
      </w:pPr>
    </w:p>
    <w:p w14:paraId="1CEBDAAA"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 xml:space="preserve">Enrollment Definitions </w:t>
      </w:r>
    </w:p>
    <w:p w14:paraId="1F307C28" w14:textId="77777777" w:rsidR="004C7F95" w:rsidRPr="004C7F95" w:rsidRDefault="004C7F95" w:rsidP="004C7F95">
      <w:pPr>
        <w:tabs>
          <w:tab w:val="left" w:pos="180"/>
        </w:tab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u w:val="single"/>
        </w:rPr>
        <w:t>Enrolled institutional education student</w:t>
      </w:r>
      <w:r w:rsidRPr="004C7F95">
        <w:rPr>
          <w:rFonts w:ascii="Arial" w:eastAsia="Times New Roman" w:hAnsi="Arial" w:cs="Times New Roman"/>
          <w:sz w:val="15"/>
          <w:szCs w:val="15"/>
        </w:rPr>
        <w:t xml:space="preserve"> (WAC 392-122-220) is a person who:</w:t>
      </w:r>
    </w:p>
    <w:p w14:paraId="2217E08D" w14:textId="1743723D" w:rsidR="004C7F95" w:rsidRPr="004C7F95" w:rsidRDefault="004C7F95" w:rsidP="00463A7C">
      <w:pPr>
        <w:numPr>
          <w:ilvl w:val="0"/>
          <w:numId w:val="95"/>
        </w:numPr>
        <w:tabs>
          <w:tab w:val="left" w:pos="180"/>
        </w:tabs>
        <w:spacing w:after="0" w:line="240" w:lineRule="auto"/>
        <w:ind w:left="180" w:hanging="180"/>
        <w:rPr>
          <w:rFonts w:ascii="Arial" w:eastAsia="Times New Roman" w:hAnsi="Arial" w:cs="Times New Roman"/>
          <w:sz w:val="15"/>
          <w:szCs w:val="15"/>
        </w:rPr>
      </w:pPr>
      <w:r w:rsidRPr="004C7F95">
        <w:rPr>
          <w:rFonts w:ascii="Arial" w:eastAsia="Times New Roman" w:hAnsi="Arial" w:cs="Times New Roman"/>
          <w:sz w:val="15"/>
          <w:szCs w:val="15"/>
        </w:rPr>
        <w:t xml:space="preserve">(a) Is in a program in a Department of Corrections </w:t>
      </w:r>
      <w:r w:rsidR="00045C79">
        <w:rPr>
          <w:rFonts w:ascii="Arial" w:eastAsia="Times New Roman" w:hAnsi="Arial" w:cs="Times New Roman"/>
          <w:sz w:val="15"/>
          <w:szCs w:val="15"/>
        </w:rPr>
        <w:t xml:space="preserve">or City or County Adult Jail </w:t>
      </w:r>
      <w:r w:rsidRPr="004C7F95">
        <w:rPr>
          <w:rFonts w:ascii="Arial" w:eastAsia="Times New Roman" w:hAnsi="Arial" w:cs="Times New Roman"/>
          <w:sz w:val="15"/>
          <w:szCs w:val="15"/>
        </w:rPr>
        <w:t xml:space="preserve">facility and is under 18 years of age, or is 18 years of age and is continuing in the institutional education program with the permission of the </w:t>
      </w:r>
      <w:r w:rsidR="00045C79">
        <w:rPr>
          <w:rFonts w:ascii="Arial" w:eastAsia="Times New Roman" w:hAnsi="Arial" w:cs="Times New Roman"/>
          <w:sz w:val="15"/>
          <w:szCs w:val="15"/>
        </w:rPr>
        <w:t xml:space="preserve">facility </w:t>
      </w:r>
      <w:r w:rsidRPr="004C7F95">
        <w:rPr>
          <w:rFonts w:ascii="Arial" w:eastAsia="Times New Roman" w:hAnsi="Arial" w:cs="Times New Roman"/>
          <w:sz w:val="15"/>
          <w:szCs w:val="15"/>
        </w:rPr>
        <w:t>and the education provider; or</w:t>
      </w:r>
    </w:p>
    <w:p w14:paraId="090E48C8" w14:textId="44E10386" w:rsidR="004C7F95" w:rsidRPr="004C7F95" w:rsidRDefault="004C7F95" w:rsidP="004C7F95">
      <w:pPr>
        <w:tabs>
          <w:tab w:val="num" w:pos="180"/>
        </w:tabs>
        <w:spacing w:after="0" w:line="240" w:lineRule="auto"/>
        <w:ind w:left="180"/>
        <w:rPr>
          <w:rFonts w:ascii="Arial" w:eastAsia="Times New Roman" w:hAnsi="Arial" w:cs="Times New Roman"/>
          <w:sz w:val="15"/>
          <w:szCs w:val="15"/>
          <w:u w:val="single"/>
        </w:rPr>
      </w:pPr>
      <w:r w:rsidRPr="004C7F95">
        <w:rPr>
          <w:rFonts w:ascii="Arial" w:eastAsia="Times New Roman" w:hAnsi="Arial" w:cs="Times New Roman"/>
          <w:sz w:val="15"/>
          <w:szCs w:val="15"/>
        </w:rPr>
        <w:t>(b) Is in a residential institution other than the Department of Corrections</w:t>
      </w:r>
      <w:r w:rsidR="00045C79">
        <w:rPr>
          <w:rFonts w:ascii="Arial" w:eastAsia="Times New Roman" w:hAnsi="Arial" w:cs="Times New Roman"/>
          <w:sz w:val="15"/>
          <w:szCs w:val="15"/>
        </w:rPr>
        <w:t xml:space="preserve"> or an Adult Jail</w:t>
      </w:r>
      <w:r w:rsidRPr="004C7F95">
        <w:rPr>
          <w:rFonts w:ascii="Arial" w:eastAsia="Times New Roman" w:hAnsi="Arial" w:cs="Times New Roman"/>
          <w:sz w:val="15"/>
          <w:szCs w:val="15"/>
        </w:rPr>
        <w:t xml:space="preserve"> and is under 21 years of age at the beginning of the school year.</w:t>
      </w:r>
    </w:p>
    <w:p w14:paraId="040AE60B" w14:textId="77777777" w:rsidR="004C7F95" w:rsidRPr="004C7F95" w:rsidRDefault="004C7F95" w:rsidP="004C7F95">
      <w:pPr>
        <w:tabs>
          <w:tab w:val="num" w:pos="180"/>
        </w:tabs>
        <w:spacing w:after="0" w:line="240" w:lineRule="auto"/>
        <w:ind w:left="180" w:hanging="180"/>
        <w:rPr>
          <w:rFonts w:ascii="Arial" w:eastAsia="Times New Roman" w:hAnsi="Arial" w:cs="Times New Roman"/>
          <w:sz w:val="15"/>
          <w:szCs w:val="15"/>
        </w:rPr>
      </w:pPr>
      <w:r w:rsidRPr="004C7F95">
        <w:rPr>
          <w:rFonts w:ascii="Arial" w:eastAsia="Times New Roman" w:hAnsi="Arial" w:cs="Times New Roman"/>
          <w:sz w:val="15"/>
          <w:szCs w:val="15"/>
        </w:rPr>
        <w:t>2.</w:t>
      </w:r>
      <w:r w:rsidRPr="004C7F95">
        <w:rPr>
          <w:rFonts w:ascii="Arial" w:eastAsia="Times New Roman" w:hAnsi="Arial" w:cs="Times New Roman"/>
          <w:sz w:val="15"/>
          <w:szCs w:val="15"/>
        </w:rPr>
        <w:tab/>
        <w:t>Is scheduled to engage in educational activity in the institutional education program during the current week.</w:t>
      </w:r>
    </w:p>
    <w:p w14:paraId="3127EF1E" w14:textId="77777777" w:rsidR="004C7F95" w:rsidRPr="004C7F95" w:rsidRDefault="004C7F95" w:rsidP="00463A7C">
      <w:pPr>
        <w:numPr>
          <w:ilvl w:val="0"/>
          <w:numId w:val="92"/>
        </w:numPr>
        <w:tabs>
          <w:tab w:val="num" w:pos="180"/>
        </w:tabs>
        <w:spacing w:after="0" w:line="240" w:lineRule="auto"/>
        <w:ind w:left="180" w:hanging="180"/>
        <w:rPr>
          <w:rFonts w:ascii="Arial" w:eastAsia="Times New Roman" w:hAnsi="Arial" w:cs="Times New Roman"/>
          <w:sz w:val="15"/>
          <w:szCs w:val="15"/>
        </w:rPr>
      </w:pPr>
      <w:r w:rsidRPr="004C7F95">
        <w:rPr>
          <w:rFonts w:ascii="Arial" w:eastAsia="Times New Roman" w:hAnsi="Arial" w:cs="Times New Roman"/>
          <w:sz w:val="15"/>
          <w:szCs w:val="15"/>
        </w:rPr>
        <w:t>During the current school year, has engaged in educational activity in the institutional education program provided or supervised by educational certificated staff.</w:t>
      </w:r>
    </w:p>
    <w:p w14:paraId="640D1170" w14:textId="77777777" w:rsidR="004C7F95" w:rsidRPr="004C7F95" w:rsidRDefault="004C7F95" w:rsidP="00463A7C">
      <w:pPr>
        <w:numPr>
          <w:ilvl w:val="0"/>
          <w:numId w:val="92"/>
        </w:numPr>
        <w:tabs>
          <w:tab w:val="num" w:pos="180"/>
        </w:tabs>
        <w:spacing w:after="0" w:line="240" w:lineRule="auto"/>
        <w:ind w:left="180" w:hanging="180"/>
        <w:rPr>
          <w:rFonts w:ascii="Arial" w:eastAsia="Times New Roman" w:hAnsi="Arial" w:cs="Times New Roman"/>
          <w:sz w:val="15"/>
          <w:szCs w:val="15"/>
        </w:rPr>
      </w:pPr>
      <w:r w:rsidRPr="004C7F95">
        <w:rPr>
          <w:rFonts w:ascii="Arial" w:eastAsia="Times New Roman" w:hAnsi="Arial" w:cs="Times New Roman"/>
          <w:sz w:val="15"/>
          <w:szCs w:val="15"/>
        </w:rPr>
        <w:t>Does not qualify for any of the enrollment exclusions in WAC 392-122-221.</w:t>
      </w:r>
    </w:p>
    <w:p w14:paraId="6462D0B9" w14:textId="77777777" w:rsidR="004C7F95" w:rsidRPr="004C7F95" w:rsidRDefault="004C7F95" w:rsidP="004C7F95">
      <w:pPr>
        <w:tabs>
          <w:tab w:val="left" w:pos="-6480"/>
          <w:tab w:val="left" w:pos="-5760"/>
          <w:tab w:val="left" w:pos="-5040"/>
          <w:tab w:val="left" w:pos="-4709"/>
          <w:tab w:val="left" w:pos="-4378"/>
          <w:tab w:val="left" w:pos="-3600"/>
          <w:tab w:val="left" w:pos="-2880"/>
          <w:tab w:val="left" w:pos="-2160"/>
          <w:tab w:val="left" w:pos="-1440"/>
          <w:tab w:val="left" w:pos="-720"/>
          <w:tab w:val="left" w:pos="0"/>
          <w:tab w:val="num" w:pos="36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Times New Roman"/>
          <w:b/>
          <w:sz w:val="15"/>
          <w:szCs w:val="15"/>
        </w:rPr>
      </w:pPr>
    </w:p>
    <w:p w14:paraId="3DEE3DA5" w14:textId="68A3947C" w:rsidR="004C7F95" w:rsidRPr="004C7F95" w:rsidRDefault="004C7F95" w:rsidP="004C7F95">
      <w:pPr>
        <w:tabs>
          <w:tab w:val="left" w:pos="-6480"/>
          <w:tab w:val="left" w:pos="-5760"/>
          <w:tab w:val="left" w:pos="-5040"/>
          <w:tab w:val="left" w:pos="-4709"/>
          <w:tab w:val="left" w:pos="-4378"/>
          <w:tab w:val="left" w:pos="-3600"/>
          <w:tab w:val="left" w:pos="-2880"/>
          <w:tab w:val="left" w:pos="-2160"/>
          <w:tab w:val="left" w:pos="-1440"/>
          <w:tab w:val="left" w:pos="-720"/>
          <w:tab w:val="left" w:pos="0"/>
          <w:tab w:val="num" w:pos="36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u w:val="single"/>
        </w:rPr>
        <w:t>Educational activity</w:t>
      </w:r>
      <w:r w:rsidRPr="004C7F95">
        <w:rPr>
          <w:rFonts w:ascii="Arial" w:eastAsia="Times New Roman" w:hAnsi="Arial" w:cs="Times New Roman"/>
          <w:sz w:val="15"/>
          <w:szCs w:val="15"/>
        </w:rPr>
        <w:t xml:space="preserve"> (WAC 392-122-212</w:t>
      </w:r>
      <w:r w:rsidR="006D2878">
        <w:rPr>
          <w:rFonts w:ascii="Arial" w:eastAsia="Times New Roman" w:hAnsi="Arial" w:cs="Times New Roman"/>
          <w:sz w:val="15"/>
          <w:szCs w:val="15"/>
        </w:rPr>
        <w:t xml:space="preserve">) means the following teaching and </w:t>
      </w:r>
      <w:r w:rsidRPr="004C7F95">
        <w:rPr>
          <w:rFonts w:ascii="Arial" w:eastAsia="Times New Roman" w:hAnsi="Arial" w:cs="Times New Roman"/>
          <w:sz w:val="15"/>
          <w:szCs w:val="15"/>
        </w:rPr>
        <w:t>learning experiences:</w:t>
      </w:r>
    </w:p>
    <w:p w14:paraId="77BFC71E" w14:textId="77777777" w:rsidR="004C7F95" w:rsidRPr="004C7F95" w:rsidRDefault="004C7F95" w:rsidP="00463A7C">
      <w:pPr>
        <w:numPr>
          <w:ilvl w:val="0"/>
          <w:numId w:val="93"/>
        </w:numPr>
        <w:tabs>
          <w:tab w:val="num" w:pos="180"/>
        </w:tabs>
        <w:spacing w:after="0" w:line="240" w:lineRule="auto"/>
        <w:ind w:left="180" w:hanging="180"/>
        <w:rPr>
          <w:rFonts w:ascii="Arial" w:eastAsia="Times New Roman" w:hAnsi="Arial" w:cs="Times New Roman"/>
          <w:sz w:val="15"/>
          <w:szCs w:val="15"/>
        </w:rPr>
      </w:pPr>
      <w:r w:rsidRPr="004C7F95">
        <w:rPr>
          <w:rFonts w:ascii="Arial" w:eastAsia="Times New Roman" w:hAnsi="Arial" w:cs="Times New Roman"/>
          <w:sz w:val="15"/>
          <w:szCs w:val="15"/>
        </w:rPr>
        <w:t>Instruction, testing, counseling, supervision, advising, and other services provided directly by certificated staff or by classified staff who are supervised by certificated staff.</w:t>
      </w:r>
    </w:p>
    <w:p w14:paraId="1346C47C" w14:textId="77777777" w:rsidR="004C7F95" w:rsidRPr="004C7F95" w:rsidRDefault="004C7F95" w:rsidP="00463A7C">
      <w:pPr>
        <w:numPr>
          <w:ilvl w:val="0"/>
          <w:numId w:val="93"/>
        </w:numPr>
        <w:tabs>
          <w:tab w:val="num" w:pos="180"/>
        </w:tabs>
        <w:spacing w:after="0" w:line="240" w:lineRule="auto"/>
        <w:ind w:left="180" w:hanging="180"/>
        <w:rPr>
          <w:rFonts w:ascii="Arial" w:eastAsia="Times New Roman" w:hAnsi="Arial" w:cs="Times New Roman"/>
          <w:sz w:val="15"/>
          <w:szCs w:val="15"/>
        </w:rPr>
      </w:pPr>
      <w:r w:rsidRPr="004C7F95">
        <w:rPr>
          <w:rFonts w:ascii="Arial" w:eastAsia="Times New Roman" w:hAnsi="Arial" w:cs="Times New Roman"/>
          <w:sz w:val="15"/>
          <w:szCs w:val="15"/>
        </w:rPr>
        <w:t>Up to one hour per day of scheduled study time if the study is in conjunction with other educational activity and if the study is monitored by educational staff who are present during the study.</w:t>
      </w:r>
    </w:p>
    <w:p w14:paraId="1CEC82D2" w14:textId="77777777" w:rsidR="004C7F95" w:rsidRPr="004C7F95" w:rsidRDefault="004C7F95" w:rsidP="00463A7C">
      <w:pPr>
        <w:numPr>
          <w:ilvl w:val="0"/>
          <w:numId w:val="93"/>
        </w:numPr>
        <w:tabs>
          <w:tab w:val="num" w:pos="180"/>
        </w:tabs>
        <w:spacing w:after="0" w:line="240" w:lineRule="auto"/>
        <w:ind w:left="180" w:hanging="180"/>
        <w:rPr>
          <w:rFonts w:ascii="Arial" w:eastAsia="Times New Roman" w:hAnsi="Arial" w:cs="Times New Roman"/>
          <w:sz w:val="15"/>
          <w:szCs w:val="15"/>
        </w:rPr>
      </w:pPr>
      <w:r w:rsidRPr="004C7F95">
        <w:rPr>
          <w:rFonts w:ascii="Arial" w:eastAsia="Times New Roman" w:hAnsi="Arial" w:cs="Times New Roman"/>
          <w:sz w:val="15"/>
          <w:szCs w:val="15"/>
        </w:rPr>
        <w:t>Up to two hours per day of individual study conducted by a student when educational staff are not present if all of the following conditions are met:</w:t>
      </w:r>
    </w:p>
    <w:p w14:paraId="3863677D" w14:textId="6B767B8D" w:rsidR="004C7F95" w:rsidRPr="004C7F95" w:rsidRDefault="004C7F95" w:rsidP="00463A7C">
      <w:pPr>
        <w:numPr>
          <w:ilvl w:val="0"/>
          <w:numId w:val="94"/>
        </w:numPr>
        <w:tabs>
          <w:tab w:val="num" w:pos="360"/>
        </w:tabs>
        <w:spacing w:after="0" w:line="240" w:lineRule="auto"/>
        <w:ind w:left="360" w:hanging="180"/>
        <w:rPr>
          <w:rFonts w:ascii="Arial" w:eastAsia="Times New Roman" w:hAnsi="Arial" w:cs="Times New Roman"/>
          <w:sz w:val="15"/>
          <w:szCs w:val="15"/>
        </w:rPr>
      </w:pPr>
      <w:r w:rsidRPr="004C7F95">
        <w:rPr>
          <w:rFonts w:ascii="Arial" w:eastAsia="Times New Roman" w:hAnsi="Arial" w:cs="Times New Roman"/>
          <w:sz w:val="15"/>
          <w:szCs w:val="15"/>
        </w:rPr>
        <w:t>The study is in pursuit of high school graduation credit, or the study is in a Department of Corrections facility and is in pursuit of a certificate of educational competence p</w:t>
      </w:r>
      <w:r w:rsidR="00175A6E">
        <w:rPr>
          <w:rFonts w:ascii="Arial" w:eastAsia="Times New Roman" w:hAnsi="Arial" w:cs="Times New Roman"/>
          <w:sz w:val="15"/>
          <w:szCs w:val="15"/>
        </w:rPr>
        <w:t>er</w:t>
      </w:r>
      <w:r w:rsidRPr="004C7F95">
        <w:rPr>
          <w:rFonts w:ascii="Arial" w:eastAsia="Times New Roman" w:hAnsi="Arial" w:cs="Times New Roman"/>
          <w:sz w:val="15"/>
          <w:szCs w:val="15"/>
        </w:rPr>
        <w:t xml:space="preserve"> RCW 28B.50.536 and chapter 131-48 WAC.</w:t>
      </w:r>
    </w:p>
    <w:p w14:paraId="5885FEE6" w14:textId="77777777" w:rsidR="004C7F95" w:rsidRPr="004C7F95" w:rsidRDefault="004C7F95" w:rsidP="00463A7C">
      <w:pPr>
        <w:numPr>
          <w:ilvl w:val="0"/>
          <w:numId w:val="94"/>
        </w:numPr>
        <w:tabs>
          <w:tab w:val="num" w:pos="360"/>
        </w:tabs>
        <w:spacing w:after="0" w:line="240" w:lineRule="auto"/>
        <w:ind w:left="360" w:hanging="180"/>
        <w:rPr>
          <w:rFonts w:ascii="Arial" w:eastAsia="Times New Roman" w:hAnsi="Arial" w:cs="Times New Roman"/>
          <w:sz w:val="15"/>
          <w:szCs w:val="15"/>
        </w:rPr>
      </w:pPr>
      <w:r w:rsidRPr="004C7F95">
        <w:rPr>
          <w:rFonts w:ascii="Arial" w:eastAsia="Times New Roman" w:hAnsi="Arial" w:cs="Times New Roman"/>
          <w:sz w:val="15"/>
          <w:szCs w:val="15"/>
        </w:rPr>
        <w:t>The study is part of a program of instruction defined by a certificated employee who evaluates the student's progress in that program.</w:t>
      </w:r>
    </w:p>
    <w:p w14:paraId="2790AB40" w14:textId="77777777" w:rsidR="004C7F95" w:rsidRPr="004C7F95" w:rsidRDefault="004C7F95" w:rsidP="00463A7C">
      <w:pPr>
        <w:numPr>
          <w:ilvl w:val="0"/>
          <w:numId w:val="94"/>
        </w:numPr>
        <w:tabs>
          <w:tab w:val="num" w:pos="360"/>
        </w:tabs>
        <w:spacing w:after="0" w:line="240" w:lineRule="auto"/>
        <w:ind w:left="360" w:hanging="180"/>
        <w:rPr>
          <w:rFonts w:ascii="Arial" w:eastAsia="Times New Roman" w:hAnsi="Arial" w:cs="Times New Roman"/>
          <w:sz w:val="15"/>
          <w:szCs w:val="15"/>
        </w:rPr>
      </w:pPr>
      <w:r w:rsidRPr="004C7F95">
        <w:rPr>
          <w:rFonts w:ascii="Arial" w:eastAsia="Times New Roman" w:hAnsi="Arial" w:cs="Times New Roman"/>
          <w:sz w:val="15"/>
          <w:szCs w:val="15"/>
        </w:rPr>
        <w:t>The student is making progress in the program.</w:t>
      </w:r>
    </w:p>
    <w:p w14:paraId="74068D17" w14:textId="25DD1ED4" w:rsidR="004C7F95" w:rsidRPr="004C7F95" w:rsidRDefault="004C7F95" w:rsidP="00463A7C">
      <w:pPr>
        <w:numPr>
          <w:ilvl w:val="0"/>
          <w:numId w:val="94"/>
        </w:numPr>
        <w:tabs>
          <w:tab w:val="num" w:pos="360"/>
        </w:tabs>
        <w:spacing w:after="0" w:line="240" w:lineRule="auto"/>
        <w:ind w:left="360" w:hanging="180"/>
        <w:rPr>
          <w:rFonts w:ascii="Arial" w:eastAsia="Times New Roman" w:hAnsi="Arial" w:cs="Times New Roman"/>
          <w:sz w:val="15"/>
          <w:szCs w:val="15"/>
        </w:rPr>
      </w:pPr>
      <w:r w:rsidRPr="004C7F95">
        <w:rPr>
          <w:rFonts w:ascii="Arial" w:eastAsia="Times New Roman" w:hAnsi="Arial" w:cs="Times New Roman"/>
          <w:sz w:val="15"/>
          <w:szCs w:val="15"/>
        </w:rPr>
        <w:t>The study is not counted as work training experience p</w:t>
      </w:r>
      <w:r w:rsidR="00175A6E">
        <w:rPr>
          <w:rFonts w:ascii="Arial" w:eastAsia="Times New Roman" w:hAnsi="Arial" w:cs="Times New Roman"/>
          <w:sz w:val="15"/>
          <w:szCs w:val="15"/>
        </w:rPr>
        <w:t>er</w:t>
      </w:r>
      <w:r w:rsidRPr="004C7F95">
        <w:rPr>
          <w:rFonts w:ascii="Arial" w:eastAsia="Times New Roman" w:hAnsi="Arial" w:cs="Times New Roman"/>
          <w:sz w:val="15"/>
          <w:szCs w:val="15"/>
        </w:rPr>
        <w:t xml:space="preserve"> No. 4. below.</w:t>
      </w:r>
    </w:p>
    <w:p w14:paraId="3A5F9933" w14:textId="02D78B10" w:rsidR="004C7F95" w:rsidRPr="004C7F95" w:rsidRDefault="004C7F95" w:rsidP="00463A7C">
      <w:pPr>
        <w:numPr>
          <w:ilvl w:val="0"/>
          <w:numId w:val="94"/>
        </w:numPr>
        <w:tabs>
          <w:tab w:val="num" w:pos="360"/>
        </w:tabs>
        <w:spacing w:after="0" w:line="240" w:lineRule="auto"/>
        <w:ind w:left="360" w:hanging="180"/>
        <w:rPr>
          <w:rFonts w:ascii="Arial" w:eastAsia="Times New Roman" w:hAnsi="Arial" w:cs="Times New Roman"/>
          <w:sz w:val="15"/>
          <w:szCs w:val="15"/>
        </w:rPr>
      </w:pPr>
      <w:r w:rsidRPr="004C7F95">
        <w:rPr>
          <w:rFonts w:ascii="Arial" w:eastAsia="Times New Roman" w:hAnsi="Arial" w:cs="Times New Roman"/>
          <w:sz w:val="15"/>
          <w:szCs w:val="15"/>
        </w:rPr>
        <w:t>Combined individual study time and scheduled study time p</w:t>
      </w:r>
      <w:r w:rsidR="00175A6E">
        <w:rPr>
          <w:rFonts w:ascii="Arial" w:eastAsia="Times New Roman" w:hAnsi="Arial" w:cs="Times New Roman"/>
          <w:sz w:val="15"/>
          <w:szCs w:val="15"/>
        </w:rPr>
        <w:t>er</w:t>
      </w:r>
      <w:r w:rsidRPr="004C7F95">
        <w:rPr>
          <w:rFonts w:ascii="Arial" w:eastAsia="Times New Roman" w:hAnsi="Arial" w:cs="Times New Roman"/>
          <w:sz w:val="15"/>
          <w:szCs w:val="15"/>
        </w:rPr>
        <w:t xml:space="preserve"> No. 2. above claimed in determining the student's full-time equivalent p</w:t>
      </w:r>
      <w:r w:rsidR="00175A6E">
        <w:rPr>
          <w:rFonts w:ascii="Arial" w:eastAsia="Times New Roman" w:hAnsi="Arial" w:cs="Times New Roman"/>
          <w:sz w:val="15"/>
          <w:szCs w:val="15"/>
        </w:rPr>
        <w:t>er</w:t>
      </w:r>
      <w:r w:rsidRPr="004C7F95">
        <w:rPr>
          <w:rFonts w:ascii="Arial" w:eastAsia="Times New Roman" w:hAnsi="Arial" w:cs="Times New Roman"/>
          <w:sz w:val="15"/>
          <w:szCs w:val="15"/>
        </w:rPr>
        <w:t xml:space="preserve"> WAC 392-122-225 do not exceed two hours per day.</w:t>
      </w:r>
    </w:p>
    <w:p w14:paraId="00851E76" w14:textId="46B05F39" w:rsidR="004C7F95" w:rsidRPr="004C7F95" w:rsidRDefault="004C7F95" w:rsidP="00463A7C">
      <w:pPr>
        <w:numPr>
          <w:ilvl w:val="0"/>
          <w:numId w:val="96"/>
        </w:numPr>
        <w:tabs>
          <w:tab w:val="num" w:pos="180"/>
        </w:tabs>
        <w:spacing w:after="0" w:line="240" w:lineRule="auto"/>
        <w:ind w:left="180" w:hanging="180"/>
        <w:rPr>
          <w:rFonts w:ascii="Arial" w:eastAsia="Times New Roman" w:hAnsi="Arial" w:cs="Times New Roman"/>
          <w:sz w:val="15"/>
          <w:szCs w:val="15"/>
        </w:rPr>
      </w:pPr>
      <w:r w:rsidRPr="004C7F95">
        <w:rPr>
          <w:rFonts w:ascii="Arial" w:eastAsia="Times New Roman" w:hAnsi="Arial" w:cs="Times New Roman"/>
          <w:sz w:val="15"/>
          <w:szCs w:val="15"/>
        </w:rPr>
        <w:t>Work</w:t>
      </w:r>
      <w:r w:rsidR="00C504A5">
        <w:rPr>
          <w:rFonts w:ascii="Arial" w:eastAsia="Times New Roman" w:hAnsi="Arial" w:cs="Times New Roman"/>
          <w:sz w:val="15"/>
          <w:szCs w:val="15"/>
        </w:rPr>
        <w:t>-</w:t>
      </w:r>
      <w:r w:rsidRPr="004C7F95">
        <w:rPr>
          <w:rFonts w:ascii="Arial" w:eastAsia="Times New Roman" w:hAnsi="Arial" w:cs="Times New Roman"/>
          <w:sz w:val="15"/>
          <w:szCs w:val="15"/>
        </w:rPr>
        <w:t>based learning meeting the requirements of WAC 392-410-315 will be reported in a student’s full-time equivalent enrollment p</w:t>
      </w:r>
      <w:r w:rsidR="00175A6E">
        <w:rPr>
          <w:rFonts w:ascii="Arial" w:eastAsia="Times New Roman" w:hAnsi="Arial" w:cs="Times New Roman"/>
          <w:sz w:val="15"/>
          <w:szCs w:val="15"/>
        </w:rPr>
        <w:t>er</w:t>
      </w:r>
      <w:r w:rsidRPr="004C7F95">
        <w:rPr>
          <w:rFonts w:ascii="Arial" w:eastAsia="Times New Roman" w:hAnsi="Arial" w:cs="Times New Roman"/>
          <w:sz w:val="15"/>
          <w:szCs w:val="15"/>
        </w:rPr>
        <w:t xml:space="preserve"> WAC 392-121-124.</w:t>
      </w:r>
    </w:p>
    <w:p w14:paraId="168075F3"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b/>
          <w:sz w:val="15"/>
          <w:szCs w:val="15"/>
        </w:rPr>
      </w:pPr>
    </w:p>
    <w:p w14:paraId="5939AF33"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u w:val="single"/>
        </w:rPr>
        <w:t>Excused absence</w:t>
      </w:r>
      <w:r w:rsidRPr="004C7F95">
        <w:rPr>
          <w:rFonts w:ascii="Arial" w:eastAsia="Times New Roman" w:hAnsi="Arial" w:cs="Times New Roman"/>
          <w:sz w:val="15"/>
          <w:szCs w:val="15"/>
        </w:rPr>
        <w:t xml:space="preserve"> means an absence from scheduled educational activity due to illness; attendance in court; or a meeting with a lawyer, case worker, counselor, physician, dentist, nurse, or other professional service provider.</w:t>
      </w:r>
    </w:p>
    <w:p w14:paraId="15031767"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p>
    <w:p w14:paraId="32A57A60" w14:textId="5699CAAE" w:rsid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u w:val="single"/>
        </w:rPr>
        <w:t>Full-time equivalent (FTE) students</w:t>
      </w:r>
      <w:r w:rsidRPr="004C7F95">
        <w:rPr>
          <w:rFonts w:ascii="Arial" w:eastAsia="Times New Roman" w:hAnsi="Arial" w:cs="Times New Roman"/>
          <w:sz w:val="15"/>
          <w:szCs w:val="15"/>
        </w:rPr>
        <w:t xml:space="preserve"> are defined in WAC 392-122-225 and 392-122-228.</w:t>
      </w:r>
    </w:p>
    <w:p w14:paraId="65015006" w14:textId="6736C979" w:rsidR="007B4F3A" w:rsidRDefault="007B4F3A"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p>
    <w:p w14:paraId="3BDC1CD2" w14:textId="77777777" w:rsidR="007B4F3A" w:rsidRPr="004C7F95" w:rsidRDefault="007B4F3A"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p>
    <w:p w14:paraId="115471F2"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b/>
          <w:sz w:val="15"/>
          <w:szCs w:val="15"/>
        </w:rPr>
      </w:pPr>
    </w:p>
    <w:p w14:paraId="6FA405D0"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Limitations on Enrollment Counts</w:t>
      </w:r>
    </w:p>
    <w:p w14:paraId="027FDF8C" w14:textId="7F901283"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5"/>
          <w:szCs w:val="15"/>
        </w:rPr>
      </w:pPr>
      <w:r w:rsidRPr="004C7F95">
        <w:rPr>
          <w:rFonts w:ascii="Arial" w:eastAsia="Times New Roman" w:hAnsi="Arial" w:cs="Times New Roman"/>
          <w:sz w:val="15"/>
          <w:szCs w:val="15"/>
        </w:rPr>
        <w:t>Enrollment reported on Form E-672 is not reported on Forms P-223 and P-223H</w:t>
      </w:r>
      <w:r w:rsidR="007B4F3A">
        <w:rPr>
          <w:rFonts w:ascii="Arial" w:eastAsia="Times New Roman" w:hAnsi="Arial" w:cs="Times New Roman"/>
          <w:sz w:val="15"/>
          <w:szCs w:val="15"/>
        </w:rPr>
        <w:t>, except for Transitional Bilingual Instructional Program (TBIP) and Exited TBIP</w:t>
      </w:r>
      <w:r w:rsidRPr="004C7F95">
        <w:rPr>
          <w:rFonts w:ascii="Arial" w:eastAsia="Times New Roman" w:hAnsi="Arial" w:cs="Times New Roman"/>
          <w:sz w:val="15"/>
          <w:szCs w:val="15"/>
        </w:rPr>
        <w:t xml:space="preserve">. </w:t>
      </w:r>
      <w:r w:rsidRPr="004C7F95">
        <w:rPr>
          <w:rFonts w:ascii="Arial" w:eastAsia="Times New Roman" w:hAnsi="Arial" w:cs="Arial"/>
          <w:sz w:val="15"/>
          <w:szCs w:val="15"/>
        </w:rPr>
        <w:t>A district cannot elect to report a full-time resident student who is confined and receiving all educational services at a state institution on the monthly count day on Forms P-223 and P-223H</w:t>
      </w:r>
      <w:r w:rsidR="007B4F3A">
        <w:rPr>
          <w:rFonts w:ascii="Arial" w:eastAsia="Times New Roman" w:hAnsi="Arial" w:cs="Arial"/>
          <w:sz w:val="15"/>
          <w:szCs w:val="15"/>
        </w:rPr>
        <w:t xml:space="preserve"> to generate basic education and special education funding instead of institutional education funding</w:t>
      </w:r>
      <w:r w:rsidRPr="004C7F95">
        <w:rPr>
          <w:rFonts w:ascii="Arial" w:eastAsia="Times New Roman" w:hAnsi="Arial" w:cs="Arial"/>
          <w:sz w:val="15"/>
          <w:szCs w:val="15"/>
        </w:rPr>
        <w:t>. A full-time student at a state institution must be reported solely on Form E-672.</w:t>
      </w:r>
    </w:p>
    <w:p w14:paraId="7EAFAF62" w14:textId="77777777" w:rsidR="004C7F95" w:rsidRPr="004C7F95" w:rsidRDefault="004C7F95" w:rsidP="004C7F95">
      <w:pPr>
        <w:tabs>
          <w:tab w:val="left" w:pos="-1440"/>
          <w:tab w:val="left" w:pos="-720"/>
          <w:tab w:val="left" w:pos="360"/>
          <w:tab w:val="left" w:pos="662"/>
          <w:tab w:val="left" w:pos="1440"/>
          <w:tab w:val="left" w:pos="2160"/>
          <w:tab w:val="left" w:pos="2880"/>
          <w:tab w:val="left" w:pos="3600"/>
          <w:tab w:val="left" w:pos="4320"/>
          <w:tab w:val="left" w:pos="5040"/>
          <w:tab w:val="left" w:pos="5382"/>
          <w:tab w:val="left" w:pos="5760"/>
        </w:tabs>
        <w:suppressAutoHyphens/>
        <w:spacing w:after="0" w:line="120" w:lineRule="auto"/>
        <w:ind w:left="360"/>
        <w:rPr>
          <w:rFonts w:ascii="Arial" w:eastAsia="Times New Roman" w:hAnsi="Arial" w:cs="Arial"/>
          <w:sz w:val="15"/>
          <w:szCs w:val="15"/>
        </w:rPr>
      </w:pPr>
    </w:p>
    <w:p w14:paraId="34E84548" w14:textId="77777777" w:rsidR="004C7F95" w:rsidRPr="004C7F95" w:rsidRDefault="004C7F95" w:rsidP="004C7F95">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5"/>
          <w:szCs w:val="15"/>
        </w:rPr>
      </w:pPr>
      <w:r w:rsidRPr="004C7F95">
        <w:rPr>
          <w:rFonts w:ascii="Arial" w:eastAsia="Times New Roman" w:hAnsi="Arial" w:cs="Arial"/>
          <w:sz w:val="15"/>
          <w:szCs w:val="15"/>
        </w:rPr>
        <w:t xml:space="preserve">Students confined to a state institution on count day that may be receiving educational services at both the state institution and the district may be claimed as a partial FTE on Forms E-672 and P-223, but the combined FTE cannot exceed 1.00. A part-time confined student cannot be claimed on Form P-223H. </w:t>
      </w:r>
    </w:p>
    <w:p w14:paraId="4DB69D51" w14:textId="77777777" w:rsidR="004C7F95" w:rsidRPr="004C7F95" w:rsidRDefault="004C7F95" w:rsidP="004C7F95">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5"/>
          <w:szCs w:val="15"/>
        </w:rPr>
      </w:pPr>
    </w:p>
    <w:p w14:paraId="71BE152C" w14:textId="641AE093" w:rsidR="004C7F95" w:rsidRPr="004C7F95" w:rsidRDefault="004C7F95" w:rsidP="004C7F95">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5"/>
          <w:szCs w:val="15"/>
        </w:rPr>
      </w:pPr>
      <w:r w:rsidRPr="004C7F95">
        <w:rPr>
          <w:rFonts w:ascii="Arial" w:eastAsia="Times New Roman" w:hAnsi="Arial" w:cs="Arial"/>
          <w:sz w:val="15"/>
          <w:szCs w:val="15"/>
        </w:rPr>
        <w:t xml:space="preserve">Institutions, districts, or other education providers must work together to ensure that enrollment reporting is in compliance with WAC 392-121-107 and 392-122-221. To ensure that students are not reported both for institution education funding, and for basic education and special education funding, state institutions will notify districts or other education providers when they have claimed a student on their Form E-672. </w:t>
      </w:r>
      <w:r w:rsidR="003023B2">
        <w:rPr>
          <w:rFonts w:ascii="Arial" w:eastAsia="Times New Roman" w:hAnsi="Arial" w:cs="Arial"/>
          <w:sz w:val="15"/>
          <w:szCs w:val="15"/>
        </w:rPr>
        <w:t>LEAs</w:t>
      </w:r>
      <w:r w:rsidRPr="004C7F95">
        <w:rPr>
          <w:rFonts w:ascii="Arial" w:eastAsia="Times New Roman" w:hAnsi="Arial" w:cs="Arial"/>
          <w:sz w:val="15"/>
          <w:szCs w:val="15"/>
        </w:rPr>
        <w:t xml:space="preserve"> must revise their Forms P</w:t>
      </w:r>
      <w:r w:rsidRPr="004C7F95">
        <w:rPr>
          <w:rFonts w:ascii="Arial" w:eastAsia="Times New Roman" w:hAnsi="Arial" w:cs="Arial"/>
          <w:sz w:val="15"/>
          <w:szCs w:val="15"/>
        </w:rPr>
        <w:noBreakHyphen/>
        <w:t>223 and P-223H removing the student’s enrollment.</w:t>
      </w:r>
    </w:p>
    <w:p w14:paraId="243F36A4" w14:textId="77777777" w:rsidR="004C7F95" w:rsidRPr="004C7F95" w:rsidRDefault="004C7F95" w:rsidP="004C7F95">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5"/>
          <w:szCs w:val="15"/>
        </w:rPr>
      </w:pPr>
    </w:p>
    <w:p w14:paraId="281FFC95" w14:textId="0796497D" w:rsidR="004C7F95" w:rsidRDefault="004C7F95" w:rsidP="004C7F95">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5"/>
          <w:szCs w:val="15"/>
        </w:rPr>
      </w:pPr>
      <w:r w:rsidRPr="004C7F95">
        <w:rPr>
          <w:rFonts w:ascii="Arial" w:eastAsia="Times New Roman" w:hAnsi="Arial" w:cs="Arial"/>
          <w:sz w:val="15"/>
          <w:szCs w:val="15"/>
        </w:rPr>
        <w:t xml:space="preserve">Enrollment reporting on Forms P-223 and P-223H should not resume for such a student until the student returns to the </w:t>
      </w:r>
      <w:r w:rsidR="003023B2">
        <w:rPr>
          <w:rFonts w:ascii="Arial" w:eastAsia="Times New Roman" w:hAnsi="Arial" w:cs="Arial"/>
          <w:sz w:val="15"/>
          <w:szCs w:val="15"/>
        </w:rPr>
        <w:t>LEA</w:t>
      </w:r>
      <w:r w:rsidR="007B4F3A">
        <w:rPr>
          <w:rFonts w:ascii="Arial" w:eastAsia="Times New Roman" w:hAnsi="Arial" w:cs="Arial"/>
          <w:sz w:val="15"/>
          <w:szCs w:val="15"/>
        </w:rPr>
        <w:t>.</w:t>
      </w:r>
    </w:p>
    <w:p w14:paraId="2B8DF949" w14:textId="2E18A2B6" w:rsidR="007B4F3A" w:rsidRDefault="007B4F3A" w:rsidP="007B4F3A">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Arial"/>
          <w:sz w:val="15"/>
          <w:szCs w:val="15"/>
        </w:rPr>
      </w:pPr>
    </w:p>
    <w:p w14:paraId="0226F0E5" w14:textId="2FA205DB" w:rsidR="007B4F3A" w:rsidRPr="004C7F95" w:rsidRDefault="007B4F3A" w:rsidP="004C7F95">
      <w:pPr>
        <w:tabs>
          <w:tab w:val="left" w:pos="-1440"/>
          <w:tab w:val="left" w:pos="-720"/>
          <w:tab w:val="left" w:pos="0"/>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Arial"/>
          <w:sz w:val="15"/>
          <w:szCs w:val="15"/>
        </w:rPr>
      </w:pPr>
      <w:r>
        <w:rPr>
          <w:rFonts w:ascii="Arial" w:eastAsia="Times New Roman" w:hAnsi="Arial" w:cs="Arial"/>
          <w:sz w:val="15"/>
          <w:szCs w:val="15"/>
        </w:rPr>
        <w:t xml:space="preserve">For TBIP and Exited TBIP only, a student who qualifies to be claimed for this funding can be reported on an LEA’s P223 in the TBIP and Exited TBIP fields only. </w:t>
      </w:r>
    </w:p>
    <w:p w14:paraId="6E29B326"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50CA9C89"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References</w:t>
      </w:r>
    </w:p>
    <w:p w14:paraId="07E4049F" w14:textId="77777777" w:rsidR="004C7F95" w:rsidRPr="004C7F95" w:rsidRDefault="004C7F95" w:rsidP="00463A7C">
      <w:pPr>
        <w:numPr>
          <w:ilvl w:val="0"/>
          <w:numId w:val="97"/>
        </w:numPr>
        <w:tabs>
          <w:tab w:val="left" w:pos="270"/>
        </w:tabs>
        <w:spacing w:after="0" w:line="240" w:lineRule="auto"/>
        <w:ind w:left="270" w:hanging="270"/>
        <w:rPr>
          <w:rFonts w:ascii="Arial" w:eastAsia="Times New Roman" w:hAnsi="Arial" w:cs="Times New Roman"/>
          <w:sz w:val="15"/>
          <w:szCs w:val="15"/>
        </w:rPr>
      </w:pPr>
      <w:r w:rsidRPr="004C7F95">
        <w:rPr>
          <w:rFonts w:ascii="Arial" w:eastAsia="Times New Roman" w:hAnsi="Arial" w:cs="Times New Roman"/>
          <w:sz w:val="15"/>
          <w:szCs w:val="15"/>
        </w:rPr>
        <w:t>Refer to the School Apportionment and Financial Services Annual Enrollment Bulletin for instructions related to other enrollment reporting.</w:t>
      </w:r>
    </w:p>
    <w:p w14:paraId="5191FADD" w14:textId="77777777" w:rsidR="004C7F95" w:rsidRPr="004C7F95" w:rsidRDefault="004C7F95" w:rsidP="00463A7C">
      <w:pPr>
        <w:numPr>
          <w:ilvl w:val="0"/>
          <w:numId w:val="97"/>
        </w:numPr>
        <w:tabs>
          <w:tab w:val="left" w:pos="-1440"/>
          <w:tab w:val="left" w:pos="-720"/>
          <w:tab w:val="left" w:pos="0"/>
          <w:tab w:val="left" w:pos="270"/>
          <w:tab w:val="left" w:pos="998"/>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5"/>
          <w:szCs w:val="15"/>
        </w:rPr>
      </w:pPr>
      <w:r w:rsidRPr="004C7F95">
        <w:rPr>
          <w:rFonts w:ascii="Arial" w:eastAsia="Times New Roman" w:hAnsi="Arial" w:cs="Times New Roman"/>
          <w:sz w:val="15"/>
          <w:szCs w:val="15"/>
        </w:rPr>
        <w:t xml:space="preserve">Questions may be directed to </w:t>
      </w:r>
      <w:r w:rsidRPr="004C7F95">
        <w:rPr>
          <w:rFonts w:ascii="Arial" w:eastAsia="Times New Roman" w:hAnsi="Arial" w:cs="Times New Roman"/>
          <w:b/>
          <w:sz w:val="15"/>
          <w:szCs w:val="15"/>
        </w:rPr>
        <w:t>Becky McLean,</w:t>
      </w:r>
      <w:r w:rsidRPr="004C7F95">
        <w:rPr>
          <w:rFonts w:ascii="Arial" w:eastAsia="Times New Roman" w:hAnsi="Arial" w:cs="Times New Roman"/>
          <w:sz w:val="15"/>
          <w:szCs w:val="15"/>
        </w:rPr>
        <w:t xml:space="preserve"> School Apportionment and Financial Services, at </w:t>
      </w:r>
      <w:r w:rsidRPr="004C7F95">
        <w:rPr>
          <w:rFonts w:ascii="Arial" w:eastAsia="Times New Roman" w:hAnsi="Arial" w:cs="Times New Roman"/>
          <w:b/>
          <w:sz w:val="15"/>
          <w:szCs w:val="15"/>
        </w:rPr>
        <w:t>360-725-6306.</w:t>
      </w:r>
    </w:p>
    <w:p w14:paraId="6851C57A" w14:textId="77777777" w:rsidR="004C7F95" w:rsidRPr="004C7F95" w:rsidRDefault="004C7F95" w:rsidP="007B4F3A">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2411C751" w14:textId="77777777" w:rsidR="004C7F95" w:rsidRPr="004C7F95" w:rsidRDefault="004C7F95" w:rsidP="004C7F95">
      <w:pPr>
        <w:pBdr>
          <w:top w:val="single" w:sz="6" w:space="1" w:color="auto" w:shadow="1"/>
          <w:left w:val="single" w:sz="6" w:space="1" w:color="auto" w:shadow="1"/>
          <w:bottom w:val="single" w:sz="6" w:space="1" w:color="auto" w:shadow="1"/>
          <w:right w:val="single" w:sz="6" w:space="1" w:color="auto" w:shadow="1"/>
        </w:pBdr>
        <w:spacing w:after="0" w:line="240" w:lineRule="auto"/>
        <w:jc w:val="center"/>
        <w:rPr>
          <w:rFonts w:ascii="Arial" w:eastAsia="Times New Roman" w:hAnsi="Arial" w:cs="Times New Roman"/>
          <w:b/>
          <w:sz w:val="15"/>
          <w:szCs w:val="15"/>
        </w:rPr>
      </w:pPr>
      <w:r w:rsidRPr="004C7F95">
        <w:rPr>
          <w:rFonts w:ascii="Arial" w:eastAsia="Times New Roman" w:hAnsi="Arial" w:cs="Times New Roman"/>
          <w:b/>
          <w:sz w:val="15"/>
          <w:szCs w:val="15"/>
        </w:rPr>
        <w:t>DETAILED INSTRUCTIONS</w:t>
      </w:r>
    </w:p>
    <w:p w14:paraId="59183AC7"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1193C1A8"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sz w:val="15"/>
          <w:szCs w:val="15"/>
        </w:rPr>
        <w:t xml:space="preserve">Enter the ESD, county, and district numbers at the top of the form. In boxes 1–9, enter serving district name, county name, serving district number, ESD number, report month, program or institution name, person preparing the report, telephone number, and school number, respectively. In box 10, check the type of institution. Check one box only. In box 11, enter the number of planned program days of instruction for the school year. </w:t>
      </w:r>
    </w:p>
    <w:p w14:paraId="6C7909F1"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32" w:lineRule="auto"/>
        <w:rPr>
          <w:rFonts w:ascii="Arial" w:eastAsia="Times New Roman" w:hAnsi="Arial" w:cs="Times New Roman"/>
          <w:sz w:val="15"/>
          <w:szCs w:val="15"/>
        </w:rPr>
      </w:pPr>
    </w:p>
    <w:p w14:paraId="7A7F606D"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 xml:space="preserve">Residential Students: </w:t>
      </w:r>
      <w:r w:rsidRPr="004C7F95">
        <w:rPr>
          <w:rFonts w:ascii="Arial" w:eastAsia="Times New Roman" w:hAnsi="Arial" w:cs="Times New Roman"/>
          <w:sz w:val="15"/>
          <w:szCs w:val="15"/>
        </w:rPr>
        <w:t>Students whose living accommodations are at the institution. These students may leave the institution grounds during the day but return to the institution to sleep.</w:t>
      </w:r>
    </w:p>
    <w:p w14:paraId="03A33BCC" w14:textId="77777777" w:rsidR="004C7F95" w:rsidRPr="004C7F95" w:rsidRDefault="004C7F95" w:rsidP="007B4F3A">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2839C0E0"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Day Reporting Students:</w:t>
      </w:r>
      <w:r w:rsidRPr="004C7F95">
        <w:rPr>
          <w:rFonts w:ascii="Arial" w:eastAsia="Times New Roman" w:hAnsi="Arial" w:cs="Times New Roman"/>
          <w:sz w:val="15"/>
          <w:szCs w:val="15"/>
        </w:rPr>
        <w:t xml:space="preserve"> For county juvenile detention centers only, students whose residence or living accommodations are not at the institution, but the court requires that they attend the day reporting school. These students must meet the standard of “confined” in accordance with RCW 13.40.020, in physical custody of the court, are on the institution grounds for education pursuits, due to a court order which requires attendance at day reporting, not on probation, and not previously confined and completing the school term. </w:t>
      </w:r>
    </w:p>
    <w:p w14:paraId="4AA91AF4"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b/>
          <w:sz w:val="15"/>
          <w:szCs w:val="15"/>
        </w:rPr>
      </w:pPr>
    </w:p>
    <w:p w14:paraId="547BEAB7"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 xml:space="preserve">Mentally Ill Offender Unit Students: </w:t>
      </w:r>
      <w:r w:rsidRPr="004C7F95">
        <w:rPr>
          <w:rFonts w:ascii="Arial" w:eastAsia="Times New Roman" w:hAnsi="Arial" w:cs="Times New Roman"/>
          <w:sz w:val="15"/>
          <w:szCs w:val="15"/>
        </w:rPr>
        <w:t>Students residing at a state long-term juvenile institution and housed in a mentally ill offender unit.</w:t>
      </w:r>
    </w:p>
    <w:p w14:paraId="30E853C9"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sz w:val="15"/>
          <w:szCs w:val="15"/>
        </w:rPr>
      </w:pPr>
    </w:p>
    <w:p w14:paraId="5BE30FAC"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 xml:space="preserve">Columns A–F: </w:t>
      </w:r>
      <w:r w:rsidRPr="004C7F95">
        <w:rPr>
          <w:rFonts w:ascii="Arial" w:eastAsia="Times New Roman" w:hAnsi="Arial" w:cs="Times New Roman"/>
          <w:sz w:val="15"/>
          <w:szCs w:val="15"/>
        </w:rPr>
        <w:t>All counts are as of the monthly count date and are included in the respective Totals box.</w:t>
      </w:r>
    </w:p>
    <w:p w14:paraId="30DD2888"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b/>
          <w:sz w:val="15"/>
          <w:szCs w:val="15"/>
        </w:rPr>
      </w:pPr>
    </w:p>
    <w:p w14:paraId="2F68A43A"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Columns A</w:t>
      </w:r>
      <w:r w:rsidRPr="004C7F95">
        <w:rPr>
          <w:rFonts w:ascii="Arial" w:eastAsia="Times New Roman" w:hAnsi="Arial" w:cs="Times New Roman"/>
          <w:sz w:val="15"/>
          <w:szCs w:val="15"/>
        </w:rPr>
        <w:t xml:space="preserve"> </w:t>
      </w:r>
      <w:r w:rsidRPr="004C7F95">
        <w:rPr>
          <w:rFonts w:ascii="Arial" w:eastAsia="Times New Roman" w:hAnsi="Arial" w:cs="Times New Roman"/>
          <w:b/>
          <w:sz w:val="15"/>
          <w:szCs w:val="15"/>
        </w:rPr>
        <w:t xml:space="preserve">and B: </w:t>
      </w:r>
      <w:r w:rsidRPr="004C7F95">
        <w:rPr>
          <w:rFonts w:ascii="Arial" w:eastAsia="Times New Roman" w:hAnsi="Arial" w:cs="Times New Roman"/>
          <w:sz w:val="15"/>
          <w:szCs w:val="15"/>
        </w:rPr>
        <w:t>Using the definition of “Residential Students” and “Day Reporting Students” above, enter the headcount and FTE of enrolled education students whose education site is the institution facility named in item 6. in the respective boxes.</w:t>
      </w:r>
    </w:p>
    <w:p w14:paraId="5C710F19"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120" w:lineRule="auto"/>
        <w:rPr>
          <w:rFonts w:ascii="Arial" w:eastAsia="Times New Roman" w:hAnsi="Arial" w:cs="Times New Roman"/>
          <w:b/>
          <w:sz w:val="15"/>
          <w:szCs w:val="15"/>
        </w:rPr>
      </w:pPr>
    </w:p>
    <w:p w14:paraId="785D1D9A" w14:textId="77777777" w:rsidR="004C7F95" w:rsidRPr="004C7F95" w:rsidRDefault="004C7F95" w:rsidP="004C7F95">
      <w:pPr>
        <w:tabs>
          <w:tab w:val="left" w:pos="-1440"/>
          <w:tab w:val="left" w:pos="-720"/>
          <w:tab w:val="left" w:pos="0"/>
          <w:tab w:val="left" w:pos="331"/>
          <w:tab w:val="left" w:pos="662"/>
          <w:tab w:val="left" w:pos="1440"/>
          <w:tab w:val="left" w:pos="2160"/>
          <w:tab w:val="left" w:pos="2880"/>
          <w:tab w:val="left" w:pos="3600"/>
          <w:tab w:val="left" w:pos="4320"/>
          <w:tab w:val="left" w:pos="5040"/>
          <w:tab w:val="left" w:pos="5382"/>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 xml:space="preserve">Columns C and D: </w:t>
      </w:r>
      <w:r w:rsidRPr="004C7F95">
        <w:rPr>
          <w:rFonts w:ascii="Arial" w:eastAsia="Times New Roman" w:hAnsi="Arial" w:cs="Times New Roman"/>
          <w:sz w:val="15"/>
          <w:szCs w:val="15"/>
        </w:rPr>
        <w:t>Using the definition of “Residential Students” and “Day Reporting Students” above, enter the headcount and FTE of enrolled education students whose education site is other than the institution facility named in item 6. in the respective boxes. For Community Facilities and Day Reporting educational programs, institutional education services may only be conducted on-site at the institution facility.</w:t>
      </w:r>
    </w:p>
    <w:p w14:paraId="27458FE3" w14:textId="77777777" w:rsidR="004C7F95" w:rsidRPr="004C7F95" w:rsidRDefault="004C7F95" w:rsidP="004C7F9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Times New Roman"/>
          <w:b/>
          <w:sz w:val="15"/>
          <w:szCs w:val="15"/>
        </w:rPr>
      </w:pPr>
    </w:p>
    <w:p w14:paraId="32ADC385" w14:textId="77777777" w:rsidR="004C7F95" w:rsidRPr="004C7F95" w:rsidRDefault="004C7F95" w:rsidP="004C7F9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 xml:space="preserve">Columns E and F: </w:t>
      </w:r>
      <w:r w:rsidRPr="004C7F95">
        <w:rPr>
          <w:rFonts w:ascii="Arial" w:eastAsia="Times New Roman" w:hAnsi="Arial" w:cs="Times New Roman"/>
          <w:sz w:val="15"/>
          <w:szCs w:val="15"/>
        </w:rPr>
        <w:t xml:space="preserve">Enter the headcount and FTE of students housed in a mentally ill offender unit. This headcount and FTE should be included in Columns A–D and reported discretely again in Columns E and F. </w:t>
      </w:r>
    </w:p>
    <w:p w14:paraId="4F3286CE" w14:textId="77777777" w:rsidR="004C7F95" w:rsidRPr="004C7F95" w:rsidRDefault="004C7F95" w:rsidP="004C7F9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Times New Roman"/>
          <w:b/>
          <w:sz w:val="15"/>
          <w:szCs w:val="15"/>
        </w:rPr>
      </w:pPr>
    </w:p>
    <w:p w14:paraId="606A5D3B" w14:textId="77777777" w:rsidR="004C7F95" w:rsidRPr="004C7F95" w:rsidRDefault="004C7F95" w:rsidP="004C7F9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5"/>
          <w:szCs w:val="15"/>
        </w:rPr>
      </w:pPr>
      <w:r w:rsidRPr="004C7F95">
        <w:rPr>
          <w:rFonts w:ascii="Arial" w:eastAsia="Times New Roman" w:hAnsi="Arial" w:cs="Times New Roman"/>
          <w:b/>
          <w:sz w:val="15"/>
          <w:szCs w:val="15"/>
        </w:rPr>
        <w:t xml:space="preserve">Certification: </w:t>
      </w:r>
      <w:r w:rsidRPr="004C7F95">
        <w:rPr>
          <w:rFonts w:ascii="Arial" w:eastAsia="Times New Roman" w:hAnsi="Arial" w:cs="Times New Roman"/>
          <w:sz w:val="15"/>
          <w:szCs w:val="15"/>
        </w:rPr>
        <w:t>Sign and date the completed Form E-672.</w:t>
      </w:r>
    </w:p>
    <w:p w14:paraId="6B879CD0" w14:textId="77777777" w:rsidR="004C7F95" w:rsidRPr="004C7F95" w:rsidRDefault="004C7F95" w:rsidP="004C7F95">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Times New Roman"/>
          <w:sz w:val="15"/>
          <w:szCs w:val="15"/>
        </w:rPr>
      </w:pPr>
    </w:p>
    <w:p w14:paraId="4C97C57B" w14:textId="77777777" w:rsidR="004C7F95" w:rsidRPr="004C7F95" w:rsidRDefault="00D13DCF" w:rsidP="004C7F95">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200" w:history="1">
        <w:r w:rsidR="004C7F95" w:rsidRPr="004C7F95">
          <w:rPr>
            <w:rFonts w:ascii="Source Sans Pro" w:eastAsia="Times New Roman" w:hAnsi="Source Sans Pro" w:cs="Arial"/>
            <w:sz w:val="15"/>
            <w:szCs w:val="15"/>
          </w:rPr>
          <w:fldChar w:fldCharType="begin"/>
        </w:r>
        <w:r w:rsidR="004C7F95" w:rsidRPr="004C7F95">
          <w:rPr>
            <w:rFonts w:ascii="Source Sans Pro" w:eastAsia="Times New Roman" w:hAnsi="Source Sans Pro" w:cs="Arial"/>
            <w:sz w:val="15"/>
            <w:szCs w:val="15"/>
          </w:rPr>
          <w:instrText xml:space="preserve"> INCLUDEPICTURE "https://i.creativecommons.org/l/by-nd/4.0/88x31.png" \* MERGEFORMATINET </w:instrText>
        </w:r>
        <w:r w:rsidR="004C7F95" w:rsidRPr="004C7F95">
          <w:rPr>
            <w:rFonts w:ascii="Source Sans Pro" w:eastAsia="Times New Roman" w:hAnsi="Source Sans Pro" w:cs="Arial"/>
            <w:sz w:val="15"/>
            <w:szCs w:val="15"/>
          </w:rPr>
          <w:fldChar w:fldCharType="separate"/>
        </w:r>
        <w:r w:rsidR="00156A77">
          <w:rPr>
            <w:rFonts w:ascii="Source Sans Pro" w:eastAsia="Times New Roman" w:hAnsi="Source Sans Pro" w:cs="Arial"/>
            <w:sz w:val="15"/>
            <w:szCs w:val="15"/>
          </w:rPr>
          <w:fldChar w:fldCharType="begin"/>
        </w:r>
        <w:r w:rsidR="00156A77">
          <w:rPr>
            <w:rFonts w:ascii="Source Sans Pro" w:eastAsia="Times New Roman" w:hAnsi="Source Sans Pro" w:cs="Arial"/>
            <w:sz w:val="15"/>
            <w:szCs w:val="15"/>
          </w:rPr>
          <w:instrText xml:space="preserve"> INCLUDEPICTURE  "https://i.creativecommons.org/l/by-nd/4.0/88x31.png" \* MERGEFORMATINET </w:instrText>
        </w:r>
        <w:r w:rsidR="00156A7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794809AA">
            <v:shape id="_x0000_i1032" type="#_x0000_t75" alt="Creative Commons License" style="width:38.25pt;height:14.25pt" o:button="t">
              <v:imagedata r:id="rId150" r:href="rId201"/>
            </v:shape>
          </w:pict>
        </w:r>
        <w:r>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156A77">
          <w:rPr>
            <w:rFonts w:ascii="Source Sans Pro" w:eastAsia="Times New Roman" w:hAnsi="Source Sans Pro" w:cs="Arial"/>
            <w:sz w:val="15"/>
            <w:szCs w:val="15"/>
          </w:rPr>
          <w:fldChar w:fldCharType="end"/>
        </w:r>
        <w:r w:rsidR="004C7F95" w:rsidRPr="004C7F95">
          <w:rPr>
            <w:rFonts w:ascii="Source Sans Pro" w:eastAsia="Times New Roman" w:hAnsi="Source Sans Pro" w:cs="Arial"/>
            <w:sz w:val="15"/>
            <w:szCs w:val="15"/>
          </w:rPr>
          <w:fldChar w:fldCharType="end"/>
        </w:r>
      </w:hyperlink>
      <w:r w:rsidR="004C7F95" w:rsidRPr="004C7F95">
        <w:rPr>
          <w:rFonts w:ascii="Calibri" w:eastAsia="Times New Roman" w:hAnsi="Calibri" w:cs="Arial"/>
          <w:sz w:val="16"/>
          <w:szCs w:val="16"/>
        </w:rPr>
        <w:t xml:space="preserve"> Form E-672 by Office of Superintendent of Public Instruction is licensed under a </w:t>
      </w:r>
      <w:r w:rsidR="004C7F95" w:rsidRPr="00C9320A">
        <w:rPr>
          <w:rFonts w:ascii="Calibri" w:eastAsia="Times New Roman" w:hAnsi="Calibri" w:cs="Arial"/>
          <w:sz w:val="16"/>
          <w:szCs w:val="16"/>
          <w:u w:val="single"/>
        </w:rPr>
        <w:t>Creative Commons Attribution-</w:t>
      </w:r>
      <w:proofErr w:type="spellStart"/>
      <w:r w:rsidR="004C7F95" w:rsidRPr="00C9320A">
        <w:rPr>
          <w:rFonts w:ascii="Calibri" w:eastAsia="Times New Roman" w:hAnsi="Calibri" w:cs="Arial"/>
          <w:sz w:val="16"/>
          <w:szCs w:val="16"/>
          <w:u w:val="single"/>
        </w:rPr>
        <w:t>NoDerivatives</w:t>
      </w:r>
      <w:proofErr w:type="spellEnd"/>
      <w:r w:rsidR="004C7F95" w:rsidRPr="00C9320A">
        <w:rPr>
          <w:rFonts w:ascii="Calibri" w:eastAsia="Times New Roman" w:hAnsi="Calibri" w:cs="Arial"/>
          <w:sz w:val="16"/>
          <w:szCs w:val="16"/>
          <w:u w:val="single"/>
        </w:rPr>
        <w:t xml:space="preserve"> 4.0 International License</w:t>
      </w:r>
      <w:r w:rsidR="004C7F95" w:rsidRPr="004C7F95">
        <w:rPr>
          <w:rFonts w:ascii="Calibri" w:eastAsia="Times New Roman" w:hAnsi="Calibri" w:cs="Arial"/>
          <w:sz w:val="16"/>
          <w:szCs w:val="16"/>
        </w:rPr>
        <w:t>.</w:t>
      </w:r>
    </w:p>
    <w:p w14:paraId="5B02D525" w14:textId="77777777" w:rsidR="004C7F95" w:rsidRDefault="004C7F95">
      <w:pPr>
        <w:rPr>
          <w:rFonts w:ascii="Arial" w:eastAsia="Times New Roman" w:hAnsi="Arial" w:cs="Times New Roman"/>
          <w:b/>
          <w:sz w:val="24"/>
          <w:szCs w:val="24"/>
        </w:rPr>
      </w:pPr>
    </w:p>
    <w:p w14:paraId="600D3A45" w14:textId="77777777" w:rsidR="004C7F95" w:rsidRDefault="004C7F95" w:rsidP="004C7F95">
      <w:pPr>
        <w:tabs>
          <w:tab w:val="center" w:pos="4680"/>
        </w:tabs>
        <w:suppressAutoHyphens/>
        <w:spacing w:after="0" w:line="240" w:lineRule="auto"/>
        <w:jc w:val="center"/>
        <w:rPr>
          <w:rFonts w:ascii="Arial" w:eastAsia="Times New Roman" w:hAnsi="Arial" w:cs="Times New Roman"/>
          <w:b/>
          <w:sz w:val="24"/>
          <w:szCs w:val="24"/>
        </w:rPr>
        <w:sectPr w:rsidR="004C7F95" w:rsidSect="004C7F95">
          <w:endnotePr>
            <w:numFmt w:val="decimal"/>
          </w:endnotePr>
          <w:type w:val="continuous"/>
          <w:pgSz w:w="12240" w:h="15840" w:code="1"/>
          <w:pgMar w:top="720" w:right="576" w:bottom="576" w:left="720" w:header="0" w:footer="0" w:gutter="0"/>
          <w:pgNumType w:start="1"/>
          <w:cols w:num="2" w:space="720"/>
          <w:noEndnote/>
          <w:titlePg/>
        </w:sectPr>
      </w:pPr>
    </w:p>
    <w:p w14:paraId="5418F55B" w14:textId="77777777" w:rsidR="008C6D8E" w:rsidRDefault="008C6D8E" w:rsidP="008C6D8E">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8C6D8E" w:rsidSect="008C6D8E">
          <w:headerReference w:type="even" r:id="rId202"/>
          <w:headerReference w:type="default" r:id="rId203"/>
          <w:headerReference w:type="first" r:id="rId204"/>
          <w:type w:val="continuous"/>
          <w:pgSz w:w="12240" w:h="15840" w:code="1"/>
          <w:pgMar w:top="720" w:right="720" w:bottom="720" w:left="720" w:header="0" w:footer="0" w:gutter="0"/>
          <w:cols w:num="2" w:space="720"/>
          <w:noEndnote/>
        </w:sectPr>
      </w:pPr>
    </w:p>
    <w:p w14:paraId="25147B65" w14:textId="77777777" w:rsidR="008C6D8E" w:rsidRDefault="008C6D8E" w:rsidP="008C6D8E">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7D5AC1E2" w14:textId="1DCCFF6D" w:rsidR="008C6D8E" w:rsidRDefault="008C6D8E" w:rsidP="008C6D8E">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5C6FCA0B" w14:textId="47A6F2D8" w:rsidR="008C6D8E" w:rsidRDefault="008C6D8E" w:rsidP="008C6D8E">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pPr>
    </w:p>
    <w:p w14:paraId="6ABF230E" w14:textId="77777777" w:rsidR="008C6D8E" w:rsidRDefault="008C6D8E" w:rsidP="008C6D8E">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4"/>
          <w:szCs w:val="20"/>
        </w:rPr>
        <w:sectPr w:rsidR="008C6D8E" w:rsidSect="008C6D8E">
          <w:headerReference w:type="even" r:id="rId205"/>
          <w:headerReference w:type="default" r:id="rId206"/>
          <w:headerReference w:type="first" r:id="rId207"/>
          <w:type w:val="continuous"/>
          <w:pgSz w:w="12240" w:h="15840" w:code="1"/>
          <w:pgMar w:top="720" w:right="720" w:bottom="720" w:left="720" w:header="0" w:footer="0" w:gutter="0"/>
          <w:cols w:space="720"/>
          <w:noEndnote/>
        </w:sect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7020"/>
        <w:gridCol w:w="720"/>
        <w:gridCol w:w="720"/>
        <w:gridCol w:w="720"/>
      </w:tblGrid>
      <w:tr w:rsidR="00F71AA7" w:rsidRPr="00F71AA7" w14:paraId="79159046" w14:textId="77777777" w:rsidTr="00836DC3">
        <w:trPr>
          <w:cantSplit/>
          <w:trHeight w:val="275"/>
        </w:trPr>
        <w:tc>
          <w:tcPr>
            <w:tcW w:w="1800" w:type="dxa"/>
            <w:vMerge w:val="restart"/>
            <w:tcBorders>
              <w:top w:val="single" w:sz="12" w:space="0" w:color="auto"/>
              <w:left w:val="single" w:sz="12" w:space="0" w:color="auto"/>
              <w:bottom w:val="nil"/>
              <w:right w:val="nil"/>
            </w:tcBorders>
          </w:tcPr>
          <w:p w14:paraId="73EA3F68" w14:textId="77777777" w:rsidR="00F71AA7" w:rsidRPr="00F71AA7" w:rsidRDefault="00F71AA7" w:rsidP="00F71AA7">
            <w:pPr>
              <w:spacing w:after="0" w:line="240" w:lineRule="auto"/>
              <w:rPr>
                <w:rFonts w:ascii="Arial" w:eastAsia="Times New Roman" w:hAnsi="Arial" w:cs="Times New Roman"/>
                <w:sz w:val="24"/>
                <w:szCs w:val="20"/>
              </w:rPr>
            </w:pPr>
            <w:r w:rsidRPr="00F71AA7">
              <w:rPr>
                <w:rFonts w:ascii="Times New Roman" w:eastAsia="Times New Roman" w:hAnsi="Times New Roman" w:cs="Times New Roman"/>
                <w:noProof/>
                <w:sz w:val="24"/>
                <w:szCs w:val="24"/>
              </w:rPr>
              <w:drawing>
                <wp:inline distT="0" distB="0" distL="0" distR="0" wp14:anchorId="7277700B" wp14:editId="4B61DAF9">
                  <wp:extent cx="901700" cy="908050"/>
                  <wp:effectExtent l="0" t="0" r="0" b="6350"/>
                  <wp:docPr id="211" name="Picture 211"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01700" cy="908050"/>
                          </a:xfrm>
                          <a:prstGeom prst="rect">
                            <a:avLst/>
                          </a:prstGeom>
                          <a:noFill/>
                          <a:ln>
                            <a:noFill/>
                          </a:ln>
                        </pic:spPr>
                      </pic:pic>
                    </a:graphicData>
                  </a:graphic>
                </wp:inline>
              </w:drawing>
            </w:r>
          </w:p>
        </w:tc>
        <w:tc>
          <w:tcPr>
            <w:tcW w:w="7020" w:type="dxa"/>
            <w:vMerge w:val="restart"/>
            <w:tcBorders>
              <w:top w:val="single" w:sz="12" w:space="0" w:color="auto"/>
              <w:left w:val="nil"/>
              <w:bottom w:val="nil"/>
              <w:right w:val="nil"/>
            </w:tcBorders>
          </w:tcPr>
          <w:p w14:paraId="7C8F7E9A" w14:textId="77777777" w:rsidR="00F71AA7" w:rsidRPr="00F71AA7" w:rsidRDefault="00F71AA7" w:rsidP="00F71AA7">
            <w:pPr>
              <w:spacing w:after="0" w:line="240" w:lineRule="auto"/>
              <w:jc w:val="center"/>
              <w:rPr>
                <w:rFonts w:ascii="Arial" w:eastAsia="Times New Roman" w:hAnsi="Arial" w:cs="Times New Roman"/>
                <w:sz w:val="24"/>
                <w:szCs w:val="20"/>
              </w:rPr>
            </w:pPr>
            <w:r w:rsidRPr="00F71AA7">
              <w:rPr>
                <w:rFonts w:ascii="Arial" w:eastAsia="Times New Roman" w:hAnsi="Arial" w:cs="Times New Roman"/>
                <w:sz w:val="12"/>
                <w:szCs w:val="20"/>
              </w:rPr>
              <w:t>OFFICE OF SUPERINTENDENT OF PUBLIC INSTRUCTION</w:t>
            </w:r>
          </w:p>
          <w:p w14:paraId="27F8C3AC"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 xml:space="preserve">School Apportionment and Financial Services </w:t>
            </w:r>
          </w:p>
          <w:p w14:paraId="0D775C5A"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Old Capitol Building</w:t>
            </w:r>
          </w:p>
          <w:p w14:paraId="371EAB62"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PO Box 47200</w:t>
            </w:r>
          </w:p>
          <w:p w14:paraId="2EA19B68"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OLYMPIA WA 98504-7200</w:t>
            </w:r>
          </w:p>
          <w:p w14:paraId="08D39F3B" w14:textId="77777777" w:rsidR="00F71AA7" w:rsidRPr="00F71AA7" w:rsidRDefault="00F71AA7" w:rsidP="00F71AA7">
            <w:pPr>
              <w:spacing w:after="0" w:line="240" w:lineRule="auto"/>
              <w:jc w:val="center"/>
              <w:rPr>
                <w:rFonts w:ascii="Arial" w:eastAsia="Times New Roman" w:hAnsi="Arial" w:cs="Times New Roman"/>
                <w:sz w:val="12"/>
                <w:szCs w:val="20"/>
              </w:rPr>
            </w:pPr>
            <w:r w:rsidRPr="00F71AA7">
              <w:rPr>
                <w:rFonts w:ascii="Arial" w:eastAsia="Times New Roman" w:hAnsi="Arial" w:cs="Times New Roman"/>
                <w:sz w:val="12"/>
                <w:szCs w:val="20"/>
              </w:rPr>
              <w:t>360-725-6300 TTY 360-664-3631</w:t>
            </w:r>
          </w:p>
          <w:p w14:paraId="3990419F" w14:textId="77777777" w:rsidR="00F71AA7" w:rsidRPr="00F71AA7" w:rsidRDefault="00F71AA7" w:rsidP="00F71AA7">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6E324A86" w14:textId="77777777" w:rsidR="00F71AA7" w:rsidRPr="00F71AA7" w:rsidRDefault="00F71AA7" w:rsidP="00F71AA7">
            <w:pPr>
              <w:spacing w:after="0" w:line="240" w:lineRule="auto"/>
              <w:jc w:val="center"/>
              <w:rPr>
                <w:rFonts w:ascii="Arial" w:eastAsia="Times New Roman" w:hAnsi="Arial" w:cs="Times New Roman"/>
                <w:sz w:val="16"/>
                <w:szCs w:val="20"/>
              </w:rPr>
            </w:pPr>
            <w:r w:rsidRPr="00F71AA7">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1A61E7C0" w14:textId="77777777" w:rsidR="00F71AA7" w:rsidRPr="00F71AA7" w:rsidRDefault="00F71AA7" w:rsidP="00F71AA7">
            <w:pPr>
              <w:spacing w:after="0" w:line="240" w:lineRule="auto"/>
              <w:jc w:val="center"/>
              <w:rPr>
                <w:rFonts w:ascii="Arial" w:eastAsia="Times New Roman" w:hAnsi="Arial" w:cs="Times New Roman"/>
                <w:sz w:val="16"/>
                <w:szCs w:val="20"/>
              </w:rPr>
            </w:pPr>
            <w:r w:rsidRPr="00F71AA7">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390467F9" w14:textId="77777777" w:rsidR="00F71AA7" w:rsidRPr="00F71AA7" w:rsidRDefault="00F71AA7" w:rsidP="00F71AA7">
            <w:pPr>
              <w:spacing w:after="0" w:line="240" w:lineRule="auto"/>
              <w:jc w:val="center"/>
              <w:rPr>
                <w:rFonts w:ascii="Arial" w:eastAsia="Times New Roman" w:hAnsi="Arial" w:cs="Times New Roman"/>
                <w:sz w:val="16"/>
                <w:szCs w:val="20"/>
              </w:rPr>
            </w:pPr>
            <w:r w:rsidRPr="00F71AA7">
              <w:rPr>
                <w:rFonts w:ascii="Arial" w:eastAsia="Times New Roman" w:hAnsi="Arial" w:cs="Times New Roman"/>
                <w:sz w:val="16"/>
                <w:szCs w:val="20"/>
              </w:rPr>
              <w:t>DIST</w:t>
            </w:r>
          </w:p>
        </w:tc>
      </w:tr>
      <w:tr w:rsidR="00F71AA7" w:rsidRPr="00F71AA7" w14:paraId="78EAE9AF" w14:textId="77777777" w:rsidTr="00836DC3">
        <w:trPr>
          <w:cantSplit/>
          <w:trHeight w:val="275"/>
        </w:trPr>
        <w:tc>
          <w:tcPr>
            <w:tcW w:w="1800" w:type="dxa"/>
            <w:vMerge/>
            <w:tcBorders>
              <w:top w:val="nil"/>
              <w:left w:val="single" w:sz="12" w:space="0" w:color="auto"/>
              <w:bottom w:val="nil"/>
              <w:right w:val="nil"/>
            </w:tcBorders>
          </w:tcPr>
          <w:p w14:paraId="4B4CBEF2"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vMerge/>
            <w:tcBorders>
              <w:top w:val="nil"/>
              <w:left w:val="nil"/>
              <w:bottom w:val="nil"/>
              <w:right w:val="nil"/>
            </w:tcBorders>
          </w:tcPr>
          <w:p w14:paraId="5A462AF2" w14:textId="77777777" w:rsidR="00F71AA7" w:rsidRPr="00F71AA7" w:rsidRDefault="00F71AA7" w:rsidP="00F71AA7">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50EA685E"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4BB2D1EA"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262BC9D6" w14:textId="77777777" w:rsidR="00F71AA7" w:rsidRPr="00F71AA7" w:rsidRDefault="00F71AA7" w:rsidP="00F71AA7">
            <w:pPr>
              <w:spacing w:after="0" w:line="240" w:lineRule="auto"/>
              <w:rPr>
                <w:rFonts w:ascii="Arial" w:eastAsia="Times New Roman" w:hAnsi="Arial" w:cs="Times New Roman"/>
                <w:sz w:val="24"/>
                <w:szCs w:val="20"/>
              </w:rPr>
            </w:pPr>
          </w:p>
        </w:tc>
      </w:tr>
      <w:tr w:rsidR="00F71AA7" w:rsidRPr="00F71AA7" w14:paraId="6B2B0389" w14:textId="77777777" w:rsidTr="00836DC3">
        <w:trPr>
          <w:cantSplit/>
          <w:trHeight w:val="275"/>
        </w:trPr>
        <w:tc>
          <w:tcPr>
            <w:tcW w:w="1800" w:type="dxa"/>
            <w:vMerge/>
            <w:tcBorders>
              <w:top w:val="nil"/>
              <w:left w:val="single" w:sz="12" w:space="0" w:color="auto"/>
              <w:bottom w:val="nil"/>
            </w:tcBorders>
          </w:tcPr>
          <w:p w14:paraId="6713E1B2"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vMerge/>
            <w:tcBorders>
              <w:top w:val="nil"/>
              <w:bottom w:val="nil"/>
            </w:tcBorders>
          </w:tcPr>
          <w:p w14:paraId="00C66513" w14:textId="77777777" w:rsidR="00F71AA7" w:rsidRPr="00F71AA7" w:rsidRDefault="00F71AA7" w:rsidP="00F71AA7">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56204399"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bottom w:val="nil"/>
            </w:tcBorders>
          </w:tcPr>
          <w:p w14:paraId="2ECE192E" w14:textId="77777777" w:rsidR="00F71AA7" w:rsidRPr="00F71AA7" w:rsidRDefault="00F71AA7" w:rsidP="00F71AA7">
            <w:pPr>
              <w:spacing w:after="0" w:line="240" w:lineRule="auto"/>
              <w:rPr>
                <w:rFonts w:ascii="Arial" w:eastAsia="Times New Roman" w:hAnsi="Arial" w:cs="Times New Roman"/>
                <w:sz w:val="24"/>
                <w:szCs w:val="20"/>
              </w:rPr>
            </w:pPr>
          </w:p>
        </w:tc>
        <w:tc>
          <w:tcPr>
            <w:tcW w:w="720" w:type="dxa"/>
            <w:tcBorders>
              <w:top w:val="nil"/>
              <w:bottom w:val="nil"/>
              <w:right w:val="single" w:sz="12" w:space="0" w:color="auto"/>
            </w:tcBorders>
          </w:tcPr>
          <w:p w14:paraId="33A8BB6D" w14:textId="77777777" w:rsidR="00F71AA7" w:rsidRPr="00F71AA7" w:rsidRDefault="00F71AA7" w:rsidP="00F71AA7">
            <w:pPr>
              <w:spacing w:after="0" w:line="240" w:lineRule="auto"/>
              <w:rPr>
                <w:rFonts w:ascii="Arial" w:eastAsia="Times New Roman" w:hAnsi="Arial" w:cs="Times New Roman"/>
                <w:sz w:val="24"/>
                <w:szCs w:val="20"/>
              </w:rPr>
            </w:pPr>
          </w:p>
        </w:tc>
      </w:tr>
      <w:tr w:rsidR="00F71AA7" w:rsidRPr="00F71AA7" w14:paraId="20827C6E" w14:textId="77777777" w:rsidTr="00836DC3">
        <w:trPr>
          <w:cantSplit/>
        </w:trPr>
        <w:tc>
          <w:tcPr>
            <w:tcW w:w="1800" w:type="dxa"/>
            <w:vMerge/>
            <w:tcBorders>
              <w:top w:val="nil"/>
              <w:left w:val="single" w:sz="12" w:space="0" w:color="auto"/>
              <w:bottom w:val="nil"/>
            </w:tcBorders>
          </w:tcPr>
          <w:p w14:paraId="6C338EC9"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tcBorders>
              <w:top w:val="nil"/>
              <w:bottom w:val="nil"/>
            </w:tcBorders>
          </w:tcPr>
          <w:p w14:paraId="10F9A424" w14:textId="77777777" w:rsidR="00F71AA7" w:rsidRPr="00F71AA7" w:rsidRDefault="00F71AA7" w:rsidP="00F71AA7">
            <w:pPr>
              <w:spacing w:after="0" w:line="240" w:lineRule="auto"/>
              <w:ind w:left="-198" w:firstLine="198"/>
              <w:jc w:val="center"/>
              <w:rPr>
                <w:rFonts w:ascii="Arial" w:eastAsia="Times New Roman" w:hAnsi="Arial" w:cs="Times New Roman"/>
                <w:b/>
                <w:sz w:val="24"/>
                <w:szCs w:val="20"/>
              </w:rPr>
            </w:pPr>
            <w:r w:rsidRPr="00F71AA7">
              <w:rPr>
                <w:rFonts w:ascii="Arial" w:eastAsia="Times New Roman" w:hAnsi="Arial" w:cs="Times New Roman"/>
                <w:b/>
                <w:sz w:val="24"/>
                <w:szCs w:val="20"/>
              </w:rPr>
              <w:t>REPORT OF FINAL HOME AND HOSPITAL (HH) SERVICES</w:t>
            </w:r>
          </w:p>
        </w:tc>
        <w:tc>
          <w:tcPr>
            <w:tcW w:w="2160" w:type="dxa"/>
            <w:gridSpan w:val="3"/>
            <w:tcBorders>
              <w:top w:val="nil"/>
              <w:bottom w:val="nil"/>
              <w:right w:val="single" w:sz="12" w:space="0" w:color="auto"/>
            </w:tcBorders>
          </w:tcPr>
          <w:p w14:paraId="541ABAF0" w14:textId="77777777" w:rsidR="00F71AA7" w:rsidRPr="00F71AA7" w:rsidRDefault="00F71AA7" w:rsidP="00F71AA7">
            <w:pPr>
              <w:spacing w:after="0" w:line="240" w:lineRule="auto"/>
              <w:rPr>
                <w:rFonts w:ascii="Arial" w:eastAsia="Times New Roman" w:hAnsi="Arial" w:cs="Times New Roman"/>
                <w:sz w:val="24"/>
                <w:szCs w:val="20"/>
              </w:rPr>
            </w:pPr>
          </w:p>
        </w:tc>
      </w:tr>
      <w:tr w:rsidR="00F71AA7" w:rsidRPr="00F71AA7" w14:paraId="73FC2A80" w14:textId="77777777" w:rsidTr="00836DC3">
        <w:trPr>
          <w:cantSplit/>
          <w:trHeight w:hRule="exact" w:val="200"/>
        </w:trPr>
        <w:tc>
          <w:tcPr>
            <w:tcW w:w="1800" w:type="dxa"/>
            <w:vMerge/>
            <w:tcBorders>
              <w:top w:val="nil"/>
              <w:left w:val="single" w:sz="12" w:space="0" w:color="auto"/>
              <w:bottom w:val="single" w:sz="12" w:space="0" w:color="auto"/>
            </w:tcBorders>
          </w:tcPr>
          <w:p w14:paraId="48EC4960" w14:textId="77777777" w:rsidR="00F71AA7" w:rsidRPr="00F71AA7" w:rsidRDefault="00F71AA7" w:rsidP="00F71AA7">
            <w:pPr>
              <w:spacing w:after="0" w:line="240" w:lineRule="auto"/>
              <w:rPr>
                <w:rFonts w:ascii="Arial" w:eastAsia="Times New Roman" w:hAnsi="Arial" w:cs="Times New Roman"/>
                <w:sz w:val="24"/>
                <w:szCs w:val="20"/>
              </w:rPr>
            </w:pPr>
          </w:p>
        </w:tc>
        <w:tc>
          <w:tcPr>
            <w:tcW w:w="7020" w:type="dxa"/>
            <w:tcBorders>
              <w:top w:val="nil"/>
              <w:bottom w:val="single" w:sz="12" w:space="0" w:color="auto"/>
            </w:tcBorders>
          </w:tcPr>
          <w:p w14:paraId="2BC7B14E" w14:textId="77777777" w:rsidR="00F71AA7" w:rsidRPr="00F71AA7" w:rsidRDefault="00F71AA7" w:rsidP="00F71AA7">
            <w:pPr>
              <w:spacing w:after="0" w:line="240" w:lineRule="auto"/>
              <w:jc w:val="center"/>
              <w:rPr>
                <w:rFonts w:ascii="Arial" w:eastAsia="Times New Roman" w:hAnsi="Arial" w:cs="Times New Roman"/>
                <w:b/>
                <w:sz w:val="16"/>
                <w:szCs w:val="16"/>
              </w:rPr>
            </w:pPr>
            <w:r w:rsidRPr="00F71AA7">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26E9D77A" w14:textId="77777777" w:rsidR="00F71AA7" w:rsidRPr="00F71AA7" w:rsidRDefault="00F71AA7" w:rsidP="00F71AA7">
            <w:pPr>
              <w:spacing w:after="0" w:line="240" w:lineRule="auto"/>
              <w:rPr>
                <w:rFonts w:ascii="Arial" w:eastAsia="Times New Roman" w:hAnsi="Arial" w:cs="Times New Roman"/>
                <w:sz w:val="24"/>
                <w:szCs w:val="20"/>
              </w:rPr>
            </w:pPr>
          </w:p>
        </w:tc>
      </w:tr>
    </w:tbl>
    <w:p w14:paraId="2BF75FC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Look w:val="0000" w:firstRow="0" w:lastRow="0" w:firstColumn="0" w:lastColumn="0" w:noHBand="0" w:noVBand="0"/>
      </w:tblPr>
      <w:tblGrid>
        <w:gridCol w:w="4878"/>
        <w:gridCol w:w="1350"/>
        <w:gridCol w:w="2160"/>
        <w:gridCol w:w="900"/>
        <w:gridCol w:w="1727"/>
      </w:tblGrid>
      <w:tr w:rsidR="00F71AA7" w:rsidRPr="00F71AA7" w14:paraId="015148AD" w14:textId="77777777" w:rsidTr="00836DC3">
        <w:trPr>
          <w:cantSplit/>
          <w:trHeight w:val="480"/>
        </w:trPr>
        <w:tc>
          <w:tcPr>
            <w:tcW w:w="4878" w:type="dxa"/>
          </w:tcPr>
          <w:p w14:paraId="4C21D85D" w14:textId="69522EC3"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 xml:space="preserve">SERVING </w:t>
            </w:r>
            <w:r w:rsidR="00F03033">
              <w:rPr>
                <w:rFonts w:ascii="Arial" w:eastAsia="Times New Roman" w:hAnsi="Arial" w:cs="Times New Roman"/>
                <w:sz w:val="12"/>
                <w:szCs w:val="20"/>
              </w:rPr>
              <w:t>LOCAL EDUCATION</w:t>
            </w:r>
            <w:r w:rsidR="000F32A3">
              <w:rPr>
                <w:rFonts w:ascii="Arial" w:eastAsia="Times New Roman" w:hAnsi="Arial" w:cs="Times New Roman"/>
                <w:sz w:val="12"/>
                <w:szCs w:val="20"/>
              </w:rPr>
              <w:t xml:space="preserve"> AGENCY (LEA) </w:t>
            </w:r>
            <w:r w:rsidRPr="00F71AA7">
              <w:rPr>
                <w:rFonts w:ascii="Arial" w:eastAsia="Times New Roman" w:hAnsi="Arial" w:cs="Times New Roman"/>
                <w:sz w:val="12"/>
                <w:szCs w:val="20"/>
              </w:rPr>
              <w:t>NAME</w:t>
            </w:r>
          </w:p>
          <w:p w14:paraId="497652C8"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350" w:type="dxa"/>
          </w:tcPr>
          <w:p w14:paraId="5B52AB2E"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COUNTY NAME</w:t>
            </w:r>
          </w:p>
          <w:p w14:paraId="0D7DEC77"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160" w:type="dxa"/>
          </w:tcPr>
          <w:p w14:paraId="32E54229" w14:textId="1370E088" w:rsidR="00F71AA7" w:rsidRPr="00F71AA7" w:rsidRDefault="006D2878"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SERVING </w:t>
            </w:r>
            <w:r w:rsidR="000F32A3">
              <w:rPr>
                <w:rFonts w:ascii="Arial" w:eastAsia="Times New Roman" w:hAnsi="Arial" w:cs="Times New Roman"/>
                <w:sz w:val="12"/>
                <w:szCs w:val="20"/>
              </w:rPr>
              <w:t>LEA</w:t>
            </w:r>
            <w:r w:rsidR="00F71AA7" w:rsidRPr="00F71AA7">
              <w:rPr>
                <w:rFonts w:ascii="Arial" w:eastAsia="Times New Roman" w:hAnsi="Arial" w:cs="Times New Roman"/>
                <w:sz w:val="12"/>
                <w:szCs w:val="20"/>
              </w:rPr>
              <w:t xml:space="preserve"> NO.</w:t>
            </w:r>
          </w:p>
          <w:p w14:paraId="2027E9D3"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900" w:type="dxa"/>
          </w:tcPr>
          <w:p w14:paraId="36420FB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ESD NO.</w:t>
            </w:r>
          </w:p>
          <w:p w14:paraId="1F61543E"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727" w:type="dxa"/>
          </w:tcPr>
          <w:p w14:paraId="73E99EEB"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YEAR</w:t>
            </w:r>
          </w:p>
          <w:p w14:paraId="648299C0" w14:textId="5353D297" w:rsidR="00F71AA7" w:rsidRPr="00F71AA7" w:rsidRDefault="00F71AA7"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12"/>
                <w:szCs w:val="20"/>
              </w:rPr>
            </w:pPr>
            <w:r w:rsidRPr="00F71AA7">
              <w:rPr>
                <w:rFonts w:ascii="Arial" w:eastAsia="Times New Roman" w:hAnsi="Arial" w:cs="Times New Roman"/>
                <w:b/>
                <w:sz w:val="24"/>
                <w:szCs w:val="20"/>
              </w:rPr>
              <w:t>201</w:t>
            </w:r>
            <w:r w:rsidR="009E5315">
              <w:rPr>
                <w:rFonts w:ascii="Arial" w:eastAsia="Times New Roman" w:hAnsi="Arial" w:cs="Times New Roman"/>
                <w:b/>
                <w:sz w:val="24"/>
                <w:szCs w:val="20"/>
              </w:rPr>
              <w:t>8</w:t>
            </w:r>
            <w:r w:rsidRPr="00F71AA7">
              <w:rPr>
                <w:rFonts w:ascii="Arial" w:eastAsia="Times New Roman" w:hAnsi="Arial" w:cs="Times New Roman"/>
                <w:b/>
                <w:sz w:val="24"/>
                <w:szCs w:val="20"/>
              </w:rPr>
              <w:t>–1</w:t>
            </w:r>
            <w:r w:rsidR="009E5315">
              <w:rPr>
                <w:rFonts w:ascii="Arial" w:eastAsia="Times New Roman" w:hAnsi="Arial" w:cs="Times New Roman"/>
                <w:b/>
                <w:sz w:val="24"/>
                <w:szCs w:val="20"/>
              </w:rPr>
              <w:t>9</w:t>
            </w:r>
          </w:p>
        </w:tc>
      </w:tr>
    </w:tbl>
    <w:p w14:paraId="265DB3DF"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109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75"/>
        <w:gridCol w:w="2824"/>
      </w:tblGrid>
      <w:tr w:rsidR="00F71AA7" w:rsidRPr="00F71AA7" w14:paraId="381281E0" w14:textId="77777777" w:rsidTr="00836DC3">
        <w:trPr>
          <w:trHeight w:val="432"/>
        </w:trPr>
        <w:tc>
          <w:tcPr>
            <w:tcW w:w="8175" w:type="dxa"/>
            <w:tcBorders>
              <w:top w:val="single" w:sz="12" w:space="0" w:color="auto"/>
              <w:left w:val="single" w:sz="12" w:space="0" w:color="auto"/>
              <w:bottom w:val="single" w:sz="8" w:space="0" w:color="auto"/>
              <w:right w:val="single" w:sz="8" w:space="0" w:color="auto"/>
            </w:tcBorders>
            <w:shd w:val="clear" w:color="auto" w:fill="D9D9D9" w:themeFill="background1" w:themeFillShade="D9"/>
            <w:vAlign w:val="center"/>
          </w:tcPr>
          <w:p w14:paraId="73CA2D21"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F71AA7">
              <w:rPr>
                <w:rFonts w:ascii="Arial" w:eastAsia="Times New Roman" w:hAnsi="Arial" w:cs="Times New Roman"/>
                <w:b/>
                <w:sz w:val="20"/>
                <w:szCs w:val="20"/>
              </w:rPr>
              <w:t>HOME AND HOSPITAL (HH) SERVICES</w:t>
            </w:r>
          </w:p>
        </w:tc>
        <w:tc>
          <w:tcPr>
            <w:tcW w:w="2824" w:type="dxa"/>
            <w:tcBorders>
              <w:top w:val="single" w:sz="12" w:space="0" w:color="auto"/>
              <w:left w:val="single" w:sz="8" w:space="0" w:color="auto"/>
              <w:bottom w:val="single" w:sz="8" w:space="0" w:color="auto"/>
              <w:right w:val="single" w:sz="12" w:space="0" w:color="auto"/>
            </w:tcBorders>
            <w:shd w:val="clear" w:color="auto" w:fill="D9D9D9" w:themeFill="background1" w:themeFillShade="D9"/>
            <w:vAlign w:val="center"/>
          </w:tcPr>
          <w:p w14:paraId="2E323C6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F71AA7">
              <w:rPr>
                <w:rFonts w:ascii="Arial" w:eastAsia="Times New Roman" w:hAnsi="Arial" w:cs="Times New Roman"/>
                <w:b/>
                <w:sz w:val="20"/>
                <w:szCs w:val="20"/>
              </w:rPr>
              <w:t xml:space="preserve">Total Actual Weeks of HH </w:t>
            </w:r>
            <w:r w:rsidRPr="00F71AA7">
              <w:rPr>
                <w:rFonts w:ascii="Arial" w:eastAsia="Times New Roman" w:hAnsi="Arial" w:cs="Times New Roman"/>
                <w:sz w:val="18"/>
                <w:szCs w:val="18"/>
                <w:vertAlign w:val="superscript"/>
              </w:rPr>
              <w:t>1</w:t>
            </w:r>
          </w:p>
          <w:p w14:paraId="5843B20D"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18"/>
              </w:rPr>
            </w:pPr>
            <w:r w:rsidRPr="00F71AA7">
              <w:rPr>
                <w:rFonts w:ascii="Arial" w:eastAsia="Times New Roman" w:hAnsi="Arial" w:cs="Times New Roman"/>
                <w:sz w:val="18"/>
                <w:szCs w:val="18"/>
              </w:rPr>
              <w:t>(rounded to the nearest tenth)</w:t>
            </w:r>
          </w:p>
        </w:tc>
      </w:tr>
      <w:tr w:rsidR="00F71AA7" w:rsidRPr="00F71AA7" w14:paraId="45DD5B08" w14:textId="77777777" w:rsidTr="00836DC3">
        <w:trPr>
          <w:trHeight w:val="288"/>
        </w:trPr>
        <w:tc>
          <w:tcPr>
            <w:tcW w:w="8175" w:type="dxa"/>
            <w:tcBorders>
              <w:top w:val="single" w:sz="8" w:space="0" w:color="auto"/>
              <w:left w:val="single" w:sz="12" w:space="0" w:color="auto"/>
              <w:bottom w:val="single" w:sz="8" w:space="0" w:color="auto"/>
              <w:right w:val="single" w:sz="8" w:space="0" w:color="auto"/>
            </w:tcBorders>
          </w:tcPr>
          <w:p w14:paraId="390D5075" w14:textId="23EA9DEA" w:rsidR="00F71AA7" w:rsidRPr="00F71AA7" w:rsidRDefault="00F71AA7" w:rsidP="000F32A3">
            <w:pPr>
              <w:numPr>
                <w:ilvl w:val="0"/>
                <w:numId w:val="117"/>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b/>
                <w:sz w:val="18"/>
                <w:szCs w:val="20"/>
              </w:rPr>
              <w:t>HH provide</w:t>
            </w:r>
            <w:r w:rsidR="009568FD">
              <w:rPr>
                <w:rFonts w:ascii="Arial" w:eastAsia="Times New Roman" w:hAnsi="Arial" w:cs="Times New Roman"/>
                <w:b/>
                <w:sz w:val="18"/>
                <w:szCs w:val="20"/>
              </w:rPr>
              <w:t>d</w:t>
            </w:r>
            <w:r w:rsidRPr="00F71AA7">
              <w:rPr>
                <w:rFonts w:ascii="Arial" w:eastAsia="Times New Roman" w:hAnsi="Arial" w:cs="Times New Roman"/>
                <w:b/>
                <w:sz w:val="18"/>
                <w:szCs w:val="20"/>
              </w:rPr>
              <w:t xml:space="preserve"> at home: </w:t>
            </w:r>
            <w:r w:rsidRPr="00F71AA7">
              <w:rPr>
                <w:rFonts w:ascii="Arial" w:eastAsia="Times New Roman" w:hAnsi="Arial" w:cs="Times New Roman"/>
                <w:sz w:val="18"/>
                <w:szCs w:val="20"/>
              </w:rPr>
              <w:t xml:space="preserve">For students enrolled in the </w:t>
            </w:r>
            <w:r w:rsidR="000F32A3">
              <w:rPr>
                <w:rFonts w:ascii="Arial" w:eastAsia="Times New Roman" w:hAnsi="Arial" w:cs="Times New Roman"/>
                <w:sz w:val="18"/>
                <w:szCs w:val="20"/>
              </w:rPr>
              <w:t>LEA</w:t>
            </w:r>
            <w:r w:rsidRPr="00F71AA7">
              <w:rPr>
                <w:rFonts w:ascii="Arial" w:eastAsia="Times New Roman" w:hAnsi="Arial" w:cs="Times New Roman"/>
                <w:sz w:val="18"/>
                <w:szCs w:val="20"/>
              </w:rPr>
              <w:t xml:space="preserve"> who are receiving HH services at sites with a single student (such as the student’s home).</w:t>
            </w:r>
          </w:p>
        </w:tc>
        <w:tc>
          <w:tcPr>
            <w:tcW w:w="2824" w:type="dxa"/>
            <w:tcBorders>
              <w:top w:val="single" w:sz="8" w:space="0" w:color="auto"/>
              <w:left w:val="single" w:sz="8" w:space="0" w:color="auto"/>
              <w:bottom w:val="single" w:sz="8" w:space="0" w:color="auto"/>
              <w:right w:val="single" w:sz="12" w:space="0" w:color="auto"/>
            </w:tcBorders>
            <w:vAlign w:val="center"/>
          </w:tcPr>
          <w:p w14:paraId="4ED4696D"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F71AA7" w:rsidRPr="00F71AA7" w14:paraId="1802F3A2" w14:textId="77777777" w:rsidTr="00836DC3">
        <w:tc>
          <w:tcPr>
            <w:tcW w:w="8175" w:type="dxa"/>
            <w:tcBorders>
              <w:top w:val="single" w:sz="8" w:space="0" w:color="auto"/>
              <w:left w:val="single" w:sz="12" w:space="0" w:color="auto"/>
              <w:bottom w:val="single" w:sz="8" w:space="0" w:color="auto"/>
              <w:right w:val="single" w:sz="8" w:space="0" w:color="auto"/>
            </w:tcBorders>
          </w:tcPr>
          <w:p w14:paraId="57FA12FA" w14:textId="7AB8D220" w:rsidR="00F71AA7" w:rsidRPr="00F71AA7" w:rsidRDefault="00F71AA7" w:rsidP="000F32A3">
            <w:pPr>
              <w:numPr>
                <w:ilvl w:val="0"/>
                <w:numId w:val="118"/>
              </w:num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b/>
                <w:sz w:val="18"/>
                <w:szCs w:val="20"/>
              </w:rPr>
              <w:t>HH provide</w:t>
            </w:r>
            <w:r w:rsidR="009568FD">
              <w:rPr>
                <w:rFonts w:ascii="Arial" w:eastAsia="Times New Roman" w:hAnsi="Arial" w:cs="Times New Roman"/>
                <w:b/>
                <w:sz w:val="18"/>
                <w:szCs w:val="20"/>
              </w:rPr>
              <w:t>d</w:t>
            </w:r>
            <w:r w:rsidRPr="00F71AA7">
              <w:rPr>
                <w:rFonts w:ascii="Arial" w:eastAsia="Times New Roman" w:hAnsi="Arial" w:cs="Times New Roman"/>
                <w:b/>
                <w:sz w:val="18"/>
                <w:szCs w:val="20"/>
              </w:rPr>
              <w:t xml:space="preserve"> at a hospital: </w:t>
            </w:r>
            <w:r w:rsidRPr="00F71AA7">
              <w:rPr>
                <w:rFonts w:ascii="Arial" w:eastAsia="Times New Roman" w:hAnsi="Arial" w:cs="Times New Roman"/>
                <w:sz w:val="18"/>
                <w:szCs w:val="20"/>
              </w:rPr>
              <w:t xml:space="preserve">For students enrolled in the </w:t>
            </w:r>
            <w:r w:rsidR="000F32A3">
              <w:rPr>
                <w:rFonts w:ascii="Arial" w:eastAsia="Times New Roman" w:hAnsi="Arial" w:cs="Times New Roman"/>
                <w:sz w:val="18"/>
                <w:szCs w:val="20"/>
              </w:rPr>
              <w:t>LEA</w:t>
            </w:r>
            <w:r w:rsidRPr="00F71AA7">
              <w:rPr>
                <w:rFonts w:ascii="Arial" w:eastAsia="Times New Roman" w:hAnsi="Arial" w:cs="Times New Roman"/>
                <w:sz w:val="18"/>
                <w:szCs w:val="20"/>
              </w:rPr>
              <w:t xml:space="preserve"> who are receiving HH services at sites such as in a children’s ward of a hospital or a residential treatment center.</w:t>
            </w:r>
          </w:p>
        </w:tc>
        <w:tc>
          <w:tcPr>
            <w:tcW w:w="2824" w:type="dxa"/>
            <w:tcBorders>
              <w:top w:val="single" w:sz="8" w:space="0" w:color="auto"/>
              <w:left w:val="single" w:sz="8" w:space="0" w:color="auto"/>
              <w:bottom w:val="single" w:sz="8" w:space="0" w:color="auto"/>
              <w:right w:val="single" w:sz="12" w:space="0" w:color="auto"/>
            </w:tcBorders>
            <w:vAlign w:val="center"/>
          </w:tcPr>
          <w:p w14:paraId="2FB6EF31"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F71AA7" w:rsidRPr="00F71AA7" w14:paraId="6DB15932" w14:textId="77777777" w:rsidTr="00836DC3">
        <w:trPr>
          <w:trHeight w:val="1537"/>
        </w:trPr>
        <w:tc>
          <w:tcPr>
            <w:tcW w:w="10999" w:type="dxa"/>
            <w:gridSpan w:val="2"/>
            <w:tcBorders>
              <w:top w:val="single" w:sz="8" w:space="0" w:color="auto"/>
              <w:left w:val="single" w:sz="12" w:space="0" w:color="auto"/>
              <w:bottom w:val="single" w:sz="12" w:space="0" w:color="auto"/>
              <w:right w:val="single" w:sz="8" w:space="0" w:color="auto"/>
            </w:tcBorders>
          </w:tcPr>
          <w:p w14:paraId="4449569B"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88" w:hanging="288"/>
              <w:rPr>
                <w:rFonts w:ascii="Arial" w:eastAsia="Times New Roman" w:hAnsi="Arial" w:cs="Times New Roman"/>
                <w:sz w:val="24"/>
                <w:szCs w:val="20"/>
              </w:rPr>
            </w:pPr>
          </w:p>
          <w:p w14:paraId="4C8C6075" w14:textId="438C5F13" w:rsidR="00F71AA7" w:rsidRPr="00F71AA7" w:rsidRDefault="00F71AA7" w:rsidP="00F71AA7">
            <w:pPr>
              <w:spacing w:after="0" w:line="240" w:lineRule="auto"/>
              <w:ind w:left="288" w:hanging="288"/>
              <w:rPr>
                <w:rFonts w:ascii="Arial" w:eastAsia="Times New Roman" w:hAnsi="Arial" w:cs="Times New Roman"/>
                <w:sz w:val="18"/>
                <w:szCs w:val="18"/>
              </w:rPr>
            </w:pPr>
            <w:r w:rsidRPr="00F71AA7">
              <w:rPr>
                <w:rFonts w:ascii="Arial" w:eastAsia="Times New Roman" w:hAnsi="Arial" w:cs="Times New Roman"/>
                <w:sz w:val="18"/>
                <w:szCs w:val="18"/>
              </w:rPr>
              <w:t xml:space="preserve"> </w:t>
            </w:r>
            <w:r w:rsidRPr="00F71AA7">
              <w:rPr>
                <w:rFonts w:ascii="Arial" w:eastAsia="Times New Roman" w:hAnsi="Arial" w:cs="Times New Roman"/>
                <w:sz w:val="18"/>
                <w:szCs w:val="18"/>
                <w:vertAlign w:val="superscript"/>
              </w:rPr>
              <w:t>1</w:t>
            </w:r>
            <w:r w:rsidRPr="00F71AA7">
              <w:rPr>
                <w:rFonts w:ascii="Arial" w:eastAsia="Times New Roman" w:hAnsi="Arial" w:cs="Times New Roman"/>
                <w:b/>
                <w:sz w:val="18"/>
                <w:szCs w:val="18"/>
              </w:rPr>
              <w:t xml:space="preserve"> </w:t>
            </w:r>
            <w:r w:rsidRPr="00F71AA7">
              <w:rPr>
                <w:rFonts w:ascii="Arial" w:eastAsia="Times New Roman" w:hAnsi="Arial" w:cs="Times New Roman"/>
                <w:sz w:val="18"/>
                <w:szCs w:val="18"/>
              </w:rPr>
              <w:t xml:space="preserve"> Actual weeks of HH services is calculated as:</w:t>
            </w:r>
          </w:p>
          <w:p w14:paraId="30B84A80" w14:textId="77777777" w:rsidR="00F71AA7" w:rsidRDefault="00F71AA7" w:rsidP="00F71AA7">
            <w:pPr>
              <w:spacing w:after="0" w:line="240" w:lineRule="auto"/>
              <w:ind w:left="540"/>
              <w:rPr>
                <w:rFonts w:ascii="Arial" w:eastAsia="Times New Roman" w:hAnsi="Arial" w:cs="Times New Roman"/>
                <w:sz w:val="18"/>
                <w:szCs w:val="18"/>
              </w:rPr>
            </w:pPr>
          </w:p>
          <w:p w14:paraId="405D54C7" w14:textId="1F202F03" w:rsidR="00F71AA7" w:rsidRPr="00F71AA7" w:rsidRDefault="00F71AA7" w:rsidP="007379B4">
            <w:pPr>
              <w:numPr>
                <w:ilvl w:val="0"/>
                <w:numId w:val="122"/>
              </w:numPr>
              <w:spacing w:after="0" w:line="240" w:lineRule="auto"/>
              <w:ind w:left="508" w:hanging="270"/>
              <w:rPr>
                <w:rFonts w:ascii="Arial" w:eastAsia="Times New Roman" w:hAnsi="Arial" w:cs="Times New Roman"/>
                <w:sz w:val="18"/>
                <w:szCs w:val="18"/>
              </w:rPr>
            </w:pPr>
            <w:r w:rsidRPr="00F71AA7">
              <w:rPr>
                <w:rFonts w:ascii="Arial" w:eastAsia="Times New Roman" w:hAnsi="Arial" w:cs="Times New Roman"/>
                <w:sz w:val="18"/>
                <w:szCs w:val="18"/>
              </w:rPr>
              <w:t xml:space="preserve">The number of </w:t>
            </w:r>
            <w:r w:rsidRPr="00F71AA7">
              <w:rPr>
                <w:rFonts w:ascii="Arial" w:eastAsia="Times New Roman" w:hAnsi="Arial" w:cs="Times New Roman"/>
                <w:b/>
                <w:sz w:val="18"/>
                <w:szCs w:val="18"/>
              </w:rPr>
              <w:t>eligible school days</w:t>
            </w:r>
            <w:r w:rsidRPr="00F71AA7">
              <w:rPr>
                <w:rFonts w:ascii="Arial" w:eastAsia="Times New Roman" w:hAnsi="Arial" w:cs="Times New Roman"/>
                <w:sz w:val="18"/>
                <w:szCs w:val="18"/>
              </w:rPr>
              <w:t xml:space="preserve"> divided by five, rounded to the nearest tenth.</w:t>
            </w:r>
          </w:p>
          <w:p w14:paraId="578A1BD3" w14:textId="77777777" w:rsidR="00F71AA7" w:rsidRPr="00F71AA7" w:rsidRDefault="00F71AA7" w:rsidP="007379B4">
            <w:pPr>
              <w:numPr>
                <w:ilvl w:val="0"/>
                <w:numId w:val="122"/>
              </w:numPr>
              <w:spacing w:after="0" w:line="240" w:lineRule="auto"/>
              <w:ind w:left="508" w:hanging="270"/>
              <w:rPr>
                <w:rFonts w:ascii="Arial" w:eastAsia="Times New Roman" w:hAnsi="Arial" w:cs="Times New Roman"/>
                <w:sz w:val="18"/>
                <w:szCs w:val="18"/>
              </w:rPr>
            </w:pPr>
            <w:r w:rsidRPr="00F71AA7">
              <w:rPr>
                <w:rFonts w:ascii="Arial" w:eastAsia="Times New Roman" w:hAnsi="Arial" w:cs="Times New Roman"/>
                <w:sz w:val="18"/>
                <w:szCs w:val="18"/>
              </w:rPr>
              <w:t xml:space="preserve">The number of </w:t>
            </w:r>
            <w:r w:rsidRPr="00F71AA7">
              <w:rPr>
                <w:rFonts w:ascii="Arial" w:eastAsia="Times New Roman" w:hAnsi="Arial" w:cs="Times New Roman"/>
                <w:b/>
                <w:sz w:val="18"/>
                <w:szCs w:val="18"/>
              </w:rPr>
              <w:t>eligible school days</w:t>
            </w:r>
            <w:r w:rsidRPr="00F71AA7">
              <w:rPr>
                <w:rFonts w:ascii="Arial" w:eastAsia="Times New Roman" w:hAnsi="Arial" w:cs="Times New Roman"/>
                <w:sz w:val="18"/>
                <w:szCs w:val="18"/>
              </w:rPr>
              <w:t xml:space="preserve"> is the number of school days between the start date the student was both eligible and received services and the end date the student was both eligible and received services.</w:t>
            </w:r>
          </w:p>
          <w:p w14:paraId="38630C8E" w14:textId="77777777" w:rsidR="00F71AA7" w:rsidRDefault="00F71AA7" w:rsidP="00F71AA7">
            <w:pPr>
              <w:spacing w:after="0" w:line="240" w:lineRule="auto"/>
              <w:ind w:left="576" w:hanging="288"/>
              <w:rPr>
                <w:rFonts w:ascii="Arial" w:eastAsia="Times New Roman" w:hAnsi="Arial" w:cs="Times New Roman"/>
                <w:sz w:val="18"/>
                <w:szCs w:val="18"/>
              </w:rPr>
            </w:pPr>
          </w:p>
          <w:p w14:paraId="34A8F61C" w14:textId="77777777" w:rsidR="00F71AA7" w:rsidRDefault="00F71AA7" w:rsidP="00F71AA7">
            <w:pPr>
              <w:spacing w:after="0" w:line="240" w:lineRule="auto"/>
              <w:ind w:left="576" w:hanging="288"/>
              <w:rPr>
                <w:rFonts w:ascii="Arial" w:eastAsia="Times New Roman" w:hAnsi="Arial" w:cs="Times New Roman"/>
                <w:sz w:val="18"/>
                <w:szCs w:val="18"/>
              </w:rPr>
            </w:pPr>
            <w:r w:rsidRPr="00F71AA7">
              <w:rPr>
                <w:rFonts w:ascii="Arial" w:eastAsia="Times New Roman" w:hAnsi="Arial" w:cs="Times New Roman"/>
                <w:sz w:val="18"/>
                <w:szCs w:val="18"/>
              </w:rPr>
              <w:t>See the reverse side for complete calculation steps.</w:t>
            </w:r>
          </w:p>
          <w:p w14:paraId="685A5D12" w14:textId="03F6F887" w:rsidR="00F71AA7" w:rsidRPr="00F71AA7" w:rsidRDefault="00F71AA7" w:rsidP="00F71AA7">
            <w:pPr>
              <w:spacing w:after="0" w:line="240" w:lineRule="auto"/>
              <w:ind w:left="576" w:hanging="288"/>
              <w:rPr>
                <w:rFonts w:ascii="Arial" w:eastAsia="Times New Roman" w:hAnsi="Arial" w:cs="Times New Roman"/>
                <w:sz w:val="24"/>
                <w:szCs w:val="20"/>
              </w:rPr>
            </w:pPr>
          </w:p>
        </w:tc>
      </w:tr>
      <w:tr w:rsidR="00F71AA7" w:rsidRPr="00F71AA7" w14:paraId="727F4B88" w14:textId="77777777" w:rsidTr="00836DC3">
        <w:tc>
          <w:tcPr>
            <w:tcW w:w="10999" w:type="dxa"/>
            <w:gridSpan w:val="2"/>
            <w:tcBorders>
              <w:top w:val="single" w:sz="12" w:space="0" w:color="auto"/>
              <w:left w:val="single" w:sz="12" w:space="0" w:color="auto"/>
              <w:bottom w:val="single" w:sz="8" w:space="0" w:color="auto"/>
              <w:right w:val="single" w:sz="12" w:space="0" w:color="auto"/>
            </w:tcBorders>
            <w:shd w:val="clear" w:color="auto" w:fill="BFBFBF"/>
          </w:tcPr>
          <w:p w14:paraId="47B7D550"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F71AA7">
              <w:rPr>
                <w:rFonts w:ascii="Arial" w:eastAsia="Times New Roman" w:hAnsi="Arial" w:cs="Times New Roman"/>
                <w:b/>
                <w:sz w:val="20"/>
                <w:szCs w:val="20"/>
              </w:rPr>
              <w:t>CERTIFICATION</w:t>
            </w:r>
          </w:p>
        </w:tc>
      </w:tr>
      <w:tr w:rsidR="00F71AA7" w:rsidRPr="00F71AA7" w14:paraId="1E9A03BC" w14:textId="77777777" w:rsidTr="00836DC3">
        <w:trPr>
          <w:cantSplit/>
        </w:trPr>
        <w:tc>
          <w:tcPr>
            <w:tcW w:w="10999" w:type="dxa"/>
            <w:gridSpan w:val="2"/>
            <w:tcBorders>
              <w:top w:val="single" w:sz="8" w:space="0" w:color="auto"/>
              <w:left w:val="single" w:sz="12" w:space="0" w:color="auto"/>
              <w:bottom w:val="single" w:sz="8" w:space="0" w:color="auto"/>
              <w:right w:val="single" w:sz="12" w:space="0" w:color="auto"/>
            </w:tcBorders>
          </w:tcPr>
          <w:p w14:paraId="188188B6"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sz w:val="18"/>
                <w:szCs w:val="20"/>
              </w:rPr>
              <w:t>I hereby certify that all students reflected in this report are properly enrolled students, that conversions to weeks of attendance are in accordance with instructions, and that student records and other pertinent documents are readily available for audit.</w:t>
            </w:r>
          </w:p>
          <w:p w14:paraId="3C665B99"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p>
          <w:p w14:paraId="3DD4E03D"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F71AA7">
              <w:rPr>
                <w:rFonts w:ascii="Arial" w:eastAsia="Times New Roman" w:hAnsi="Arial" w:cs="Times New Roman"/>
                <w:b/>
                <w:sz w:val="18"/>
                <w:szCs w:val="20"/>
              </w:rPr>
              <w:t>Acknowledged:</w:t>
            </w:r>
          </w:p>
          <w:p w14:paraId="2AAB4DF7"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p w14:paraId="08DAD35A"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p>
          <w:p w14:paraId="4DEAD64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p>
          <w:p w14:paraId="452B0635" w14:textId="77777777"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p>
        </w:tc>
      </w:tr>
      <w:tr w:rsidR="00F71AA7" w:rsidRPr="00F71AA7" w14:paraId="05969532" w14:textId="77777777" w:rsidTr="00836DC3">
        <w:trPr>
          <w:cantSplit/>
        </w:trPr>
        <w:tc>
          <w:tcPr>
            <w:tcW w:w="10999" w:type="dxa"/>
            <w:gridSpan w:val="2"/>
            <w:tcBorders>
              <w:top w:val="single" w:sz="8" w:space="0" w:color="auto"/>
              <w:bottom w:val="single" w:sz="12" w:space="0" w:color="auto"/>
            </w:tcBorders>
          </w:tcPr>
          <w:p w14:paraId="158E0D07" w14:textId="3E760249" w:rsidR="00F71AA7" w:rsidRPr="00F71AA7" w:rsidRDefault="009C7BC0" w:rsidP="000F32A3">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Pr>
                <w:rFonts w:ascii="Arial" w:eastAsia="Times New Roman" w:hAnsi="Arial" w:cs="Times New Roman"/>
                <w:sz w:val="12"/>
                <w:szCs w:val="20"/>
              </w:rPr>
              <w:t xml:space="preserve">ORIGINAL SIGNATURE OF </w:t>
            </w:r>
            <w:r w:rsidR="000F32A3">
              <w:rPr>
                <w:rFonts w:ascii="Arial" w:eastAsia="Times New Roman" w:hAnsi="Arial" w:cs="Times New Roman"/>
                <w:sz w:val="12"/>
                <w:szCs w:val="20"/>
              </w:rPr>
              <w:t>LEA</w:t>
            </w:r>
            <w:r w:rsidR="00F71AA7" w:rsidRPr="00F71AA7">
              <w:rPr>
                <w:rFonts w:ascii="Arial" w:eastAsia="Times New Roman" w:hAnsi="Arial" w:cs="Times New Roman"/>
                <w:sz w:val="12"/>
                <w:szCs w:val="20"/>
              </w:rPr>
              <w:t xml:space="preserve"> SUPERINTENDENT OR AUTHORIZED OFFICIAL                                  </w:t>
            </w:r>
            <w:r w:rsidR="000F32A3">
              <w:rPr>
                <w:rFonts w:ascii="Arial" w:eastAsia="Times New Roman" w:hAnsi="Arial" w:cs="Times New Roman"/>
                <w:sz w:val="12"/>
                <w:szCs w:val="20"/>
              </w:rPr>
              <w:t xml:space="preserve">                                                   </w:t>
            </w:r>
            <w:r w:rsidR="00F71AA7" w:rsidRPr="00F71AA7">
              <w:rPr>
                <w:rFonts w:ascii="Arial" w:eastAsia="Times New Roman" w:hAnsi="Arial" w:cs="Times New Roman"/>
                <w:sz w:val="12"/>
                <w:szCs w:val="20"/>
              </w:rPr>
              <w:t xml:space="preserve">                           DATE</w:t>
            </w:r>
          </w:p>
        </w:tc>
      </w:tr>
    </w:tbl>
    <w:p w14:paraId="7CE655DC" w14:textId="2230C41F" w:rsidR="00F71AA7" w:rsidRPr="00F71AA7" w:rsidRDefault="00F71AA7" w:rsidP="00F71AA7">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F71AA7">
        <w:rPr>
          <w:rFonts w:ascii="Arial" w:eastAsia="Times New Roman" w:hAnsi="Arial" w:cs="Times New Roman"/>
          <w:sz w:val="12"/>
          <w:szCs w:val="20"/>
        </w:rPr>
        <w:t xml:space="preserve">FORM SPI E-525 (Rev. </w:t>
      </w:r>
      <w:r w:rsidR="008D3F00">
        <w:rPr>
          <w:rFonts w:ascii="Arial" w:eastAsia="Times New Roman" w:hAnsi="Arial" w:cs="Times New Roman"/>
          <w:sz w:val="12"/>
          <w:szCs w:val="20"/>
        </w:rPr>
        <w:t>7</w:t>
      </w:r>
      <w:r w:rsidRPr="00F71AA7">
        <w:rPr>
          <w:rFonts w:ascii="Arial" w:eastAsia="Times New Roman" w:hAnsi="Arial" w:cs="Times New Roman"/>
          <w:sz w:val="12"/>
          <w:szCs w:val="20"/>
        </w:rPr>
        <w:t>/201</w:t>
      </w:r>
      <w:r w:rsidR="009E5315">
        <w:rPr>
          <w:rFonts w:ascii="Arial" w:eastAsia="Times New Roman" w:hAnsi="Arial" w:cs="Times New Roman"/>
          <w:sz w:val="12"/>
          <w:szCs w:val="20"/>
        </w:rPr>
        <w:t>8</w:t>
      </w:r>
      <w:r w:rsidRPr="00F71AA7">
        <w:rPr>
          <w:rFonts w:ascii="Arial" w:eastAsia="Times New Roman" w:hAnsi="Arial" w:cs="Times New Roman"/>
          <w:sz w:val="12"/>
          <w:szCs w:val="20"/>
        </w:rPr>
        <w:t>)</w:t>
      </w:r>
    </w:p>
    <w:p w14:paraId="7CA1D982" w14:textId="0D8E307B" w:rsidR="00F71AA7" w:rsidRDefault="00F71AA7" w:rsidP="00F71AA7">
      <w:pPr>
        <w:tabs>
          <w:tab w:val="left" w:pos="1474"/>
          <w:tab w:val="left" w:pos="6405"/>
        </w:tabs>
        <w:spacing w:after="0" w:line="240" w:lineRule="auto"/>
        <w:rPr>
          <w:rFonts w:ascii="Arial" w:eastAsia="Times New Roman" w:hAnsi="Arial" w:cs="Times New Roman"/>
          <w:b/>
          <w:sz w:val="23"/>
          <w:szCs w:val="20"/>
        </w:rPr>
      </w:pPr>
      <w:r w:rsidRPr="00F71AA7">
        <w:rPr>
          <w:rFonts w:ascii="Arial" w:eastAsia="Times New Roman" w:hAnsi="Arial" w:cs="Times New Roman"/>
          <w:sz w:val="12"/>
          <w:szCs w:val="20"/>
        </w:rPr>
        <w:tab/>
      </w:r>
      <w:r>
        <w:rPr>
          <w:rFonts w:ascii="Arial" w:eastAsia="Times New Roman" w:hAnsi="Arial" w:cs="Times New Roman"/>
          <w:sz w:val="12"/>
          <w:szCs w:val="20"/>
        </w:rPr>
        <w:tab/>
      </w:r>
      <w:r>
        <w:rPr>
          <w:rFonts w:ascii="Arial" w:eastAsia="Times New Roman" w:hAnsi="Arial" w:cs="Times New Roman"/>
          <w:b/>
          <w:sz w:val="23"/>
          <w:szCs w:val="20"/>
        </w:rPr>
        <w:br w:type="page"/>
      </w:r>
    </w:p>
    <w:p w14:paraId="4089A420" w14:textId="77152EC7" w:rsidR="00463A7C" w:rsidRDefault="00F71AA7" w:rsidP="00F71AA7">
      <w:pPr>
        <w:spacing w:after="0" w:line="240" w:lineRule="auto"/>
        <w:jc w:val="center"/>
        <w:rPr>
          <w:rFonts w:ascii="Arial" w:eastAsia="Times New Roman" w:hAnsi="Arial" w:cs="Times New Roman"/>
          <w:b/>
          <w:sz w:val="23"/>
          <w:szCs w:val="20"/>
        </w:rPr>
      </w:pPr>
      <w:r w:rsidRPr="00F71AA7">
        <w:rPr>
          <w:rFonts w:ascii="Arial" w:eastAsia="Times New Roman" w:hAnsi="Arial" w:cs="Times New Roman"/>
          <w:b/>
          <w:sz w:val="23"/>
          <w:szCs w:val="20"/>
        </w:rPr>
        <w:lastRenderedPageBreak/>
        <w:t>INSTRUCTIONS FOR COMPLETING FORM SPI E-525</w:t>
      </w:r>
    </w:p>
    <w:p w14:paraId="02B08CD9" w14:textId="2D5821C8" w:rsidR="00463A7C" w:rsidRDefault="00463A7C" w:rsidP="00F71AA7">
      <w:pPr>
        <w:spacing w:after="0" w:line="240" w:lineRule="auto"/>
        <w:jc w:val="center"/>
        <w:rPr>
          <w:rFonts w:ascii="Arial" w:eastAsia="Times New Roman" w:hAnsi="Arial" w:cs="Times New Roman"/>
          <w:b/>
          <w:sz w:val="23"/>
          <w:szCs w:val="20"/>
        </w:rPr>
      </w:pPr>
    </w:p>
    <w:p w14:paraId="7089E8CD" w14:textId="77777777" w:rsidR="00463A7C" w:rsidRDefault="00463A7C" w:rsidP="00F71AA7">
      <w:pPr>
        <w:spacing w:after="0" w:line="240" w:lineRule="auto"/>
        <w:jc w:val="center"/>
        <w:rPr>
          <w:rFonts w:ascii="Arial" w:eastAsia="Times New Roman" w:hAnsi="Arial" w:cs="Times New Roman"/>
          <w:b/>
          <w:sz w:val="23"/>
          <w:szCs w:val="20"/>
        </w:rPr>
        <w:sectPr w:rsidR="00463A7C" w:rsidSect="00463A7C">
          <w:type w:val="continuous"/>
          <w:pgSz w:w="12240" w:h="15840"/>
          <w:pgMar w:top="720" w:right="720" w:bottom="720" w:left="720" w:header="0" w:footer="0" w:gutter="0"/>
          <w:cols w:space="720"/>
          <w:noEndnote/>
        </w:sectPr>
      </w:pPr>
    </w:p>
    <w:p w14:paraId="4899455E" w14:textId="77777777" w:rsidR="00463A7C" w:rsidRPr="00F71AA7" w:rsidRDefault="00463A7C" w:rsidP="00463A7C">
      <w:pPr>
        <w:pBdr>
          <w:top w:val="single" w:sz="6" w:space="1" w:color="auto" w:shadow="1"/>
          <w:left w:val="single" w:sz="6" w:space="4" w:color="auto" w:shadow="1"/>
          <w:bottom w:val="single" w:sz="6" w:space="1" w:color="auto" w:shadow="1"/>
          <w:right w:val="single" w:sz="6" w:space="4" w:color="auto" w:shadow="1"/>
        </w:pBdr>
        <w:spacing w:after="0" w:line="240" w:lineRule="auto"/>
        <w:jc w:val="center"/>
        <w:rPr>
          <w:rFonts w:ascii="Arial" w:eastAsia="Times New Roman" w:hAnsi="Arial" w:cs="Times New Roman"/>
          <w:b/>
          <w:sz w:val="16"/>
          <w:szCs w:val="20"/>
        </w:rPr>
      </w:pPr>
      <w:r w:rsidRPr="00F71AA7">
        <w:rPr>
          <w:rFonts w:ascii="Arial" w:eastAsia="Times New Roman" w:hAnsi="Arial" w:cs="Times New Roman"/>
          <w:b/>
          <w:sz w:val="16"/>
          <w:szCs w:val="20"/>
        </w:rPr>
        <w:t>GENERAL INSTRUCTIONS</w:t>
      </w:r>
    </w:p>
    <w:p w14:paraId="3B06FD9E" w14:textId="77777777" w:rsidR="00463A7C" w:rsidRPr="00F71AA7" w:rsidRDefault="00463A7C" w:rsidP="00463A7C">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8"/>
          <w:szCs w:val="20"/>
        </w:rPr>
      </w:pPr>
    </w:p>
    <w:p w14:paraId="163C6168" w14:textId="77777777" w:rsidR="00463A7C" w:rsidRPr="00F71AA7" w:rsidRDefault="00463A7C" w:rsidP="00463A7C">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6"/>
          <w:szCs w:val="20"/>
        </w:rPr>
      </w:pPr>
      <w:r w:rsidRPr="00F71AA7">
        <w:rPr>
          <w:rFonts w:ascii="Arial" w:eastAsia="Times New Roman" w:hAnsi="Arial" w:cs="Times New Roman"/>
          <w:b/>
          <w:sz w:val="16"/>
          <w:szCs w:val="20"/>
        </w:rPr>
        <w:t>Who Should Complete Form E-525?</w:t>
      </w:r>
    </w:p>
    <w:p w14:paraId="25717F71" w14:textId="7DF5846F" w:rsidR="00463A7C" w:rsidRPr="00C25D27" w:rsidRDefault="000F32A3" w:rsidP="00463A7C">
      <w:pPr>
        <w:spacing w:after="0" w:line="240" w:lineRule="auto"/>
        <w:rPr>
          <w:rFonts w:ascii="Arial" w:eastAsia="Times New Roman" w:hAnsi="Arial" w:cs="Times New Roman"/>
          <w:color w:val="FF0000"/>
          <w:sz w:val="16"/>
          <w:szCs w:val="20"/>
        </w:rPr>
      </w:pPr>
      <w:r>
        <w:rPr>
          <w:rFonts w:ascii="Arial" w:eastAsia="Times New Roman" w:hAnsi="Arial" w:cs="Times New Roman"/>
          <w:sz w:val="16"/>
          <w:szCs w:val="20"/>
        </w:rPr>
        <w:t>LEAs</w:t>
      </w:r>
      <w:r w:rsidR="00463A7C" w:rsidRPr="00F71AA7">
        <w:rPr>
          <w:rFonts w:ascii="Arial" w:eastAsia="Times New Roman" w:hAnsi="Arial" w:cs="Times New Roman"/>
          <w:sz w:val="16"/>
          <w:szCs w:val="20"/>
        </w:rPr>
        <w:t xml:space="preserve"> claiming funding for home and hospital (HH) services provided to students p</w:t>
      </w:r>
      <w:r w:rsidR="00175A6E">
        <w:rPr>
          <w:rFonts w:ascii="Arial" w:eastAsia="Times New Roman" w:hAnsi="Arial" w:cs="Times New Roman"/>
          <w:sz w:val="16"/>
          <w:szCs w:val="20"/>
        </w:rPr>
        <w:t>er</w:t>
      </w:r>
      <w:r w:rsidR="00463A7C" w:rsidRPr="00F71AA7">
        <w:rPr>
          <w:rFonts w:ascii="Arial" w:eastAsia="Times New Roman" w:hAnsi="Arial" w:cs="Times New Roman"/>
          <w:sz w:val="16"/>
          <w:szCs w:val="20"/>
        </w:rPr>
        <w:t xml:space="preserve"> WAC 392-172A-02100 should complete Form E-525. </w:t>
      </w:r>
    </w:p>
    <w:p w14:paraId="0E32CF6C" w14:textId="77777777" w:rsidR="00463A7C" w:rsidRPr="00F71AA7" w:rsidRDefault="00463A7C" w:rsidP="00463A7C">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p>
    <w:p w14:paraId="4E4C0CA5" w14:textId="77777777" w:rsidR="00463A7C" w:rsidRPr="00F71AA7" w:rsidRDefault="00463A7C" w:rsidP="00463A7C">
      <w:pPr>
        <w:spacing w:after="0" w:line="240" w:lineRule="auto"/>
        <w:rPr>
          <w:rFonts w:ascii="Arial" w:eastAsia="Times New Roman" w:hAnsi="Arial" w:cs="Times New Roman"/>
          <w:sz w:val="16"/>
          <w:szCs w:val="20"/>
        </w:rPr>
      </w:pPr>
      <w:r w:rsidRPr="00F71AA7">
        <w:rPr>
          <w:rFonts w:ascii="Arial" w:eastAsia="Times New Roman" w:hAnsi="Arial" w:cs="Times New Roman"/>
          <w:b/>
          <w:sz w:val="16"/>
          <w:szCs w:val="20"/>
        </w:rPr>
        <w:t>Due Date and Routing of Form E-525</w:t>
      </w:r>
    </w:p>
    <w:p w14:paraId="568DE870" w14:textId="77777777" w:rsidR="00463A7C" w:rsidRPr="00F71AA7" w:rsidRDefault="00463A7C" w:rsidP="00463A7C">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6"/>
          <w:szCs w:val="20"/>
        </w:rPr>
      </w:pPr>
      <w:r w:rsidRPr="00F71AA7">
        <w:rPr>
          <w:rFonts w:ascii="Arial" w:eastAsia="Times New Roman" w:hAnsi="Arial" w:cs="Times New Roman"/>
          <w:sz w:val="16"/>
          <w:szCs w:val="20"/>
        </w:rPr>
        <w:t>Form E-525 is not part of the electronic enrollment reporting system and should be submitted at the end of the school year on paper.</w:t>
      </w:r>
      <w:r w:rsidRPr="00F71AA7">
        <w:rPr>
          <w:rFonts w:ascii="Arial" w:eastAsia="Times New Roman" w:hAnsi="Arial" w:cs="Times New Roman"/>
          <w:b/>
          <w:sz w:val="16"/>
          <w:szCs w:val="20"/>
        </w:rPr>
        <w:t xml:space="preserve"> </w:t>
      </w:r>
    </w:p>
    <w:p w14:paraId="1D1AEA01" w14:textId="77777777" w:rsidR="00463A7C" w:rsidRPr="00F71AA7" w:rsidRDefault="00463A7C" w:rsidP="00463A7C">
      <w:pPr>
        <w:spacing w:after="0" w:line="240" w:lineRule="auto"/>
        <w:rPr>
          <w:rFonts w:ascii="Arial" w:eastAsia="Times New Roman" w:hAnsi="Arial" w:cs="Times New Roman"/>
          <w:sz w:val="16"/>
          <w:szCs w:val="20"/>
        </w:rPr>
      </w:pPr>
    </w:p>
    <w:p w14:paraId="2C8FEF9F" w14:textId="1178075B" w:rsidR="00463A7C" w:rsidRPr="00F71AA7" w:rsidRDefault="000F32A3" w:rsidP="00463A7C">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Pr>
          <w:rFonts w:ascii="Arial" w:eastAsia="Times New Roman" w:hAnsi="Arial" w:cs="Times New Roman"/>
          <w:sz w:val="16"/>
          <w:szCs w:val="20"/>
        </w:rPr>
        <w:t>LEA</w:t>
      </w:r>
      <w:r w:rsidR="00463A7C" w:rsidRPr="00F71AA7">
        <w:rPr>
          <w:rFonts w:ascii="Arial" w:eastAsia="Times New Roman" w:hAnsi="Arial" w:cs="Times New Roman"/>
          <w:sz w:val="16"/>
          <w:szCs w:val="20"/>
        </w:rPr>
        <w:t xml:space="preserve">s complete one Form E-525 and send the signed form to OSPI, School Apportionment and Financial Services, by </w:t>
      </w:r>
      <w:r w:rsidR="002F38B0">
        <w:rPr>
          <w:rFonts w:ascii="Arial" w:eastAsia="Times New Roman" w:hAnsi="Arial" w:cs="Times New Roman"/>
          <w:b/>
          <w:sz w:val="16"/>
          <w:szCs w:val="20"/>
        </w:rPr>
        <w:t>July 5</w:t>
      </w:r>
      <w:r w:rsidR="00463A7C" w:rsidRPr="00F71AA7">
        <w:rPr>
          <w:rFonts w:ascii="Arial" w:eastAsia="Times New Roman" w:hAnsi="Arial" w:cs="Times New Roman"/>
          <w:b/>
          <w:sz w:val="16"/>
          <w:szCs w:val="20"/>
        </w:rPr>
        <w:t>, 201</w:t>
      </w:r>
      <w:r w:rsidR="002F38B0">
        <w:rPr>
          <w:rFonts w:ascii="Arial" w:eastAsia="Times New Roman" w:hAnsi="Arial" w:cs="Times New Roman"/>
          <w:b/>
          <w:sz w:val="16"/>
          <w:szCs w:val="20"/>
        </w:rPr>
        <w:t>9</w:t>
      </w:r>
      <w:r w:rsidR="00463A7C" w:rsidRPr="00F71AA7">
        <w:rPr>
          <w:rFonts w:ascii="Arial" w:eastAsia="Times New Roman" w:hAnsi="Arial" w:cs="Times New Roman"/>
          <w:b/>
          <w:sz w:val="16"/>
          <w:szCs w:val="20"/>
        </w:rPr>
        <w:t xml:space="preserve">. </w:t>
      </w:r>
      <w:r w:rsidR="00463A7C" w:rsidRPr="00F71AA7">
        <w:rPr>
          <w:rFonts w:ascii="Arial" w:eastAsia="Times New Roman" w:hAnsi="Arial" w:cs="Times New Roman"/>
          <w:sz w:val="16"/>
          <w:szCs w:val="20"/>
        </w:rPr>
        <w:t>Form E-525 may be faxed to 360-664-3683 or mailed to:</w:t>
      </w:r>
    </w:p>
    <w:p w14:paraId="28E876A3" w14:textId="77777777" w:rsidR="00463A7C" w:rsidRPr="00F71AA7" w:rsidRDefault="00463A7C" w:rsidP="00463A7C">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F71AA7">
        <w:rPr>
          <w:rFonts w:ascii="Arial" w:eastAsia="Times New Roman" w:hAnsi="Arial" w:cs="Times New Roman"/>
          <w:sz w:val="16"/>
          <w:szCs w:val="20"/>
        </w:rPr>
        <w:t xml:space="preserve"> </w:t>
      </w:r>
    </w:p>
    <w:p w14:paraId="791C16D0" w14:textId="77777777" w:rsidR="00463A7C" w:rsidRPr="00F71AA7" w:rsidRDefault="00463A7C" w:rsidP="00463A7C">
      <w:pPr>
        <w:spacing w:after="0" w:line="240" w:lineRule="auto"/>
        <w:jc w:val="center"/>
        <w:rPr>
          <w:rFonts w:ascii="Arial" w:eastAsia="Times New Roman" w:hAnsi="Arial" w:cs="Times New Roman"/>
          <w:sz w:val="14"/>
          <w:szCs w:val="14"/>
        </w:rPr>
      </w:pPr>
      <w:r w:rsidRPr="00F71AA7">
        <w:rPr>
          <w:rFonts w:ascii="Arial" w:eastAsia="Times New Roman" w:hAnsi="Arial" w:cs="Times New Roman"/>
          <w:sz w:val="14"/>
          <w:szCs w:val="14"/>
        </w:rPr>
        <w:t>OFFICE OF SUPERINTENDENT OF PUBLIC INSTRUCTION</w:t>
      </w:r>
    </w:p>
    <w:p w14:paraId="45A43454" w14:textId="77777777" w:rsidR="00463A7C" w:rsidRPr="00F71AA7" w:rsidRDefault="00463A7C" w:rsidP="00463A7C">
      <w:pPr>
        <w:spacing w:after="0" w:line="240" w:lineRule="auto"/>
        <w:jc w:val="center"/>
        <w:rPr>
          <w:rFonts w:ascii="Arial" w:eastAsia="Times New Roman" w:hAnsi="Arial" w:cs="Times New Roman"/>
          <w:sz w:val="14"/>
          <w:szCs w:val="14"/>
        </w:rPr>
      </w:pPr>
      <w:r w:rsidRPr="00F71AA7">
        <w:rPr>
          <w:rFonts w:ascii="Arial" w:eastAsia="Times New Roman" w:hAnsi="Arial" w:cs="Times New Roman"/>
          <w:sz w:val="14"/>
          <w:szCs w:val="14"/>
        </w:rPr>
        <w:t xml:space="preserve">School Apportionment and Financial Services </w:t>
      </w:r>
    </w:p>
    <w:p w14:paraId="477863A4" w14:textId="77777777" w:rsidR="00463A7C" w:rsidRPr="00F71AA7" w:rsidRDefault="00463A7C" w:rsidP="00463A7C">
      <w:pPr>
        <w:spacing w:after="0" w:line="240" w:lineRule="auto"/>
        <w:jc w:val="center"/>
        <w:rPr>
          <w:rFonts w:ascii="Arial" w:eastAsia="Times New Roman" w:hAnsi="Arial" w:cs="Times New Roman"/>
          <w:sz w:val="14"/>
          <w:szCs w:val="14"/>
        </w:rPr>
      </w:pPr>
      <w:r w:rsidRPr="00F71AA7">
        <w:rPr>
          <w:rFonts w:ascii="Arial" w:eastAsia="Times New Roman" w:hAnsi="Arial" w:cs="Times New Roman"/>
          <w:sz w:val="14"/>
          <w:szCs w:val="14"/>
        </w:rPr>
        <w:t>Old Capitol Building</w:t>
      </w:r>
    </w:p>
    <w:p w14:paraId="70935E58" w14:textId="77777777" w:rsidR="00463A7C" w:rsidRPr="00F71AA7" w:rsidRDefault="00463A7C" w:rsidP="00463A7C">
      <w:pPr>
        <w:spacing w:after="0" w:line="240" w:lineRule="auto"/>
        <w:jc w:val="center"/>
        <w:rPr>
          <w:rFonts w:ascii="Arial" w:eastAsia="Times New Roman" w:hAnsi="Arial" w:cs="Times New Roman"/>
          <w:sz w:val="14"/>
          <w:szCs w:val="14"/>
        </w:rPr>
      </w:pPr>
      <w:r w:rsidRPr="00F71AA7">
        <w:rPr>
          <w:rFonts w:ascii="Arial" w:eastAsia="Times New Roman" w:hAnsi="Arial" w:cs="Times New Roman"/>
          <w:sz w:val="14"/>
          <w:szCs w:val="14"/>
        </w:rPr>
        <w:t>PO Box 47200</w:t>
      </w:r>
    </w:p>
    <w:p w14:paraId="60975904" w14:textId="77777777" w:rsidR="00463A7C" w:rsidRPr="00F71AA7" w:rsidRDefault="00463A7C" w:rsidP="00463A7C">
      <w:pPr>
        <w:spacing w:after="0" w:line="240" w:lineRule="auto"/>
        <w:jc w:val="center"/>
        <w:rPr>
          <w:rFonts w:ascii="Arial" w:eastAsia="Times New Roman" w:hAnsi="Arial" w:cs="Times New Roman"/>
          <w:sz w:val="14"/>
          <w:szCs w:val="14"/>
        </w:rPr>
      </w:pPr>
      <w:r w:rsidRPr="00F71AA7">
        <w:rPr>
          <w:rFonts w:ascii="Arial" w:eastAsia="Times New Roman" w:hAnsi="Arial" w:cs="Times New Roman"/>
          <w:sz w:val="14"/>
          <w:szCs w:val="14"/>
        </w:rPr>
        <w:t>OLYMPIA WA 98504-7200</w:t>
      </w:r>
    </w:p>
    <w:p w14:paraId="293EE2D2" w14:textId="77777777" w:rsidR="00463A7C" w:rsidRPr="00F71AA7" w:rsidRDefault="00463A7C" w:rsidP="00463A7C">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p>
    <w:p w14:paraId="6C904922" w14:textId="77777777" w:rsidR="00463A7C" w:rsidRPr="00F71AA7" w:rsidRDefault="00463A7C" w:rsidP="00463A7C">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F71AA7">
        <w:rPr>
          <w:rFonts w:ascii="Arial" w:eastAsia="Times New Roman" w:hAnsi="Arial" w:cs="Times New Roman"/>
          <w:b/>
          <w:sz w:val="16"/>
          <w:szCs w:val="20"/>
        </w:rPr>
        <w:t>Purpose</w:t>
      </w:r>
    </w:p>
    <w:p w14:paraId="76529C0D" w14:textId="70FB74E6" w:rsidR="00463A7C" w:rsidRPr="00F71AA7"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Reported E-525 attendance will determine final HH allocations included in the July 201</w:t>
      </w:r>
      <w:r w:rsidR="002F38B0">
        <w:rPr>
          <w:rFonts w:ascii="Arial" w:eastAsia="Times New Roman" w:hAnsi="Arial" w:cs="Times New Roman"/>
          <w:sz w:val="16"/>
          <w:szCs w:val="20"/>
        </w:rPr>
        <w:t>9</w:t>
      </w:r>
      <w:r w:rsidRPr="00F71AA7">
        <w:rPr>
          <w:rFonts w:ascii="Arial" w:eastAsia="Times New Roman" w:hAnsi="Arial" w:cs="Times New Roman"/>
          <w:sz w:val="16"/>
          <w:szCs w:val="20"/>
        </w:rPr>
        <w:t xml:space="preserve"> apportionment calculation. HH allocations appear on Line B of Report 1191SE. </w:t>
      </w:r>
    </w:p>
    <w:p w14:paraId="5A39A4EB" w14:textId="77777777" w:rsidR="00463A7C" w:rsidRPr="00F71AA7"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7078B17F" w14:textId="77777777" w:rsidR="00463A7C" w:rsidRPr="00F71AA7"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Prior to OSPI receiving Form E-525, HH allocation is paid based on a projected HH amount submitted in the annual F-203. HH services including eligible summer HH received after the published August deadline will be included in scheduled end-of-year adjustments to apportionment.</w:t>
      </w:r>
    </w:p>
    <w:p w14:paraId="613E4514"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20"/>
        </w:rPr>
      </w:pPr>
    </w:p>
    <w:p w14:paraId="2CECF87E"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20"/>
        </w:rPr>
      </w:pPr>
      <w:r w:rsidRPr="00F71AA7">
        <w:rPr>
          <w:rFonts w:ascii="Arial" w:eastAsia="Times New Roman" w:hAnsi="Arial" w:cs="Times New Roman"/>
          <w:sz w:val="16"/>
          <w:szCs w:val="20"/>
        </w:rPr>
        <w:t>HH allocations are made in two categories. The distinguishing factor is related to economies of scale for mileage.</w:t>
      </w:r>
    </w:p>
    <w:p w14:paraId="1A05C6A7" w14:textId="77777777" w:rsidR="00463A7C" w:rsidRPr="00F71AA7"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p>
    <w:p w14:paraId="6AA2B614" w14:textId="77777777" w:rsidR="00463A7C" w:rsidRPr="00F71AA7" w:rsidRDefault="00463A7C"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Each reported week of HH services on Line A generates $60, and each reported week of attendance reported on Line B generates $55 in HH program allocations.</w:t>
      </w:r>
    </w:p>
    <w:p w14:paraId="7F300D0E"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b/>
          <w:sz w:val="16"/>
          <w:szCs w:val="20"/>
        </w:rPr>
      </w:pPr>
    </w:p>
    <w:p w14:paraId="7171D296"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20"/>
        </w:rPr>
      </w:pPr>
      <w:r w:rsidRPr="00F71AA7">
        <w:rPr>
          <w:rFonts w:ascii="Arial" w:eastAsia="Times New Roman" w:hAnsi="Arial" w:cs="Times New Roman"/>
          <w:b/>
          <w:sz w:val="16"/>
          <w:szCs w:val="20"/>
        </w:rPr>
        <w:t>Limitations on Enrollment Counts</w:t>
      </w:r>
    </w:p>
    <w:p w14:paraId="36A8B21D" w14:textId="646FF321" w:rsidR="00463A7C" w:rsidRPr="00F71AA7" w:rsidRDefault="00463A7C" w:rsidP="00463A7C">
      <w:pPr>
        <w:numPr>
          <w:ilvl w:val="0"/>
          <w:numId w:val="123"/>
        </w:numPr>
        <w:tabs>
          <w:tab w:val="left" w:pos="-1440"/>
          <w:tab w:val="left" w:pos="-720"/>
          <w:tab w:val="left" w:pos="0"/>
          <w:tab w:val="left" w:pos="180"/>
          <w:tab w:val="left" w:pos="720"/>
          <w:tab w:val="left" w:pos="1152"/>
          <w:tab w:val="left" w:pos="1440"/>
          <w:tab w:val="left" w:pos="1800"/>
          <w:tab w:val="left" w:pos="2160"/>
        </w:tabs>
        <w:suppressAutoHyphens/>
        <w:spacing w:after="0" w:line="240" w:lineRule="auto"/>
        <w:ind w:left="180" w:right="-144" w:hanging="180"/>
        <w:rPr>
          <w:rFonts w:ascii="Arial" w:eastAsia="Times New Roman" w:hAnsi="Arial" w:cs="Times New Roman"/>
          <w:sz w:val="16"/>
          <w:szCs w:val="20"/>
        </w:rPr>
      </w:pPr>
      <w:r w:rsidRPr="00F71AA7">
        <w:rPr>
          <w:rFonts w:ascii="Arial" w:eastAsia="Times New Roman" w:hAnsi="Arial" w:cs="Times New Roman"/>
          <w:sz w:val="16"/>
          <w:szCs w:val="20"/>
        </w:rPr>
        <w:t xml:space="preserve">Refer to </w:t>
      </w:r>
      <w:r w:rsidR="009568FD">
        <w:rPr>
          <w:rFonts w:ascii="Arial" w:eastAsia="Times New Roman" w:hAnsi="Arial" w:cs="Times New Roman"/>
          <w:sz w:val="16"/>
          <w:szCs w:val="20"/>
        </w:rPr>
        <w:t>Student Engagement and Support/Special Education</w:t>
      </w:r>
      <w:r w:rsidRPr="00F71AA7">
        <w:rPr>
          <w:rFonts w:ascii="Arial" w:eastAsia="Times New Roman" w:hAnsi="Arial" w:cs="Times New Roman"/>
          <w:sz w:val="16"/>
          <w:szCs w:val="20"/>
        </w:rPr>
        <w:t>’s annual home hospital bulletin for program procedures.</w:t>
      </w:r>
    </w:p>
    <w:p w14:paraId="00C5D27D" w14:textId="77777777" w:rsidR="00463A7C" w:rsidRPr="00F71AA7" w:rsidRDefault="00463A7C" w:rsidP="00463A7C">
      <w:pPr>
        <w:numPr>
          <w:ilvl w:val="0"/>
          <w:numId w:val="123"/>
        </w:numPr>
        <w:tabs>
          <w:tab w:val="left" w:pos="180"/>
        </w:tabs>
        <w:spacing w:after="0" w:line="240" w:lineRule="auto"/>
        <w:ind w:left="180" w:hanging="180"/>
        <w:rPr>
          <w:rFonts w:ascii="Arial" w:eastAsia="Times New Roman" w:hAnsi="Arial" w:cs="Times New Roman"/>
          <w:sz w:val="16"/>
          <w:szCs w:val="20"/>
        </w:rPr>
      </w:pPr>
      <w:r w:rsidRPr="00F71AA7">
        <w:rPr>
          <w:rFonts w:ascii="Arial" w:eastAsia="Times New Roman" w:hAnsi="Arial" w:cs="Times New Roman"/>
          <w:sz w:val="16"/>
          <w:szCs w:val="20"/>
        </w:rPr>
        <w:t xml:space="preserve">Students reported for HH services can be claimed for two additional monthly count days after their last day of attendance at school on Form P-223 for Basic Education funding, provided that the student returns to school prior to the end of the school year. </w:t>
      </w:r>
    </w:p>
    <w:p w14:paraId="4028B19E" w14:textId="679B97F3" w:rsidR="00463A7C" w:rsidRPr="00F71AA7" w:rsidRDefault="00463A7C" w:rsidP="00463A7C">
      <w:pPr>
        <w:numPr>
          <w:ilvl w:val="0"/>
          <w:numId w:val="123"/>
        </w:numPr>
        <w:tabs>
          <w:tab w:val="left" w:pos="180"/>
        </w:tabs>
        <w:spacing w:after="0" w:line="240" w:lineRule="auto"/>
        <w:ind w:left="180" w:hanging="180"/>
        <w:rPr>
          <w:rFonts w:ascii="Arial" w:eastAsia="Times New Roman" w:hAnsi="Arial" w:cs="Times New Roman"/>
          <w:sz w:val="16"/>
          <w:szCs w:val="20"/>
        </w:rPr>
      </w:pPr>
      <w:r w:rsidRPr="00F71AA7">
        <w:rPr>
          <w:rFonts w:ascii="Arial" w:eastAsia="Times New Roman" w:hAnsi="Arial" w:cs="Times New Roman"/>
          <w:sz w:val="16"/>
          <w:szCs w:val="20"/>
        </w:rPr>
        <w:t>Students reported for HH services but qualifying for Special Education funding can be claimed on the monthly Form P-223H provided that</w:t>
      </w:r>
      <w:r w:rsidR="009568FD">
        <w:rPr>
          <w:rFonts w:ascii="Arial" w:eastAsia="Times New Roman" w:hAnsi="Arial" w:cs="Times New Roman"/>
          <w:sz w:val="16"/>
          <w:szCs w:val="20"/>
        </w:rPr>
        <w:t xml:space="preserve"> they receive special education</w:t>
      </w:r>
      <w:r w:rsidRPr="00F71AA7">
        <w:rPr>
          <w:rFonts w:ascii="Arial" w:eastAsia="Times New Roman" w:hAnsi="Arial" w:cs="Times New Roman"/>
          <w:sz w:val="16"/>
          <w:szCs w:val="20"/>
        </w:rPr>
        <w:t xml:space="preserve"> services in the prior month.</w:t>
      </w:r>
    </w:p>
    <w:p w14:paraId="7432DAAE" w14:textId="77777777" w:rsidR="00463A7C" w:rsidRPr="00F71AA7" w:rsidRDefault="00463A7C" w:rsidP="00463A7C">
      <w:pPr>
        <w:numPr>
          <w:ilvl w:val="0"/>
          <w:numId w:val="123"/>
        </w:numPr>
        <w:tabs>
          <w:tab w:val="left" w:pos="180"/>
        </w:tabs>
        <w:spacing w:after="0" w:line="240" w:lineRule="auto"/>
        <w:ind w:left="180" w:hanging="180"/>
        <w:rPr>
          <w:rFonts w:ascii="Arial" w:eastAsia="Times New Roman" w:hAnsi="Arial" w:cs="Times New Roman"/>
          <w:sz w:val="16"/>
          <w:szCs w:val="20"/>
        </w:rPr>
      </w:pPr>
      <w:r w:rsidRPr="00F71AA7">
        <w:rPr>
          <w:rFonts w:ascii="Arial" w:eastAsia="Times New Roman" w:hAnsi="Arial" w:cs="Times New Roman"/>
          <w:sz w:val="16"/>
          <w:szCs w:val="20"/>
        </w:rPr>
        <w:t>See WAC 392-122-140 and WAC 392-172A-02100 for fiscal eligibility requirements for HH funding.</w:t>
      </w:r>
    </w:p>
    <w:p w14:paraId="5DFC3A2C" w14:textId="77777777" w:rsidR="00463A7C" w:rsidRPr="00F71AA7" w:rsidRDefault="00463A7C" w:rsidP="00463A7C">
      <w:pPr>
        <w:spacing w:after="0" w:line="240" w:lineRule="auto"/>
        <w:rPr>
          <w:rFonts w:ascii="Arial" w:eastAsia="Times New Roman" w:hAnsi="Arial" w:cs="Times New Roman"/>
          <w:sz w:val="16"/>
          <w:szCs w:val="20"/>
        </w:rPr>
      </w:pPr>
    </w:p>
    <w:p w14:paraId="305098A8" w14:textId="77777777" w:rsidR="00463A7C" w:rsidRPr="00F71AA7" w:rsidRDefault="00463A7C" w:rsidP="00463A7C">
      <w:pPr>
        <w:spacing w:after="0" w:line="240" w:lineRule="auto"/>
        <w:rPr>
          <w:rFonts w:ascii="Arial" w:eastAsia="Times New Roman" w:hAnsi="Arial" w:cs="Times New Roman"/>
          <w:sz w:val="16"/>
          <w:szCs w:val="20"/>
        </w:rPr>
      </w:pPr>
      <w:r w:rsidRPr="00F71AA7">
        <w:rPr>
          <w:rFonts w:ascii="Arial" w:eastAsia="Times New Roman" w:hAnsi="Arial" w:cs="Times New Roman"/>
          <w:b/>
          <w:sz w:val="16"/>
          <w:szCs w:val="20"/>
        </w:rPr>
        <w:t>References</w:t>
      </w:r>
    </w:p>
    <w:p w14:paraId="1EFD2360" w14:textId="54F159C0" w:rsidR="00463A7C" w:rsidRPr="00F71AA7" w:rsidRDefault="00463A7C" w:rsidP="00463A7C">
      <w:pPr>
        <w:numPr>
          <w:ilvl w:val="0"/>
          <w:numId w:val="121"/>
        </w:numPr>
        <w:tabs>
          <w:tab w:val="left" w:pos="-1440"/>
          <w:tab w:val="left" w:pos="-720"/>
          <w:tab w:val="left" w:pos="0"/>
          <w:tab w:val="left" w:pos="18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20"/>
        </w:rPr>
      </w:pPr>
      <w:r w:rsidRPr="00F71AA7">
        <w:rPr>
          <w:rFonts w:ascii="Arial" w:eastAsia="Times New Roman" w:hAnsi="Arial" w:cs="Times New Roman"/>
          <w:sz w:val="16"/>
          <w:szCs w:val="20"/>
        </w:rPr>
        <w:t xml:space="preserve">Annual Enrollment Bulletin available online at </w:t>
      </w:r>
      <w:r w:rsidR="0057154A">
        <w:rPr>
          <w:rFonts w:ascii="Arial" w:eastAsia="Times New Roman" w:hAnsi="Arial" w:cs="Times New Roman"/>
          <w:sz w:val="16"/>
          <w:szCs w:val="20"/>
        </w:rPr>
        <w:t xml:space="preserve">OSPI’s </w:t>
      </w:r>
      <w:hyperlink r:id="rId208" w:history="1">
        <w:r w:rsidR="002F38B0">
          <w:rPr>
            <w:rFonts w:ascii="Arial" w:eastAsia="Times New Roman" w:hAnsi="Arial" w:cs="Times New Roman"/>
            <w:color w:val="0000FF"/>
            <w:sz w:val="16"/>
            <w:szCs w:val="20"/>
            <w:u w:val="single"/>
          </w:rPr>
          <w:t>2018 Bulletin website</w:t>
        </w:r>
      </w:hyperlink>
      <w:r w:rsidRPr="00F71AA7">
        <w:rPr>
          <w:rFonts w:ascii="Arial" w:eastAsia="Times New Roman" w:hAnsi="Arial" w:cs="Times New Roman"/>
          <w:sz w:val="16"/>
          <w:szCs w:val="20"/>
        </w:rPr>
        <w:t>.</w:t>
      </w:r>
    </w:p>
    <w:p w14:paraId="7042D225" w14:textId="5E68FBF1" w:rsidR="00463A7C" w:rsidRPr="00463A7C" w:rsidRDefault="00463A7C" w:rsidP="00463A7C">
      <w:pPr>
        <w:numPr>
          <w:ilvl w:val="0"/>
          <w:numId w:val="121"/>
        </w:numPr>
        <w:tabs>
          <w:tab w:val="left" w:pos="-1440"/>
          <w:tab w:val="left" w:pos="-720"/>
          <w:tab w:val="left" w:pos="0"/>
          <w:tab w:val="left" w:pos="180"/>
          <w:tab w:val="left" w:pos="1200"/>
          <w:tab w:val="left" w:pos="1800"/>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180" w:hanging="180"/>
        <w:rPr>
          <w:rFonts w:ascii="Arial" w:eastAsia="Times New Roman" w:hAnsi="Arial" w:cs="Times New Roman"/>
          <w:sz w:val="16"/>
          <w:szCs w:val="16"/>
        </w:rPr>
      </w:pPr>
      <w:r w:rsidRPr="00F71AA7">
        <w:rPr>
          <w:rFonts w:ascii="Arial" w:eastAsia="Times New Roman" w:hAnsi="Arial" w:cs="Times New Roman"/>
          <w:sz w:val="16"/>
          <w:szCs w:val="16"/>
        </w:rPr>
        <w:t xml:space="preserve">Questions may be directed to </w:t>
      </w:r>
      <w:r w:rsidRPr="00F71AA7">
        <w:rPr>
          <w:rFonts w:ascii="Arial" w:eastAsia="Times New Roman" w:hAnsi="Arial" w:cs="Times New Roman"/>
          <w:b/>
          <w:sz w:val="16"/>
          <w:szCs w:val="16"/>
        </w:rPr>
        <w:t>Becky McLean,</w:t>
      </w:r>
      <w:r w:rsidRPr="00F71AA7">
        <w:rPr>
          <w:rFonts w:ascii="Arial" w:eastAsia="Times New Roman" w:hAnsi="Arial" w:cs="Times New Roman"/>
          <w:sz w:val="16"/>
          <w:szCs w:val="16"/>
        </w:rPr>
        <w:t xml:space="preserve"> School Apportionment and Financial Services, at </w:t>
      </w:r>
      <w:r w:rsidRPr="00F71AA7">
        <w:rPr>
          <w:rFonts w:ascii="Arial" w:eastAsia="Times New Roman" w:hAnsi="Arial" w:cs="Times New Roman"/>
          <w:b/>
          <w:sz w:val="16"/>
          <w:szCs w:val="16"/>
        </w:rPr>
        <w:t>360-725-6306.</w:t>
      </w:r>
    </w:p>
    <w:p w14:paraId="17EEDC04" w14:textId="77777777" w:rsidR="00463A7C" w:rsidRPr="00F71AA7" w:rsidRDefault="00463A7C" w:rsidP="00463A7C">
      <w:pPr>
        <w:pBdr>
          <w:top w:val="single" w:sz="6" w:space="1" w:color="auto" w:shadow="1"/>
          <w:left w:val="single" w:sz="6" w:space="4" w:color="auto" w:shadow="1"/>
          <w:bottom w:val="single" w:sz="6" w:space="1" w:color="auto" w:shadow="1"/>
          <w:right w:val="single" w:sz="6" w:space="4" w:color="auto" w:shadow="1"/>
        </w:pBdr>
        <w:spacing w:after="0" w:line="240" w:lineRule="auto"/>
        <w:jc w:val="center"/>
        <w:rPr>
          <w:rFonts w:ascii="Arial" w:eastAsia="Times New Roman" w:hAnsi="Arial" w:cs="Times New Roman"/>
          <w:b/>
          <w:sz w:val="16"/>
          <w:szCs w:val="20"/>
        </w:rPr>
      </w:pPr>
      <w:r w:rsidRPr="00F71AA7">
        <w:rPr>
          <w:rFonts w:ascii="Arial" w:eastAsia="Times New Roman" w:hAnsi="Arial" w:cs="Times New Roman"/>
          <w:b/>
          <w:sz w:val="16"/>
          <w:szCs w:val="20"/>
        </w:rPr>
        <w:t>DETAILED INSTRUCTIONS</w:t>
      </w:r>
    </w:p>
    <w:p w14:paraId="417B3DE0" w14:textId="77777777" w:rsidR="00463A7C" w:rsidRPr="00F71AA7" w:rsidRDefault="00463A7C" w:rsidP="00463A7C">
      <w:pPr>
        <w:spacing w:after="0" w:line="240" w:lineRule="auto"/>
        <w:rPr>
          <w:rFonts w:ascii="Arial" w:eastAsia="Times New Roman" w:hAnsi="Arial" w:cs="Times New Roman"/>
          <w:sz w:val="18"/>
          <w:szCs w:val="20"/>
        </w:rPr>
      </w:pPr>
    </w:p>
    <w:p w14:paraId="30018B99" w14:textId="5C1BBDD0" w:rsidR="00463A7C" w:rsidRPr="00F71AA7" w:rsidRDefault="000F32A3" w:rsidP="00463A7C">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5"/>
          <w:szCs w:val="15"/>
        </w:rPr>
      </w:pPr>
      <w:r>
        <w:rPr>
          <w:rFonts w:ascii="Arial" w:eastAsia="Times New Roman" w:hAnsi="Arial" w:cs="Times New Roman"/>
          <w:sz w:val="15"/>
          <w:szCs w:val="15"/>
        </w:rPr>
        <w:t>E</w:t>
      </w:r>
      <w:r w:rsidR="00463A7C" w:rsidRPr="00F71AA7">
        <w:rPr>
          <w:rFonts w:ascii="Arial" w:eastAsia="Times New Roman" w:hAnsi="Arial" w:cs="Times New Roman"/>
          <w:sz w:val="15"/>
          <w:szCs w:val="15"/>
        </w:rPr>
        <w:t xml:space="preserve">nter </w:t>
      </w:r>
      <w:r>
        <w:rPr>
          <w:rFonts w:ascii="Arial" w:eastAsia="Times New Roman" w:hAnsi="Arial" w:cs="Times New Roman"/>
          <w:sz w:val="15"/>
          <w:szCs w:val="15"/>
        </w:rPr>
        <w:t>the LEA</w:t>
      </w:r>
      <w:r w:rsidR="00463A7C" w:rsidRPr="00F71AA7">
        <w:rPr>
          <w:rFonts w:ascii="Arial" w:eastAsia="Times New Roman" w:hAnsi="Arial" w:cs="Times New Roman"/>
          <w:sz w:val="15"/>
          <w:szCs w:val="15"/>
        </w:rPr>
        <w:t xml:space="preserve"> name, county, </w:t>
      </w:r>
      <w:r>
        <w:rPr>
          <w:rFonts w:ascii="Arial" w:eastAsia="Times New Roman" w:hAnsi="Arial" w:cs="Times New Roman"/>
          <w:sz w:val="15"/>
          <w:szCs w:val="15"/>
        </w:rPr>
        <w:t>LEA</w:t>
      </w:r>
      <w:r w:rsidR="00463A7C" w:rsidRPr="00F71AA7">
        <w:rPr>
          <w:rFonts w:ascii="Arial" w:eastAsia="Times New Roman" w:hAnsi="Arial" w:cs="Times New Roman"/>
          <w:sz w:val="15"/>
          <w:szCs w:val="15"/>
        </w:rPr>
        <w:t xml:space="preserve"> number, ESD number, and report month in the boxes provided. </w:t>
      </w:r>
    </w:p>
    <w:p w14:paraId="46554286"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20"/>
        </w:rPr>
      </w:pPr>
    </w:p>
    <w:p w14:paraId="4FE5F5A1" w14:textId="77777777" w:rsidR="00463A7C" w:rsidRPr="00F71AA7" w:rsidRDefault="00463A7C" w:rsidP="00463A7C">
      <w:pPr>
        <w:spacing w:after="0" w:line="240" w:lineRule="auto"/>
        <w:rPr>
          <w:rFonts w:ascii="Arial" w:eastAsia="Times New Roman" w:hAnsi="Arial" w:cs="Times New Roman"/>
          <w:sz w:val="16"/>
          <w:szCs w:val="20"/>
        </w:rPr>
      </w:pPr>
      <w:r w:rsidRPr="00F71AA7">
        <w:rPr>
          <w:rFonts w:ascii="Arial" w:eastAsia="Times New Roman" w:hAnsi="Arial" w:cs="Times New Roman"/>
          <w:b/>
          <w:sz w:val="16"/>
          <w:szCs w:val="20"/>
        </w:rPr>
        <w:t>Line A</w:t>
      </w:r>
    </w:p>
    <w:p w14:paraId="440D115B"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20"/>
        </w:rPr>
      </w:pPr>
      <w:r w:rsidRPr="00F71AA7">
        <w:rPr>
          <w:rFonts w:ascii="Arial" w:eastAsia="Times New Roman" w:hAnsi="Arial" w:cs="Times New Roman"/>
          <w:sz w:val="16"/>
          <w:szCs w:val="20"/>
        </w:rPr>
        <w:t>Report, to the nearest tenth, the total number of HH service weeks provided at sites with a single enrolled student, such as the student’s home. Calculate weeks of HH services as described below. Do not include students reported on Line B.</w:t>
      </w:r>
    </w:p>
    <w:p w14:paraId="445FB12A" w14:textId="77777777" w:rsidR="00463A7C" w:rsidRPr="00F71AA7" w:rsidRDefault="00463A7C" w:rsidP="00463A7C">
      <w:pPr>
        <w:spacing w:after="0" w:line="240" w:lineRule="auto"/>
        <w:rPr>
          <w:rFonts w:ascii="Arial" w:eastAsia="Times New Roman" w:hAnsi="Arial" w:cs="Times New Roman"/>
          <w:sz w:val="16"/>
          <w:szCs w:val="20"/>
        </w:rPr>
      </w:pPr>
    </w:p>
    <w:p w14:paraId="261C81AF"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20"/>
        </w:rPr>
      </w:pPr>
      <w:r w:rsidRPr="00F71AA7">
        <w:rPr>
          <w:rFonts w:ascii="Arial" w:eastAsia="Times New Roman" w:hAnsi="Arial" w:cs="Times New Roman"/>
          <w:sz w:val="16"/>
          <w:szCs w:val="20"/>
        </w:rPr>
        <w:t xml:space="preserve">Each such week of HH services generates $60 in HH program allocations. </w:t>
      </w:r>
    </w:p>
    <w:p w14:paraId="2EA7DFDB" w14:textId="77777777" w:rsidR="00463A7C" w:rsidRPr="00F71AA7" w:rsidRDefault="00463A7C" w:rsidP="00463A7C">
      <w:pPr>
        <w:spacing w:after="0" w:line="240" w:lineRule="auto"/>
        <w:rPr>
          <w:rFonts w:ascii="Arial" w:eastAsia="Times New Roman" w:hAnsi="Arial" w:cs="Times New Roman"/>
          <w:b/>
          <w:sz w:val="16"/>
          <w:szCs w:val="20"/>
        </w:rPr>
      </w:pPr>
    </w:p>
    <w:p w14:paraId="7943A0C2" w14:textId="77777777" w:rsidR="00463A7C" w:rsidRPr="00F71AA7" w:rsidRDefault="00463A7C" w:rsidP="00463A7C">
      <w:pPr>
        <w:spacing w:after="0" w:line="240" w:lineRule="auto"/>
        <w:rPr>
          <w:rFonts w:ascii="Arial" w:eastAsia="Times New Roman" w:hAnsi="Arial" w:cs="Times New Roman"/>
          <w:sz w:val="16"/>
          <w:szCs w:val="20"/>
        </w:rPr>
      </w:pPr>
      <w:r w:rsidRPr="00F71AA7">
        <w:rPr>
          <w:rFonts w:ascii="Arial" w:eastAsia="Times New Roman" w:hAnsi="Arial" w:cs="Times New Roman"/>
          <w:b/>
          <w:sz w:val="16"/>
          <w:szCs w:val="20"/>
        </w:rPr>
        <w:t>Line B</w:t>
      </w:r>
    </w:p>
    <w:p w14:paraId="327B2844" w14:textId="77777777" w:rsidR="00463A7C" w:rsidRPr="00F71AA7" w:rsidRDefault="00463A7C" w:rsidP="00463A7C">
      <w:pPr>
        <w:spacing w:after="0" w:line="240" w:lineRule="auto"/>
        <w:ind w:right="-144"/>
        <w:rPr>
          <w:rFonts w:ascii="Arial" w:eastAsia="Times New Roman" w:hAnsi="Arial" w:cs="Times New Roman"/>
          <w:sz w:val="16"/>
          <w:szCs w:val="20"/>
        </w:rPr>
      </w:pPr>
      <w:r w:rsidRPr="00F71AA7">
        <w:rPr>
          <w:rFonts w:ascii="Arial" w:eastAsia="Times New Roman" w:hAnsi="Arial" w:cs="Times New Roman"/>
          <w:sz w:val="16"/>
          <w:szCs w:val="20"/>
        </w:rPr>
        <w:t>Report, to the nearest tenth, the total number of HH service weeks provided at sites such as a children’s ward of a hospital or a residential treatment center. Calculate weeks of HH services as described below. Do not include students reported on Line A.</w:t>
      </w:r>
    </w:p>
    <w:p w14:paraId="39C480DC"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20"/>
        </w:rPr>
      </w:pPr>
    </w:p>
    <w:p w14:paraId="42904EB0"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20"/>
        </w:rPr>
      </w:pPr>
      <w:r w:rsidRPr="00F71AA7">
        <w:rPr>
          <w:rFonts w:ascii="Arial" w:eastAsia="Times New Roman" w:hAnsi="Arial" w:cs="Times New Roman"/>
          <w:sz w:val="16"/>
          <w:szCs w:val="20"/>
        </w:rPr>
        <w:t xml:space="preserve">Each such week of HH services generates $55 in HH program allocations. </w:t>
      </w:r>
    </w:p>
    <w:p w14:paraId="35279CD1"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ind w:right="-144"/>
        <w:rPr>
          <w:rFonts w:ascii="Arial" w:eastAsia="Times New Roman" w:hAnsi="Arial" w:cs="Times New Roman"/>
          <w:sz w:val="16"/>
          <w:szCs w:val="20"/>
        </w:rPr>
      </w:pPr>
    </w:p>
    <w:p w14:paraId="4BB7C076" w14:textId="77777777" w:rsidR="00463A7C" w:rsidRPr="00F71AA7" w:rsidRDefault="00463A7C" w:rsidP="00463A7C">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F71AA7">
        <w:rPr>
          <w:rFonts w:ascii="Arial" w:eastAsia="Times New Roman" w:hAnsi="Arial" w:cs="Times New Roman"/>
          <w:b/>
          <w:sz w:val="16"/>
          <w:szCs w:val="20"/>
        </w:rPr>
        <w:t>Weeks of HH Calculations</w:t>
      </w:r>
    </w:p>
    <w:p w14:paraId="635F5418" w14:textId="77777777" w:rsidR="00463A7C" w:rsidRPr="00F71AA7" w:rsidRDefault="00463A7C" w:rsidP="00463A7C">
      <w:pPr>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Total weeks of HH is calculated in the following method:</w:t>
      </w:r>
    </w:p>
    <w:p w14:paraId="5B2A05C4" w14:textId="77777777" w:rsidR="00463A7C" w:rsidRPr="00F71AA7" w:rsidRDefault="00463A7C" w:rsidP="00463A7C">
      <w:pPr>
        <w:numPr>
          <w:ilvl w:val="0"/>
          <w:numId w:val="119"/>
        </w:numPr>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Determine the first regularly scheduled school day on which the student was both eligible for HH services and began to receive HH services.</w:t>
      </w:r>
    </w:p>
    <w:p w14:paraId="762C235D" w14:textId="77777777" w:rsidR="00463A7C" w:rsidRPr="00F71AA7" w:rsidRDefault="00463A7C" w:rsidP="00463A7C">
      <w:pPr>
        <w:numPr>
          <w:ilvl w:val="0"/>
          <w:numId w:val="120"/>
        </w:numPr>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Determine the last regularly scheduled school day on which the student was both eligible for HH services and received HH services.</w:t>
      </w:r>
    </w:p>
    <w:p w14:paraId="1655ADF5" w14:textId="77777777" w:rsidR="00463A7C" w:rsidRPr="00F71AA7" w:rsidRDefault="00463A7C" w:rsidP="00463A7C">
      <w:pPr>
        <w:numPr>
          <w:ilvl w:val="0"/>
          <w:numId w:val="120"/>
        </w:numPr>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Count the number of regularly scheduled school days that the student did not attend, as defined in WAC 392-121-033, between the dates determined in Nos. 1. and 2.</w:t>
      </w:r>
    </w:p>
    <w:p w14:paraId="6FFF5D8D" w14:textId="77777777" w:rsidR="00463A7C" w:rsidRPr="00F71AA7" w:rsidRDefault="00463A7C" w:rsidP="00463A7C">
      <w:pPr>
        <w:numPr>
          <w:ilvl w:val="0"/>
          <w:numId w:val="120"/>
        </w:numPr>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Divide the number of days in No. 3. by five to determine weeks of HH.</w:t>
      </w:r>
    </w:p>
    <w:p w14:paraId="32B4EA5A" w14:textId="77777777" w:rsidR="00463A7C" w:rsidRPr="00F71AA7" w:rsidRDefault="00463A7C" w:rsidP="00463A7C">
      <w:pPr>
        <w:numPr>
          <w:ilvl w:val="0"/>
          <w:numId w:val="120"/>
        </w:numPr>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Use the lesser of weeks in No. 4. or 18. Total weeks of HH for any individual may not exceed 18.</w:t>
      </w:r>
    </w:p>
    <w:p w14:paraId="618F498C" w14:textId="77777777" w:rsidR="00463A7C" w:rsidRPr="00F71AA7" w:rsidRDefault="00463A7C" w:rsidP="00463A7C">
      <w:pPr>
        <w:numPr>
          <w:ilvl w:val="0"/>
          <w:numId w:val="120"/>
        </w:numPr>
        <w:spacing w:after="0" w:line="240" w:lineRule="auto"/>
        <w:rPr>
          <w:rFonts w:ascii="Arial" w:eastAsia="Times New Roman" w:hAnsi="Arial" w:cs="Times New Roman"/>
          <w:b/>
          <w:sz w:val="16"/>
          <w:szCs w:val="20"/>
        </w:rPr>
      </w:pPr>
      <w:r w:rsidRPr="00F71AA7">
        <w:rPr>
          <w:rFonts w:ascii="Arial" w:eastAsia="Times New Roman" w:hAnsi="Arial" w:cs="Times New Roman"/>
          <w:sz w:val="16"/>
          <w:szCs w:val="20"/>
        </w:rPr>
        <w:t>Total the number of weeks for each category for both Line A and B.</w:t>
      </w:r>
    </w:p>
    <w:p w14:paraId="51056B4E" w14:textId="77777777" w:rsidR="00463A7C" w:rsidRPr="00F71AA7" w:rsidRDefault="00463A7C" w:rsidP="00463A7C">
      <w:pPr>
        <w:spacing w:after="0" w:line="240" w:lineRule="auto"/>
        <w:ind w:left="360"/>
        <w:rPr>
          <w:rFonts w:ascii="Arial" w:eastAsia="Times New Roman" w:hAnsi="Arial" w:cs="Times New Roman"/>
          <w:b/>
          <w:sz w:val="16"/>
          <w:szCs w:val="20"/>
        </w:rPr>
      </w:pPr>
      <w:r w:rsidRPr="00F71AA7">
        <w:rPr>
          <w:rFonts w:ascii="Arial" w:eastAsia="Times New Roman" w:hAnsi="Arial" w:cs="Times New Roman"/>
          <w:b/>
          <w:sz w:val="16"/>
          <w:szCs w:val="20"/>
        </w:rPr>
        <w:t xml:space="preserve"> </w:t>
      </w:r>
    </w:p>
    <w:p w14:paraId="57F27B4E"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F71AA7">
        <w:rPr>
          <w:rFonts w:ascii="Arial" w:eastAsia="Times New Roman" w:hAnsi="Arial" w:cs="Times New Roman"/>
          <w:b/>
          <w:sz w:val="16"/>
          <w:szCs w:val="20"/>
        </w:rPr>
        <w:t>Certification</w:t>
      </w:r>
    </w:p>
    <w:p w14:paraId="0C7155BA"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F71AA7">
        <w:rPr>
          <w:rFonts w:ascii="Arial" w:eastAsia="Times New Roman" w:hAnsi="Arial" w:cs="Times New Roman"/>
          <w:sz w:val="16"/>
          <w:szCs w:val="20"/>
        </w:rPr>
        <w:t>Provide an original signature and date the completed Form E-525.</w:t>
      </w:r>
    </w:p>
    <w:p w14:paraId="72F273BE"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A4F428C"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2DB8DEE2"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284B5EC4"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E7F56CC" w14:textId="77250179" w:rsidR="00463A7C"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1B68381" w14:textId="1D5EA9C7" w:rsidR="00463A7C"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3A3F901" w14:textId="7F50A19B" w:rsidR="00463A7C"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354A2D4"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2631C8E5"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5EF4CB89"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70313882" w14:textId="77777777" w:rsidR="00463A7C" w:rsidRPr="00F71AA7" w:rsidRDefault="00463A7C" w:rsidP="00463A7C">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2B51C917" w14:textId="0513F3DF" w:rsidR="00463A7C" w:rsidRPr="00F71AA7" w:rsidRDefault="00D13DCF" w:rsidP="00463A7C">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Calibri" w:eastAsia="Times New Roman" w:hAnsi="Calibri" w:cs="Arial"/>
          <w:sz w:val="16"/>
          <w:szCs w:val="16"/>
        </w:rPr>
      </w:pPr>
      <w:hyperlink r:id="rId209" w:history="1">
        <w:r w:rsidR="00463A7C" w:rsidRPr="00F71AA7">
          <w:rPr>
            <w:rFonts w:ascii="Source Sans Pro" w:eastAsia="Times New Roman" w:hAnsi="Source Sans Pro" w:cs="Arial"/>
            <w:sz w:val="15"/>
            <w:szCs w:val="15"/>
          </w:rPr>
          <w:fldChar w:fldCharType="begin"/>
        </w:r>
        <w:r w:rsidR="00463A7C" w:rsidRPr="00F71AA7">
          <w:rPr>
            <w:rFonts w:ascii="Source Sans Pro" w:eastAsia="Times New Roman" w:hAnsi="Source Sans Pro" w:cs="Arial"/>
            <w:sz w:val="15"/>
            <w:szCs w:val="15"/>
          </w:rPr>
          <w:instrText xml:space="preserve"> INCLUDEPICTURE "https://i.creativecommons.org/l/by-nd/4.0/88x31.png" \* MERGEFORMATINET </w:instrText>
        </w:r>
        <w:r w:rsidR="00463A7C" w:rsidRPr="00F71AA7">
          <w:rPr>
            <w:rFonts w:ascii="Source Sans Pro" w:eastAsia="Times New Roman" w:hAnsi="Source Sans Pro" w:cs="Arial"/>
            <w:sz w:val="15"/>
            <w:szCs w:val="15"/>
          </w:rPr>
          <w:fldChar w:fldCharType="separate"/>
        </w:r>
        <w:r w:rsidR="00463A7C" w:rsidRPr="00F71AA7">
          <w:rPr>
            <w:rFonts w:ascii="Source Sans Pro" w:eastAsia="Times New Roman" w:hAnsi="Source Sans Pro" w:cs="Arial"/>
            <w:sz w:val="15"/>
            <w:szCs w:val="15"/>
          </w:rPr>
          <w:fldChar w:fldCharType="begin"/>
        </w:r>
        <w:r w:rsidR="00463A7C" w:rsidRPr="00F71AA7">
          <w:rPr>
            <w:rFonts w:ascii="Source Sans Pro" w:eastAsia="Times New Roman" w:hAnsi="Source Sans Pro" w:cs="Arial"/>
            <w:sz w:val="15"/>
            <w:szCs w:val="15"/>
          </w:rPr>
          <w:instrText xml:space="preserve"> INCLUDEPICTURE  "https://i.creativecommons.org/l/by-nd/4.0/88x31.png" \* MERGEFORMATINET </w:instrText>
        </w:r>
        <w:r w:rsidR="00463A7C" w:rsidRPr="00F71AA7">
          <w:rPr>
            <w:rFonts w:ascii="Source Sans Pro" w:eastAsia="Times New Roman" w:hAnsi="Source Sans Pro" w:cs="Arial"/>
            <w:sz w:val="15"/>
            <w:szCs w:val="15"/>
          </w:rPr>
          <w:fldChar w:fldCharType="separate"/>
        </w:r>
        <w:r w:rsidR="00463A7C" w:rsidRPr="00F71AA7">
          <w:rPr>
            <w:rFonts w:ascii="Source Sans Pro" w:eastAsia="Times New Roman" w:hAnsi="Source Sans Pro" w:cs="Arial"/>
            <w:sz w:val="15"/>
            <w:szCs w:val="15"/>
          </w:rPr>
          <w:fldChar w:fldCharType="begin"/>
        </w:r>
        <w:r w:rsidR="00463A7C" w:rsidRPr="00F71AA7">
          <w:rPr>
            <w:rFonts w:ascii="Source Sans Pro" w:eastAsia="Times New Roman" w:hAnsi="Source Sans Pro" w:cs="Arial"/>
            <w:sz w:val="15"/>
            <w:szCs w:val="15"/>
          </w:rPr>
          <w:instrText xml:space="preserve"> INCLUDEPICTURE  "https://i.creativecommons.org/l/by-nd/4.0/88x31.png" \* MERGEFORMATINET </w:instrText>
        </w:r>
        <w:r w:rsidR="00463A7C" w:rsidRPr="00F71AA7">
          <w:rPr>
            <w:rFonts w:ascii="Source Sans Pro" w:eastAsia="Times New Roman" w:hAnsi="Source Sans Pro" w:cs="Arial"/>
            <w:sz w:val="15"/>
            <w:szCs w:val="15"/>
          </w:rPr>
          <w:fldChar w:fldCharType="separate"/>
        </w:r>
        <w:r w:rsidR="00836DC3">
          <w:rPr>
            <w:rFonts w:ascii="Source Sans Pro" w:eastAsia="Times New Roman" w:hAnsi="Source Sans Pro" w:cs="Arial"/>
            <w:sz w:val="15"/>
            <w:szCs w:val="15"/>
          </w:rPr>
          <w:fldChar w:fldCharType="begin"/>
        </w:r>
        <w:r w:rsidR="00836DC3">
          <w:rPr>
            <w:rFonts w:ascii="Source Sans Pro" w:eastAsia="Times New Roman" w:hAnsi="Source Sans Pro" w:cs="Arial"/>
            <w:sz w:val="15"/>
            <w:szCs w:val="15"/>
          </w:rPr>
          <w:instrText xml:space="preserve"> INCLUDEPICTURE  "https://i.creativecommons.org/l/by-nd/4.0/88x31.png" \* MERGEFORMATINET </w:instrText>
        </w:r>
        <w:r w:rsidR="00836DC3">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w:instrText>
        </w:r>
        <w:r>
          <w:rPr>
            <w:rFonts w:ascii="Source Sans Pro" w:eastAsia="Times New Roman" w:hAnsi="Source Sans Pro" w:cs="Arial"/>
            <w:sz w:val="15"/>
            <w:szCs w:val="15"/>
          </w:rPr>
          <w:instrText>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360DC05B">
            <v:shape id="_x0000_i1033" type="#_x0000_t75" alt="Creative Commons License" style="width:39pt;height:14.25pt" o:button="t">
              <v:imagedata r:id="rId150" r:href="rId210"/>
            </v:shape>
          </w:pict>
        </w:r>
        <w:r>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836DC3">
          <w:rPr>
            <w:rFonts w:ascii="Source Sans Pro" w:eastAsia="Times New Roman" w:hAnsi="Source Sans Pro" w:cs="Arial"/>
            <w:sz w:val="15"/>
            <w:szCs w:val="15"/>
          </w:rPr>
          <w:fldChar w:fldCharType="end"/>
        </w:r>
        <w:r w:rsidR="00463A7C" w:rsidRPr="00F71AA7">
          <w:rPr>
            <w:rFonts w:ascii="Source Sans Pro" w:eastAsia="Times New Roman" w:hAnsi="Source Sans Pro" w:cs="Arial"/>
            <w:sz w:val="15"/>
            <w:szCs w:val="15"/>
          </w:rPr>
          <w:fldChar w:fldCharType="end"/>
        </w:r>
        <w:r w:rsidR="00463A7C" w:rsidRPr="00F71AA7">
          <w:rPr>
            <w:rFonts w:ascii="Source Sans Pro" w:eastAsia="Times New Roman" w:hAnsi="Source Sans Pro" w:cs="Arial"/>
            <w:sz w:val="15"/>
            <w:szCs w:val="15"/>
          </w:rPr>
          <w:fldChar w:fldCharType="end"/>
        </w:r>
        <w:r w:rsidR="00463A7C" w:rsidRPr="00F71AA7">
          <w:rPr>
            <w:rFonts w:ascii="Source Sans Pro" w:eastAsia="Times New Roman" w:hAnsi="Source Sans Pro" w:cs="Arial"/>
            <w:sz w:val="15"/>
            <w:szCs w:val="15"/>
          </w:rPr>
          <w:fldChar w:fldCharType="end"/>
        </w:r>
      </w:hyperlink>
      <w:r w:rsidR="00463A7C" w:rsidRPr="00F71AA7">
        <w:rPr>
          <w:rFonts w:ascii="Calibri" w:eastAsia="Times New Roman" w:hAnsi="Calibri" w:cs="Arial"/>
          <w:sz w:val="16"/>
          <w:szCs w:val="16"/>
        </w:rPr>
        <w:t xml:space="preserve"> Form E-525 by Office of Superintendent of Public Instruction is licensed under a </w:t>
      </w:r>
      <w:r w:rsidR="00463A7C" w:rsidRPr="00C9320A">
        <w:rPr>
          <w:rFonts w:ascii="Calibri" w:eastAsia="Times New Roman" w:hAnsi="Calibri" w:cs="Arial"/>
          <w:sz w:val="16"/>
          <w:szCs w:val="16"/>
          <w:u w:val="single"/>
        </w:rPr>
        <w:t>Creative Commons Attribution-</w:t>
      </w:r>
      <w:proofErr w:type="spellStart"/>
      <w:r w:rsidR="00463A7C" w:rsidRPr="00C9320A">
        <w:rPr>
          <w:rFonts w:ascii="Calibri" w:eastAsia="Times New Roman" w:hAnsi="Calibri" w:cs="Arial"/>
          <w:sz w:val="16"/>
          <w:szCs w:val="16"/>
          <w:u w:val="single"/>
        </w:rPr>
        <w:t>NoDerivatives</w:t>
      </w:r>
      <w:proofErr w:type="spellEnd"/>
      <w:r w:rsidR="00463A7C" w:rsidRPr="00C9320A">
        <w:rPr>
          <w:rFonts w:ascii="Calibri" w:eastAsia="Times New Roman" w:hAnsi="Calibri" w:cs="Arial"/>
          <w:sz w:val="16"/>
          <w:szCs w:val="16"/>
          <w:u w:val="single"/>
        </w:rPr>
        <w:t xml:space="preserve"> 4.0 International License</w:t>
      </w:r>
      <w:r w:rsidR="00C9320A" w:rsidRPr="00C9320A">
        <w:rPr>
          <w:rFonts w:ascii="Calibri" w:eastAsia="Times New Roman" w:hAnsi="Calibri" w:cs="Arial"/>
          <w:sz w:val="16"/>
          <w:szCs w:val="16"/>
          <w:u w:val="single"/>
        </w:rPr>
        <w:t>.</w:t>
      </w:r>
    </w:p>
    <w:p w14:paraId="7B9C468D" w14:textId="77777777" w:rsidR="00463A7C" w:rsidRDefault="00463A7C" w:rsidP="00463A7C">
      <w:pPr>
        <w:tabs>
          <w:tab w:val="center" w:pos="4680"/>
        </w:tabs>
        <w:suppressAutoHyphens/>
        <w:spacing w:after="0" w:line="240" w:lineRule="auto"/>
        <w:jc w:val="center"/>
        <w:rPr>
          <w:rFonts w:ascii="Arial" w:eastAsia="Times New Roman" w:hAnsi="Arial" w:cs="Times New Roman"/>
          <w:b/>
          <w:sz w:val="24"/>
          <w:szCs w:val="24"/>
        </w:rPr>
        <w:sectPr w:rsidR="00463A7C" w:rsidSect="00463A7C">
          <w:endnotePr>
            <w:numFmt w:val="decimal"/>
          </w:endnotePr>
          <w:type w:val="continuous"/>
          <w:pgSz w:w="12240" w:h="15840" w:code="1"/>
          <w:pgMar w:top="720" w:right="576" w:bottom="576" w:left="720" w:header="0" w:footer="0" w:gutter="0"/>
          <w:pgNumType w:start="1"/>
          <w:cols w:num="2" w:space="720"/>
          <w:noEndnote/>
          <w:titlePg/>
        </w:sectPr>
      </w:pPr>
    </w:p>
    <w:p w14:paraId="354B8F33" w14:textId="77777777" w:rsidR="00463A7C" w:rsidRDefault="00463A7C" w:rsidP="00463A7C">
      <w:pPr>
        <w:rPr>
          <w:rFonts w:ascii="Cambria" w:eastAsia="Calibri" w:hAnsi="Cambria" w:cs="Times New Roman"/>
          <w:color w:val="5D5B4E"/>
          <w:sz w:val="24"/>
          <w:szCs w:val="24"/>
        </w:rPr>
      </w:pPr>
    </w:p>
    <w:p w14:paraId="2914C65B" w14:textId="74976EFD" w:rsidR="00463A7C" w:rsidRDefault="00463A7C" w:rsidP="00F71AA7">
      <w:pPr>
        <w:spacing w:after="0" w:line="240" w:lineRule="auto"/>
        <w:jc w:val="center"/>
        <w:rPr>
          <w:rFonts w:ascii="Arial" w:eastAsia="Times New Roman" w:hAnsi="Arial" w:cs="Times New Roman"/>
          <w:b/>
          <w:sz w:val="23"/>
          <w:szCs w:val="20"/>
        </w:rPr>
        <w:sectPr w:rsidR="00463A7C" w:rsidSect="00463A7C">
          <w:type w:val="continuous"/>
          <w:pgSz w:w="12240" w:h="15840"/>
          <w:pgMar w:top="720" w:right="720" w:bottom="720" w:left="720" w:header="0" w:footer="0" w:gutter="0"/>
          <w:cols w:space="720"/>
          <w:noEndnote/>
        </w:sectPr>
      </w:pPr>
    </w:p>
    <w:p w14:paraId="5ED64EA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6840"/>
        <w:gridCol w:w="720"/>
        <w:gridCol w:w="720"/>
        <w:gridCol w:w="720"/>
      </w:tblGrid>
      <w:tr w:rsidR="007F1991" w:rsidRPr="007F1991" w14:paraId="1AF5ECDF" w14:textId="77777777" w:rsidTr="007379B4">
        <w:trPr>
          <w:cantSplit/>
          <w:trHeight w:val="275"/>
        </w:trPr>
        <w:tc>
          <w:tcPr>
            <w:tcW w:w="1980" w:type="dxa"/>
            <w:vMerge w:val="restart"/>
            <w:tcBorders>
              <w:top w:val="single" w:sz="12" w:space="0" w:color="auto"/>
              <w:left w:val="single" w:sz="12" w:space="0" w:color="auto"/>
              <w:bottom w:val="nil"/>
              <w:right w:val="nil"/>
            </w:tcBorders>
          </w:tcPr>
          <w:p w14:paraId="5E95625E" w14:textId="5A4AA157" w:rsidR="007F1991" w:rsidRPr="007F1991" w:rsidRDefault="007F1991" w:rsidP="007F1991">
            <w:pPr>
              <w:spacing w:after="0" w:line="120" w:lineRule="auto"/>
              <w:rPr>
                <w:rFonts w:ascii="Times New Roman" w:eastAsia="Times New Roman" w:hAnsi="Times New Roman" w:cs="Times New Roman"/>
                <w:noProof/>
                <w:sz w:val="24"/>
                <w:szCs w:val="24"/>
              </w:rPr>
            </w:pPr>
          </w:p>
          <w:p w14:paraId="23EBA557" w14:textId="5D06C6B6" w:rsidR="007F1991" w:rsidRPr="007F1991" w:rsidRDefault="00C9320A" w:rsidP="007F1991">
            <w:pPr>
              <w:spacing w:after="0" w:line="240" w:lineRule="auto"/>
              <w:rPr>
                <w:rFonts w:ascii="Arial" w:eastAsia="Times New Roman" w:hAnsi="Arial" w:cs="Times New Roman"/>
                <w:sz w:val="24"/>
                <w:szCs w:val="20"/>
              </w:rPr>
            </w:pPr>
            <w:r w:rsidRPr="007F1991">
              <w:rPr>
                <w:rFonts w:ascii="Times New Roman" w:eastAsia="Times New Roman" w:hAnsi="Times New Roman" w:cs="Times New Roman"/>
                <w:noProof/>
                <w:sz w:val="24"/>
                <w:szCs w:val="24"/>
              </w:rPr>
              <w:drawing>
                <wp:inline distT="0" distB="0" distL="0" distR="0" wp14:anchorId="68020F4E" wp14:editId="3211FF59">
                  <wp:extent cx="1095375" cy="987425"/>
                  <wp:effectExtent l="0" t="0" r="0" b="3175"/>
                  <wp:docPr id="8" name="Picture 8"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cky.mclean\AppData\Local\Microsoft\Windows\Temporary Internet Files\Content.IE5\0NSPFMT3\OSPI-logo-sm.tif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95375" cy="987425"/>
                          </a:xfrm>
                          <a:prstGeom prst="rect">
                            <a:avLst/>
                          </a:prstGeom>
                          <a:noFill/>
                          <a:ln>
                            <a:noFill/>
                          </a:ln>
                        </pic:spPr>
                      </pic:pic>
                    </a:graphicData>
                  </a:graphic>
                </wp:inline>
              </w:drawing>
            </w:r>
          </w:p>
        </w:tc>
        <w:tc>
          <w:tcPr>
            <w:tcW w:w="6840" w:type="dxa"/>
            <w:vMerge w:val="restart"/>
            <w:tcBorders>
              <w:top w:val="single" w:sz="12" w:space="0" w:color="auto"/>
              <w:left w:val="nil"/>
              <w:bottom w:val="nil"/>
              <w:right w:val="nil"/>
            </w:tcBorders>
          </w:tcPr>
          <w:p w14:paraId="2232B161" w14:textId="77777777" w:rsidR="007F1991" w:rsidRPr="007F1991" w:rsidRDefault="007F1991" w:rsidP="007F1991">
            <w:pPr>
              <w:spacing w:after="0" w:line="240" w:lineRule="auto"/>
              <w:jc w:val="center"/>
              <w:rPr>
                <w:rFonts w:ascii="Arial" w:eastAsia="Times New Roman" w:hAnsi="Arial" w:cs="Times New Roman"/>
                <w:sz w:val="24"/>
                <w:szCs w:val="20"/>
              </w:rPr>
            </w:pPr>
            <w:r w:rsidRPr="007F1991">
              <w:rPr>
                <w:rFonts w:ascii="Arial" w:eastAsia="Times New Roman" w:hAnsi="Arial" w:cs="Times New Roman"/>
                <w:sz w:val="12"/>
                <w:szCs w:val="20"/>
              </w:rPr>
              <w:t>OFFICE OF SUPERINTENDENT OF PUBLIC INSTRUCTION</w:t>
            </w:r>
          </w:p>
          <w:p w14:paraId="0DCBA79D"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School Apportionment and Financial Services</w:t>
            </w:r>
          </w:p>
          <w:p w14:paraId="58E9EF8D"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Old Capitol Building</w:t>
            </w:r>
          </w:p>
          <w:p w14:paraId="2197D2EF"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PO Box 47200</w:t>
            </w:r>
          </w:p>
          <w:p w14:paraId="5883E514"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OLYMPIA WA 98504-7200</w:t>
            </w:r>
          </w:p>
          <w:p w14:paraId="56F80A54" w14:textId="77777777" w:rsidR="007F1991" w:rsidRPr="007F1991" w:rsidRDefault="007F1991" w:rsidP="007F1991">
            <w:pPr>
              <w:spacing w:after="0" w:line="240" w:lineRule="auto"/>
              <w:jc w:val="center"/>
              <w:rPr>
                <w:rFonts w:ascii="Arial" w:eastAsia="Times New Roman" w:hAnsi="Arial" w:cs="Times New Roman"/>
                <w:sz w:val="12"/>
                <w:szCs w:val="20"/>
              </w:rPr>
            </w:pPr>
            <w:r w:rsidRPr="007F1991">
              <w:rPr>
                <w:rFonts w:ascii="Arial" w:eastAsia="Times New Roman" w:hAnsi="Arial" w:cs="Times New Roman"/>
                <w:sz w:val="12"/>
                <w:szCs w:val="20"/>
              </w:rPr>
              <w:t>360-725-6300 TTY 360-664-3631</w:t>
            </w:r>
          </w:p>
          <w:p w14:paraId="04B11F19" w14:textId="77777777" w:rsidR="007F1991" w:rsidRPr="007F1991" w:rsidRDefault="007F1991" w:rsidP="007F1991">
            <w:pPr>
              <w:spacing w:after="0" w:line="240" w:lineRule="auto"/>
              <w:jc w:val="center"/>
              <w:rPr>
                <w:rFonts w:ascii="Arial" w:eastAsia="Times New Roman" w:hAnsi="Arial" w:cs="Times New Roman"/>
                <w:sz w:val="12"/>
                <w:szCs w:val="20"/>
              </w:rPr>
            </w:pPr>
          </w:p>
        </w:tc>
        <w:tc>
          <w:tcPr>
            <w:tcW w:w="720" w:type="dxa"/>
            <w:tcBorders>
              <w:top w:val="single" w:sz="12" w:space="0" w:color="auto"/>
              <w:left w:val="single" w:sz="8" w:space="0" w:color="auto"/>
              <w:bottom w:val="nil"/>
              <w:right w:val="single" w:sz="8" w:space="0" w:color="auto"/>
            </w:tcBorders>
          </w:tcPr>
          <w:p w14:paraId="1A02A8BF"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ESD</w:t>
            </w:r>
          </w:p>
        </w:tc>
        <w:tc>
          <w:tcPr>
            <w:tcW w:w="720" w:type="dxa"/>
            <w:tcBorders>
              <w:top w:val="single" w:sz="12" w:space="0" w:color="auto"/>
              <w:left w:val="single" w:sz="8" w:space="0" w:color="auto"/>
              <w:bottom w:val="nil"/>
              <w:right w:val="single" w:sz="8" w:space="0" w:color="auto"/>
            </w:tcBorders>
          </w:tcPr>
          <w:p w14:paraId="731076BC"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CO</w:t>
            </w:r>
          </w:p>
        </w:tc>
        <w:tc>
          <w:tcPr>
            <w:tcW w:w="720" w:type="dxa"/>
            <w:tcBorders>
              <w:top w:val="single" w:sz="12" w:space="0" w:color="auto"/>
              <w:left w:val="single" w:sz="8" w:space="0" w:color="auto"/>
              <w:bottom w:val="nil"/>
              <w:right w:val="single" w:sz="12" w:space="0" w:color="auto"/>
            </w:tcBorders>
          </w:tcPr>
          <w:p w14:paraId="59A7F1D9"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DIST</w:t>
            </w:r>
          </w:p>
        </w:tc>
      </w:tr>
      <w:tr w:rsidR="007F1991" w:rsidRPr="007F1991" w14:paraId="4EFAD9FA" w14:textId="77777777" w:rsidTr="007379B4">
        <w:trPr>
          <w:cantSplit/>
          <w:trHeight w:val="275"/>
        </w:trPr>
        <w:tc>
          <w:tcPr>
            <w:tcW w:w="1980" w:type="dxa"/>
            <w:vMerge/>
            <w:tcBorders>
              <w:top w:val="nil"/>
              <w:left w:val="single" w:sz="12" w:space="0" w:color="auto"/>
              <w:bottom w:val="nil"/>
              <w:right w:val="nil"/>
            </w:tcBorders>
          </w:tcPr>
          <w:p w14:paraId="678CF516" w14:textId="77777777" w:rsidR="007F1991" w:rsidRPr="007F1991" w:rsidRDefault="007F1991" w:rsidP="007F1991">
            <w:pPr>
              <w:spacing w:after="0" w:line="240" w:lineRule="auto"/>
              <w:rPr>
                <w:rFonts w:ascii="Arial" w:eastAsia="Times New Roman" w:hAnsi="Arial" w:cs="Times New Roman"/>
                <w:sz w:val="24"/>
                <w:szCs w:val="20"/>
              </w:rPr>
            </w:pPr>
          </w:p>
        </w:tc>
        <w:tc>
          <w:tcPr>
            <w:tcW w:w="6840" w:type="dxa"/>
            <w:vMerge/>
            <w:tcBorders>
              <w:top w:val="nil"/>
              <w:left w:val="nil"/>
              <w:bottom w:val="nil"/>
              <w:right w:val="nil"/>
            </w:tcBorders>
          </w:tcPr>
          <w:p w14:paraId="25A3312C" w14:textId="77777777" w:rsidR="007F1991" w:rsidRPr="007F1991" w:rsidRDefault="007F1991" w:rsidP="007F1991">
            <w:pPr>
              <w:spacing w:after="0" w:line="240" w:lineRule="auto"/>
              <w:jc w:val="center"/>
              <w:rPr>
                <w:rFonts w:ascii="Arial" w:eastAsia="Times New Roman" w:hAnsi="Arial" w:cs="Times New Roman"/>
                <w:sz w:val="12"/>
                <w:szCs w:val="20"/>
              </w:rPr>
            </w:pPr>
          </w:p>
        </w:tc>
        <w:tc>
          <w:tcPr>
            <w:tcW w:w="720" w:type="dxa"/>
            <w:tcBorders>
              <w:top w:val="nil"/>
              <w:left w:val="single" w:sz="8" w:space="0" w:color="auto"/>
              <w:bottom w:val="single" w:sz="8" w:space="0" w:color="auto"/>
              <w:right w:val="single" w:sz="8" w:space="0" w:color="auto"/>
            </w:tcBorders>
          </w:tcPr>
          <w:p w14:paraId="00A23935"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8" w:space="0" w:color="auto"/>
            </w:tcBorders>
          </w:tcPr>
          <w:p w14:paraId="6A796005"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left w:val="single" w:sz="8" w:space="0" w:color="auto"/>
              <w:bottom w:val="single" w:sz="8" w:space="0" w:color="auto"/>
              <w:right w:val="single" w:sz="12" w:space="0" w:color="auto"/>
            </w:tcBorders>
          </w:tcPr>
          <w:p w14:paraId="4D65A1BE" w14:textId="77777777" w:rsidR="007F1991" w:rsidRPr="007F1991" w:rsidRDefault="007F1991" w:rsidP="007F1991">
            <w:pPr>
              <w:spacing w:after="0" w:line="240" w:lineRule="auto"/>
              <w:rPr>
                <w:rFonts w:ascii="Arial" w:eastAsia="Times New Roman" w:hAnsi="Arial" w:cs="Times New Roman"/>
                <w:sz w:val="24"/>
                <w:szCs w:val="20"/>
              </w:rPr>
            </w:pPr>
          </w:p>
        </w:tc>
      </w:tr>
      <w:tr w:rsidR="007F1991" w:rsidRPr="007F1991" w14:paraId="2CF739AE" w14:textId="77777777" w:rsidTr="007379B4">
        <w:trPr>
          <w:cantSplit/>
          <w:trHeight w:val="275"/>
        </w:trPr>
        <w:tc>
          <w:tcPr>
            <w:tcW w:w="1980" w:type="dxa"/>
            <w:vMerge/>
            <w:tcBorders>
              <w:top w:val="nil"/>
              <w:left w:val="single" w:sz="12" w:space="0" w:color="auto"/>
              <w:bottom w:val="nil"/>
            </w:tcBorders>
          </w:tcPr>
          <w:p w14:paraId="08893180" w14:textId="77777777" w:rsidR="007F1991" w:rsidRPr="007F1991" w:rsidRDefault="007F1991" w:rsidP="007F1991">
            <w:pPr>
              <w:spacing w:after="0" w:line="240" w:lineRule="auto"/>
              <w:rPr>
                <w:rFonts w:ascii="Arial" w:eastAsia="Times New Roman" w:hAnsi="Arial" w:cs="Times New Roman"/>
                <w:sz w:val="24"/>
                <w:szCs w:val="20"/>
              </w:rPr>
            </w:pPr>
          </w:p>
        </w:tc>
        <w:tc>
          <w:tcPr>
            <w:tcW w:w="6840" w:type="dxa"/>
            <w:vMerge/>
            <w:tcBorders>
              <w:top w:val="nil"/>
              <w:bottom w:val="nil"/>
            </w:tcBorders>
          </w:tcPr>
          <w:p w14:paraId="123CC1A3" w14:textId="77777777" w:rsidR="007F1991" w:rsidRPr="007F1991" w:rsidRDefault="007F1991" w:rsidP="007F1991">
            <w:pPr>
              <w:spacing w:after="0" w:line="240" w:lineRule="auto"/>
              <w:jc w:val="center"/>
              <w:rPr>
                <w:rFonts w:ascii="Arial" w:eastAsia="Times New Roman" w:hAnsi="Arial" w:cs="Times New Roman"/>
                <w:sz w:val="12"/>
                <w:szCs w:val="20"/>
              </w:rPr>
            </w:pPr>
          </w:p>
        </w:tc>
        <w:tc>
          <w:tcPr>
            <w:tcW w:w="720" w:type="dxa"/>
            <w:tcBorders>
              <w:top w:val="nil"/>
              <w:bottom w:val="nil"/>
            </w:tcBorders>
          </w:tcPr>
          <w:p w14:paraId="3FDD3E4A"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bottom w:val="nil"/>
            </w:tcBorders>
          </w:tcPr>
          <w:p w14:paraId="25AB7FF1" w14:textId="77777777" w:rsidR="007F1991" w:rsidRPr="007F1991" w:rsidRDefault="007F1991" w:rsidP="007F1991">
            <w:pPr>
              <w:spacing w:after="0" w:line="240" w:lineRule="auto"/>
              <w:rPr>
                <w:rFonts w:ascii="Arial" w:eastAsia="Times New Roman" w:hAnsi="Arial" w:cs="Times New Roman"/>
                <w:sz w:val="24"/>
                <w:szCs w:val="20"/>
              </w:rPr>
            </w:pPr>
          </w:p>
        </w:tc>
        <w:tc>
          <w:tcPr>
            <w:tcW w:w="720" w:type="dxa"/>
            <w:tcBorders>
              <w:top w:val="nil"/>
              <w:bottom w:val="nil"/>
              <w:right w:val="single" w:sz="12" w:space="0" w:color="auto"/>
            </w:tcBorders>
          </w:tcPr>
          <w:p w14:paraId="3F57F8F9" w14:textId="77777777" w:rsidR="007F1991" w:rsidRPr="007F1991" w:rsidRDefault="007F1991" w:rsidP="007F1991">
            <w:pPr>
              <w:spacing w:after="0" w:line="240" w:lineRule="auto"/>
              <w:rPr>
                <w:rFonts w:ascii="Arial" w:eastAsia="Times New Roman" w:hAnsi="Arial" w:cs="Times New Roman"/>
                <w:sz w:val="24"/>
                <w:szCs w:val="20"/>
              </w:rPr>
            </w:pPr>
          </w:p>
        </w:tc>
      </w:tr>
      <w:tr w:rsidR="007F1991" w:rsidRPr="007F1991" w14:paraId="671D434F" w14:textId="77777777" w:rsidTr="007379B4">
        <w:trPr>
          <w:cantSplit/>
        </w:trPr>
        <w:tc>
          <w:tcPr>
            <w:tcW w:w="1980" w:type="dxa"/>
            <w:vMerge/>
            <w:tcBorders>
              <w:top w:val="nil"/>
              <w:left w:val="single" w:sz="12" w:space="0" w:color="auto"/>
              <w:bottom w:val="nil"/>
            </w:tcBorders>
          </w:tcPr>
          <w:p w14:paraId="236C9E28" w14:textId="77777777" w:rsidR="007F1991" w:rsidRPr="007F1991" w:rsidRDefault="007F1991" w:rsidP="007F1991">
            <w:pPr>
              <w:spacing w:after="0" w:line="240" w:lineRule="auto"/>
              <w:rPr>
                <w:rFonts w:ascii="Arial" w:eastAsia="Times New Roman" w:hAnsi="Arial" w:cs="Times New Roman"/>
                <w:sz w:val="24"/>
                <w:szCs w:val="20"/>
              </w:rPr>
            </w:pPr>
          </w:p>
        </w:tc>
        <w:tc>
          <w:tcPr>
            <w:tcW w:w="6840" w:type="dxa"/>
            <w:tcBorders>
              <w:top w:val="nil"/>
              <w:bottom w:val="nil"/>
            </w:tcBorders>
          </w:tcPr>
          <w:p w14:paraId="18FC251F" w14:textId="77777777" w:rsidR="007F1991" w:rsidRPr="007F1991" w:rsidRDefault="007F1991" w:rsidP="007F1991">
            <w:pPr>
              <w:spacing w:after="0" w:line="240" w:lineRule="auto"/>
              <w:jc w:val="center"/>
              <w:rPr>
                <w:rFonts w:ascii="Arial" w:eastAsia="Times New Roman" w:hAnsi="Arial" w:cs="Times New Roman"/>
                <w:b/>
                <w:sz w:val="24"/>
                <w:szCs w:val="20"/>
              </w:rPr>
            </w:pPr>
            <w:r w:rsidRPr="007F1991">
              <w:rPr>
                <w:rFonts w:ascii="Arial" w:eastAsia="Times New Roman" w:hAnsi="Arial" w:cs="Times New Roman"/>
                <w:b/>
                <w:sz w:val="24"/>
                <w:szCs w:val="20"/>
              </w:rPr>
              <w:t>REPORT OF STUDENTS RESIDING IN NONHIGH DISTRICTS AND ENROLLED IN HIGH DISTRICTS</w:t>
            </w:r>
          </w:p>
        </w:tc>
        <w:tc>
          <w:tcPr>
            <w:tcW w:w="2160" w:type="dxa"/>
            <w:gridSpan w:val="3"/>
            <w:tcBorders>
              <w:top w:val="nil"/>
              <w:bottom w:val="nil"/>
              <w:right w:val="single" w:sz="12" w:space="0" w:color="auto"/>
            </w:tcBorders>
          </w:tcPr>
          <w:p w14:paraId="1C28DFC5" w14:textId="77777777" w:rsidR="007F1991" w:rsidRPr="007F1991" w:rsidRDefault="007F1991" w:rsidP="007F1991">
            <w:pPr>
              <w:spacing w:after="0" w:line="240" w:lineRule="auto"/>
              <w:rPr>
                <w:rFonts w:ascii="Arial" w:eastAsia="Times New Roman" w:hAnsi="Arial" w:cs="Times New Roman"/>
                <w:sz w:val="24"/>
                <w:szCs w:val="20"/>
              </w:rPr>
            </w:pPr>
          </w:p>
        </w:tc>
      </w:tr>
      <w:tr w:rsidR="007F1991" w:rsidRPr="007F1991" w14:paraId="242C5B79" w14:textId="77777777" w:rsidTr="007379B4">
        <w:trPr>
          <w:cantSplit/>
          <w:trHeight w:hRule="exact" w:val="200"/>
        </w:trPr>
        <w:tc>
          <w:tcPr>
            <w:tcW w:w="1980" w:type="dxa"/>
            <w:vMerge/>
            <w:tcBorders>
              <w:top w:val="nil"/>
              <w:left w:val="single" w:sz="12" w:space="0" w:color="auto"/>
              <w:bottom w:val="single" w:sz="12" w:space="0" w:color="auto"/>
            </w:tcBorders>
          </w:tcPr>
          <w:p w14:paraId="68AC171F" w14:textId="77777777" w:rsidR="007F1991" w:rsidRPr="007F1991" w:rsidRDefault="007F1991" w:rsidP="007F1991">
            <w:pPr>
              <w:spacing w:after="0" w:line="240" w:lineRule="auto"/>
              <w:rPr>
                <w:rFonts w:ascii="Arial" w:eastAsia="Times New Roman" w:hAnsi="Arial" w:cs="Times New Roman"/>
                <w:sz w:val="16"/>
                <w:szCs w:val="16"/>
              </w:rPr>
            </w:pPr>
          </w:p>
        </w:tc>
        <w:tc>
          <w:tcPr>
            <w:tcW w:w="6840" w:type="dxa"/>
            <w:tcBorders>
              <w:top w:val="nil"/>
              <w:bottom w:val="single" w:sz="12" w:space="0" w:color="auto"/>
            </w:tcBorders>
          </w:tcPr>
          <w:p w14:paraId="2CFFEFE8" w14:textId="77777777" w:rsidR="007F1991" w:rsidRPr="007F1991" w:rsidRDefault="007F1991" w:rsidP="007F1991">
            <w:pPr>
              <w:spacing w:after="0" w:line="240" w:lineRule="auto"/>
              <w:jc w:val="center"/>
              <w:rPr>
                <w:rFonts w:ascii="Arial" w:eastAsia="Times New Roman" w:hAnsi="Arial" w:cs="Times New Roman"/>
                <w:b/>
                <w:sz w:val="16"/>
                <w:szCs w:val="16"/>
              </w:rPr>
            </w:pPr>
            <w:r w:rsidRPr="007F1991">
              <w:rPr>
                <w:rFonts w:ascii="Arial" w:eastAsia="Times New Roman" w:hAnsi="Arial" w:cs="Times New Roman"/>
                <w:b/>
                <w:sz w:val="16"/>
                <w:szCs w:val="16"/>
              </w:rPr>
              <w:t>(See reverse side for instructions)</w:t>
            </w:r>
          </w:p>
        </w:tc>
        <w:tc>
          <w:tcPr>
            <w:tcW w:w="2160" w:type="dxa"/>
            <w:gridSpan w:val="3"/>
            <w:tcBorders>
              <w:top w:val="nil"/>
              <w:bottom w:val="single" w:sz="12" w:space="0" w:color="auto"/>
              <w:right w:val="single" w:sz="12" w:space="0" w:color="auto"/>
            </w:tcBorders>
          </w:tcPr>
          <w:p w14:paraId="71A3637B" w14:textId="77777777" w:rsidR="007F1991" w:rsidRPr="007F1991" w:rsidRDefault="007F1991" w:rsidP="007F1991">
            <w:pPr>
              <w:spacing w:after="0" w:line="240" w:lineRule="auto"/>
              <w:rPr>
                <w:rFonts w:ascii="Arial" w:eastAsia="Times New Roman" w:hAnsi="Arial" w:cs="Times New Roman"/>
                <w:sz w:val="24"/>
                <w:szCs w:val="20"/>
              </w:rPr>
            </w:pPr>
          </w:p>
        </w:tc>
      </w:tr>
    </w:tbl>
    <w:p w14:paraId="54BDF91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6228"/>
        <w:gridCol w:w="1350"/>
        <w:gridCol w:w="2250"/>
        <w:gridCol w:w="1171"/>
      </w:tblGrid>
      <w:tr w:rsidR="007F1991" w:rsidRPr="007F1991" w14:paraId="52763A16" w14:textId="77777777" w:rsidTr="007379B4">
        <w:trPr>
          <w:cantSplit/>
          <w:trHeight w:hRule="exact" w:val="480"/>
        </w:trPr>
        <w:tc>
          <w:tcPr>
            <w:tcW w:w="6228" w:type="dxa"/>
          </w:tcPr>
          <w:p w14:paraId="170AA44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HIGH DISTRICT NAME</w:t>
            </w:r>
          </w:p>
          <w:p w14:paraId="0E4E04D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350" w:type="dxa"/>
          </w:tcPr>
          <w:p w14:paraId="621CE1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COUNTY NUMBER</w:t>
            </w:r>
          </w:p>
          <w:p w14:paraId="090CA82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tcPr>
          <w:p w14:paraId="459C15F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HIGH DISTRICT NO.</w:t>
            </w:r>
          </w:p>
          <w:p w14:paraId="1002B1B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171" w:type="dxa"/>
          </w:tcPr>
          <w:p w14:paraId="52689A4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ESD NO.</w:t>
            </w:r>
          </w:p>
          <w:p w14:paraId="11F3D67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r w:rsidR="007F1991" w:rsidRPr="007F1991" w14:paraId="3E5A14F3" w14:textId="77777777" w:rsidTr="007379B4">
        <w:trPr>
          <w:cantSplit/>
          <w:trHeight w:hRule="exact" w:val="480"/>
        </w:trPr>
        <w:tc>
          <w:tcPr>
            <w:tcW w:w="6228" w:type="dxa"/>
          </w:tcPr>
          <w:p w14:paraId="1C9F4F1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NONHIGH DISTRICT NAME</w:t>
            </w:r>
          </w:p>
          <w:p w14:paraId="26A8CFF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1350" w:type="dxa"/>
          </w:tcPr>
          <w:p w14:paraId="353EDE3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COUNTY NUMBER</w:t>
            </w:r>
          </w:p>
          <w:p w14:paraId="47DFD99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c>
          <w:tcPr>
            <w:tcW w:w="2250" w:type="dxa"/>
          </w:tcPr>
          <w:p w14:paraId="71AC62F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NONHIGH DISTRICT NO.</w:t>
            </w:r>
          </w:p>
          <w:p w14:paraId="7D5E163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p w14:paraId="1D863BE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p>
        </w:tc>
        <w:tc>
          <w:tcPr>
            <w:tcW w:w="1171" w:type="dxa"/>
          </w:tcPr>
          <w:p w14:paraId="41B5E31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pPr>
            <w:r w:rsidRPr="007F1991">
              <w:rPr>
                <w:rFonts w:ascii="Arial" w:eastAsia="Times New Roman" w:hAnsi="Arial" w:cs="Times New Roman"/>
                <w:sz w:val="12"/>
                <w:szCs w:val="20"/>
              </w:rPr>
              <w:t>ESD NO.</w:t>
            </w:r>
          </w:p>
          <w:p w14:paraId="79D6BE9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4"/>
                <w:szCs w:val="24"/>
              </w:rPr>
            </w:pPr>
          </w:p>
        </w:tc>
      </w:tr>
    </w:tbl>
    <w:p w14:paraId="20E2786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8"/>
          <w:szCs w:val="20"/>
        </w:rPr>
      </w:pPr>
    </w:p>
    <w:tbl>
      <w:tblPr>
        <w:tblW w:w="0" w:type="auto"/>
        <w:tblBorders>
          <w:top w:val="single" w:sz="8" w:space="0" w:color="auto"/>
          <w:left w:val="single" w:sz="12" w:space="0" w:color="auto"/>
          <w:bottom w:val="single" w:sz="8"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2898"/>
        <w:gridCol w:w="990"/>
        <w:gridCol w:w="2520"/>
        <w:gridCol w:w="180"/>
        <w:gridCol w:w="990"/>
        <w:gridCol w:w="1159"/>
        <w:gridCol w:w="1091"/>
        <w:gridCol w:w="1171"/>
      </w:tblGrid>
      <w:tr w:rsidR="007F1991" w:rsidRPr="007F1991" w14:paraId="698B1E6C" w14:textId="77777777" w:rsidTr="007379B4">
        <w:tc>
          <w:tcPr>
            <w:tcW w:w="8737" w:type="dxa"/>
            <w:gridSpan w:val="6"/>
            <w:shd w:val="clear" w:color="auto" w:fill="BFBFBF"/>
          </w:tcPr>
          <w:p w14:paraId="2B3113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p>
          <w:p w14:paraId="14CEB56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0"/>
                <w:szCs w:val="20"/>
              </w:rPr>
            </w:pPr>
            <w:r w:rsidRPr="007F1991">
              <w:rPr>
                <w:rFonts w:ascii="Arial" w:eastAsia="Times New Roman" w:hAnsi="Arial" w:cs="Times New Roman"/>
                <w:b/>
                <w:sz w:val="20"/>
                <w:szCs w:val="20"/>
              </w:rPr>
              <w:t>HIGH DISTRICT ENROLLMENT</w:t>
            </w:r>
          </w:p>
        </w:tc>
        <w:tc>
          <w:tcPr>
            <w:tcW w:w="1091" w:type="dxa"/>
          </w:tcPr>
          <w:p w14:paraId="5911899B" w14:textId="1CE2BD2C" w:rsidR="007F1991" w:rsidRPr="007F1991" w:rsidRDefault="007F1991"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Actual 201</w:t>
            </w:r>
            <w:r w:rsidR="009E5315">
              <w:rPr>
                <w:rFonts w:ascii="Arial" w:eastAsia="Times New Roman" w:hAnsi="Arial" w:cs="Times New Roman"/>
                <w:sz w:val="18"/>
                <w:szCs w:val="20"/>
              </w:rPr>
              <w:t>8</w:t>
            </w:r>
            <w:r w:rsidRPr="007F1991">
              <w:rPr>
                <w:rFonts w:ascii="Arial" w:eastAsia="Times New Roman" w:hAnsi="Arial" w:cs="Times New Roman"/>
                <w:sz w:val="18"/>
                <w:szCs w:val="20"/>
              </w:rPr>
              <w:t>–1</w:t>
            </w:r>
            <w:r w:rsidR="009E5315">
              <w:rPr>
                <w:rFonts w:ascii="Arial" w:eastAsia="Times New Roman" w:hAnsi="Arial" w:cs="Times New Roman"/>
                <w:sz w:val="18"/>
                <w:szCs w:val="20"/>
              </w:rPr>
              <w:t>9</w:t>
            </w:r>
            <w:r w:rsidRPr="007F1991">
              <w:rPr>
                <w:rFonts w:ascii="Arial" w:eastAsia="Times New Roman" w:hAnsi="Arial" w:cs="Times New Roman"/>
                <w:sz w:val="18"/>
                <w:szCs w:val="20"/>
              </w:rPr>
              <w:t xml:space="preserve"> AAFTE</w:t>
            </w:r>
          </w:p>
        </w:tc>
        <w:tc>
          <w:tcPr>
            <w:tcW w:w="1171" w:type="dxa"/>
          </w:tcPr>
          <w:p w14:paraId="10D8D5B4" w14:textId="2C6041C7" w:rsidR="007F1991" w:rsidRPr="007F1991" w:rsidRDefault="007F1991"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Estimated 201</w:t>
            </w:r>
            <w:r w:rsidR="009E5315">
              <w:rPr>
                <w:rFonts w:ascii="Arial" w:eastAsia="Times New Roman" w:hAnsi="Arial" w:cs="Times New Roman"/>
                <w:sz w:val="18"/>
                <w:szCs w:val="20"/>
              </w:rPr>
              <w:t>9</w:t>
            </w:r>
            <w:r w:rsidRPr="007F1991">
              <w:rPr>
                <w:rFonts w:ascii="Arial" w:eastAsia="Times New Roman" w:hAnsi="Arial" w:cs="Times New Roman"/>
                <w:sz w:val="18"/>
                <w:szCs w:val="20"/>
              </w:rPr>
              <w:t>–</w:t>
            </w:r>
            <w:r w:rsidR="009E5315">
              <w:rPr>
                <w:rFonts w:ascii="Arial" w:eastAsia="Times New Roman" w:hAnsi="Arial" w:cs="Times New Roman"/>
                <w:sz w:val="18"/>
                <w:szCs w:val="20"/>
              </w:rPr>
              <w:t>20</w:t>
            </w:r>
            <w:r w:rsidRPr="007F1991">
              <w:rPr>
                <w:rFonts w:ascii="Arial" w:eastAsia="Times New Roman" w:hAnsi="Arial" w:cs="Times New Roman"/>
                <w:sz w:val="18"/>
                <w:szCs w:val="20"/>
              </w:rPr>
              <w:t xml:space="preserve"> AAFTE</w:t>
            </w:r>
          </w:p>
        </w:tc>
      </w:tr>
      <w:tr w:rsidR="007F1991" w:rsidRPr="007F1991" w14:paraId="52EBA522" w14:textId="77777777" w:rsidTr="007379B4">
        <w:trPr>
          <w:trHeight w:val="412"/>
        </w:trPr>
        <w:tc>
          <w:tcPr>
            <w:tcW w:w="8737" w:type="dxa"/>
            <w:gridSpan w:val="6"/>
            <w:vAlign w:val="center"/>
          </w:tcPr>
          <w:p w14:paraId="191B12B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10"/>
                <w:szCs w:val="10"/>
              </w:rPr>
            </w:pPr>
          </w:p>
          <w:p w14:paraId="3EAAC00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b/>
                <w:sz w:val="20"/>
                <w:szCs w:val="20"/>
              </w:rPr>
            </w:pPr>
            <w:r w:rsidRPr="007F1991">
              <w:rPr>
                <w:rFonts w:ascii="Arial" w:eastAsia="Times New Roman" w:hAnsi="Arial" w:cs="Times New Roman"/>
                <w:b/>
                <w:sz w:val="20"/>
                <w:szCs w:val="20"/>
              </w:rPr>
              <w:t xml:space="preserve">Total AAFTE from </w:t>
            </w:r>
            <w:proofErr w:type="spellStart"/>
            <w:r w:rsidRPr="007F1991">
              <w:rPr>
                <w:rFonts w:ascii="Arial" w:eastAsia="Times New Roman" w:hAnsi="Arial" w:cs="Times New Roman"/>
                <w:b/>
                <w:sz w:val="20"/>
                <w:szCs w:val="20"/>
              </w:rPr>
              <w:t>Nonhigh</w:t>
            </w:r>
            <w:proofErr w:type="spellEnd"/>
            <w:r w:rsidRPr="007F1991">
              <w:rPr>
                <w:rFonts w:ascii="Arial" w:eastAsia="Times New Roman" w:hAnsi="Arial" w:cs="Times New Roman"/>
                <w:b/>
                <w:sz w:val="20"/>
                <w:szCs w:val="20"/>
              </w:rPr>
              <w:t xml:space="preserve"> District Listed Below</w:t>
            </w:r>
          </w:p>
          <w:p w14:paraId="37952DC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right"/>
              <w:rPr>
                <w:rFonts w:ascii="Arial" w:eastAsia="Times New Roman" w:hAnsi="Arial" w:cs="Times New Roman"/>
                <w:sz w:val="10"/>
                <w:szCs w:val="10"/>
              </w:rPr>
            </w:pPr>
          </w:p>
        </w:tc>
        <w:tc>
          <w:tcPr>
            <w:tcW w:w="1091" w:type="dxa"/>
            <w:tcBorders>
              <w:bottom w:val="single" w:sz="8" w:space="0" w:color="auto"/>
            </w:tcBorders>
            <w:vAlign w:val="center"/>
          </w:tcPr>
          <w:p w14:paraId="7108DF7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1171" w:type="dxa"/>
            <w:tcBorders>
              <w:bottom w:val="single" w:sz="8" w:space="0" w:color="auto"/>
            </w:tcBorders>
            <w:vAlign w:val="center"/>
          </w:tcPr>
          <w:p w14:paraId="7C7295D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7F1991" w:rsidRPr="007F1991" w14:paraId="4D74F932" w14:textId="77777777" w:rsidTr="007379B4">
        <w:tc>
          <w:tcPr>
            <w:tcW w:w="2898" w:type="dxa"/>
            <w:vAlign w:val="center"/>
          </w:tcPr>
          <w:p w14:paraId="352AFA9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Name of Student</w:t>
            </w:r>
          </w:p>
        </w:tc>
        <w:tc>
          <w:tcPr>
            <w:tcW w:w="990" w:type="dxa"/>
            <w:vAlign w:val="center"/>
          </w:tcPr>
          <w:p w14:paraId="4CDB781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Grade</w:t>
            </w:r>
          </w:p>
        </w:tc>
        <w:tc>
          <w:tcPr>
            <w:tcW w:w="2520" w:type="dxa"/>
            <w:vAlign w:val="center"/>
          </w:tcPr>
          <w:p w14:paraId="1A9C29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Home Address</w:t>
            </w:r>
          </w:p>
        </w:tc>
        <w:tc>
          <w:tcPr>
            <w:tcW w:w="1170" w:type="dxa"/>
            <w:gridSpan w:val="2"/>
          </w:tcPr>
          <w:p w14:paraId="73E6B2D1" w14:textId="39845958" w:rsidR="007F1991" w:rsidRPr="007F1991" w:rsidRDefault="007F1991"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20</w:t>
            </w:r>
            <w:r w:rsidR="009E5315">
              <w:rPr>
                <w:rFonts w:ascii="Arial" w:eastAsia="Times New Roman" w:hAnsi="Arial" w:cs="Times New Roman"/>
                <w:sz w:val="18"/>
                <w:szCs w:val="20"/>
              </w:rPr>
              <w:t>18</w:t>
            </w:r>
            <w:r w:rsidRPr="007F1991">
              <w:rPr>
                <w:rFonts w:ascii="Arial" w:eastAsia="Times New Roman" w:hAnsi="Arial" w:cs="Times New Roman"/>
                <w:sz w:val="18"/>
                <w:szCs w:val="20"/>
              </w:rPr>
              <w:t>–1</w:t>
            </w:r>
            <w:r w:rsidR="009E5315">
              <w:rPr>
                <w:rFonts w:ascii="Arial" w:eastAsia="Times New Roman" w:hAnsi="Arial" w:cs="Times New Roman"/>
                <w:sz w:val="18"/>
                <w:szCs w:val="20"/>
              </w:rPr>
              <w:t>9</w:t>
            </w:r>
            <w:r w:rsidRPr="007F1991">
              <w:rPr>
                <w:rFonts w:ascii="Arial" w:eastAsia="Times New Roman" w:hAnsi="Arial" w:cs="Times New Roman"/>
                <w:sz w:val="18"/>
                <w:szCs w:val="20"/>
              </w:rPr>
              <w:t xml:space="preserve"> Start Date</w:t>
            </w:r>
          </w:p>
        </w:tc>
        <w:tc>
          <w:tcPr>
            <w:tcW w:w="1159" w:type="dxa"/>
          </w:tcPr>
          <w:p w14:paraId="7466FBD3" w14:textId="49216C77" w:rsidR="007F1991" w:rsidRPr="007F1991" w:rsidRDefault="007F1991" w:rsidP="009E5315">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18"/>
                <w:szCs w:val="20"/>
              </w:rPr>
            </w:pPr>
            <w:r w:rsidRPr="007F1991">
              <w:rPr>
                <w:rFonts w:ascii="Arial" w:eastAsia="Times New Roman" w:hAnsi="Arial" w:cs="Times New Roman"/>
                <w:sz w:val="18"/>
                <w:szCs w:val="20"/>
              </w:rPr>
              <w:t>201</w:t>
            </w:r>
            <w:r w:rsidR="009E5315">
              <w:rPr>
                <w:rFonts w:ascii="Arial" w:eastAsia="Times New Roman" w:hAnsi="Arial" w:cs="Times New Roman"/>
                <w:sz w:val="18"/>
                <w:szCs w:val="20"/>
              </w:rPr>
              <w:t>8</w:t>
            </w:r>
            <w:r w:rsidRPr="007F1991">
              <w:rPr>
                <w:rFonts w:ascii="Arial" w:eastAsia="Times New Roman" w:hAnsi="Arial" w:cs="Times New Roman"/>
                <w:sz w:val="18"/>
                <w:szCs w:val="20"/>
              </w:rPr>
              <w:t>–1</w:t>
            </w:r>
            <w:r w:rsidR="009E5315">
              <w:rPr>
                <w:rFonts w:ascii="Arial" w:eastAsia="Times New Roman" w:hAnsi="Arial" w:cs="Times New Roman"/>
                <w:sz w:val="18"/>
                <w:szCs w:val="20"/>
              </w:rPr>
              <w:t>9</w:t>
            </w:r>
            <w:r w:rsidRPr="007F1991">
              <w:rPr>
                <w:rFonts w:ascii="Arial" w:eastAsia="Times New Roman" w:hAnsi="Arial" w:cs="Times New Roman"/>
                <w:sz w:val="18"/>
                <w:szCs w:val="20"/>
              </w:rPr>
              <w:t xml:space="preserve"> End Date</w:t>
            </w:r>
          </w:p>
        </w:tc>
        <w:tc>
          <w:tcPr>
            <w:tcW w:w="1091" w:type="dxa"/>
            <w:shd w:val="clear" w:color="auto" w:fill="BFBFBF"/>
          </w:tcPr>
          <w:p w14:paraId="2DD7D04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c>
          <w:tcPr>
            <w:tcW w:w="1171" w:type="dxa"/>
            <w:shd w:val="clear" w:color="auto" w:fill="BFBFBF"/>
          </w:tcPr>
          <w:p w14:paraId="4B5D182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sz w:val="24"/>
                <w:szCs w:val="20"/>
              </w:rPr>
            </w:pPr>
          </w:p>
        </w:tc>
      </w:tr>
      <w:tr w:rsidR="007F1991" w:rsidRPr="007F1991" w14:paraId="53DC8755" w14:textId="77777777" w:rsidTr="007379B4">
        <w:tc>
          <w:tcPr>
            <w:tcW w:w="2898" w:type="dxa"/>
            <w:vAlign w:val="bottom"/>
          </w:tcPr>
          <w:p w14:paraId="1B88C94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699DB78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6295912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1EED5A7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2B5031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4543699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637559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26950E3" w14:textId="77777777" w:rsidTr="007379B4">
        <w:tc>
          <w:tcPr>
            <w:tcW w:w="2898" w:type="dxa"/>
            <w:vAlign w:val="bottom"/>
          </w:tcPr>
          <w:p w14:paraId="4E40A82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2180166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9E7F0F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21315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131B7A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3B5F464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5118E07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2808D46C" w14:textId="77777777" w:rsidTr="007379B4">
        <w:tc>
          <w:tcPr>
            <w:tcW w:w="2898" w:type="dxa"/>
            <w:vAlign w:val="bottom"/>
          </w:tcPr>
          <w:p w14:paraId="5D50EBC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4713C6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7272DD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05162C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3EABA3D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9B8F86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81E289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230953A3" w14:textId="77777777" w:rsidTr="007379B4">
        <w:tc>
          <w:tcPr>
            <w:tcW w:w="2898" w:type="dxa"/>
            <w:vAlign w:val="bottom"/>
          </w:tcPr>
          <w:p w14:paraId="75C9EE5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EC9D89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08740A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FC6E1D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6BD2B2E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D26E76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888CC1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37D4429" w14:textId="77777777" w:rsidTr="007379B4">
        <w:tc>
          <w:tcPr>
            <w:tcW w:w="2898" w:type="dxa"/>
            <w:vAlign w:val="bottom"/>
          </w:tcPr>
          <w:p w14:paraId="37DA552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4E028BB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52B5F82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29FE4E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C187BA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724B5B0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FEFF45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64ABB68" w14:textId="77777777" w:rsidTr="007379B4">
        <w:tc>
          <w:tcPr>
            <w:tcW w:w="2898" w:type="dxa"/>
            <w:vAlign w:val="bottom"/>
          </w:tcPr>
          <w:p w14:paraId="37ACA63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75719D9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22B69AB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25B47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2D51F4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51EAB7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54A4833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87F9466" w14:textId="77777777" w:rsidTr="007379B4">
        <w:tc>
          <w:tcPr>
            <w:tcW w:w="2898" w:type="dxa"/>
            <w:vAlign w:val="bottom"/>
          </w:tcPr>
          <w:p w14:paraId="3C046A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106C576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276157C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C70DC2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70B9EDB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27E0D4B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774CCDC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708E796" w14:textId="77777777" w:rsidTr="007379B4">
        <w:tc>
          <w:tcPr>
            <w:tcW w:w="2898" w:type="dxa"/>
            <w:vAlign w:val="bottom"/>
          </w:tcPr>
          <w:p w14:paraId="316CFAF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3CE50E3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A5EC25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0539C6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02A4698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7871EDE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5C1CE0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1FFFDF22" w14:textId="77777777" w:rsidTr="007379B4">
        <w:tc>
          <w:tcPr>
            <w:tcW w:w="2898" w:type="dxa"/>
            <w:vAlign w:val="bottom"/>
          </w:tcPr>
          <w:p w14:paraId="6BA93C8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685165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AB6B9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F0028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4237F5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0D8A75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299593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7BEE139" w14:textId="77777777" w:rsidTr="007379B4">
        <w:tc>
          <w:tcPr>
            <w:tcW w:w="2898" w:type="dxa"/>
            <w:vAlign w:val="bottom"/>
          </w:tcPr>
          <w:p w14:paraId="361FE60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0C814A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6CD7A7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3DF6C9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0D54AD0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47F16D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A9B6D5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678C8E32" w14:textId="77777777" w:rsidTr="007379B4">
        <w:tc>
          <w:tcPr>
            <w:tcW w:w="2898" w:type="dxa"/>
            <w:vAlign w:val="bottom"/>
          </w:tcPr>
          <w:p w14:paraId="50D3252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4F44C35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C061A8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31354D1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64DA67B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29C95F2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D53165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8919AA9" w14:textId="77777777" w:rsidTr="007379B4">
        <w:tc>
          <w:tcPr>
            <w:tcW w:w="2898" w:type="dxa"/>
            <w:vAlign w:val="bottom"/>
          </w:tcPr>
          <w:p w14:paraId="163813C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05B2CD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4D4A18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2C468FD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A0814E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315A7F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0D8CF3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50CA3CD" w14:textId="77777777" w:rsidTr="007379B4">
        <w:tc>
          <w:tcPr>
            <w:tcW w:w="2898" w:type="dxa"/>
            <w:vAlign w:val="bottom"/>
          </w:tcPr>
          <w:p w14:paraId="64E73C0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15F5E0C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4BE350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00405A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559006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2704B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7912106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CE01731" w14:textId="77777777" w:rsidTr="007379B4">
        <w:tc>
          <w:tcPr>
            <w:tcW w:w="2898" w:type="dxa"/>
            <w:vAlign w:val="bottom"/>
          </w:tcPr>
          <w:p w14:paraId="10F4BB8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17CAEB8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5EBA90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365204D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03910D1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6EB0FD4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6F194A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4EFD359" w14:textId="77777777" w:rsidTr="007379B4">
        <w:tc>
          <w:tcPr>
            <w:tcW w:w="2898" w:type="dxa"/>
            <w:vAlign w:val="bottom"/>
          </w:tcPr>
          <w:p w14:paraId="4BE694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67E7932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A0523B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723840E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731ECF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001715A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0A5D52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3590A8F" w14:textId="77777777" w:rsidTr="007379B4">
        <w:tc>
          <w:tcPr>
            <w:tcW w:w="2898" w:type="dxa"/>
            <w:vAlign w:val="bottom"/>
          </w:tcPr>
          <w:p w14:paraId="3F8BE71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752CA12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C308DB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7DBAB40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7E9929A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4DF3BF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130B4B6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7AF285B" w14:textId="77777777" w:rsidTr="007379B4">
        <w:tc>
          <w:tcPr>
            <w:tcW w:w="2898" w:type="dxa"/>
            <w:vAlign w:val="bottom"/>
          </w:tcPr>
          <w:p w14:paraId="79F6DCB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0E7F929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F26458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0A45194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7E7106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166D434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78BB621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7781D17" w14:textId="77777777" w:rsidTr="007379B4">
        <w:tc>
          <w:tcPr>
            <w:tcW w:w="2898" w:type="dxa"/>
            <w:vAlign w:val="bottom"/>
          </w:tcPr>
          <w:p w14:paraId="25AC0BC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44D315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06A416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775BD6B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94A3E6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049716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C9050C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02785434" w14:textId="77777777" w:rsidTr="007379B4">
        <w:tc>
          <w:tcPr>
            <w:tcW w:w="2898" w:type="dxa"/>
            <w:vAlign w:val="bottom"/>
          </w:tcPr>
          <w:p w14:paraId="1600CEA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38059C1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A41DEA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5C0733E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B60496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7ED4F6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60D2CB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30CB0425" w14:textId="77777777" w:rsidTr="007379B4">
        <w:tc>
          <w:tcPr>
            <w:tcW w:w="2898" w:type="dxa"/>
            <w:vAlign w:val="bottom"/>
          </w:tcPr>
          <w:p w14:paraId="5D42F07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6C0FA0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2E9609D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D034F5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1307DA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2F584F8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69EFD4F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64BE2834" w14:textId="77777777" w:rsidTr="007379B4">
        <w:tc>
          <w:tcPr>
            <w:tcW w:w="2898" w:type="dxa"/>
            <w:vAlign w:val="bottom"/>
          </w:tcPr>
          <w:p w14:paraId="776ABA2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475867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3BB5A5D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2A895B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5884F2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7F4DD6B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6832178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83D4B1F" w14:textId="77777777" w:rsidTr="007379B4">
        <w:tc>
          <w:tcPr>
            <w:tcW w:w="2898" w:type="dxa"/>
            <w:vAlign w:val="bottom"/>
          </w:tcPr>
          <w:p w14:paraId="6E1944A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5A6ACA59"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4DE1ADE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65D903C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5173D8F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6457617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07439F2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07B09EE2" w14:textId="77777777" w:rsidTr="007379B4">
        <w:tc>
          <w:tcPr>
            <w:tcW w:w="2898" w:type="dxa"/>
            <w:vAlign w:val="bottom"/>
          </w:tcPr>
          <w:p w14:paraId="7277C7B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7834AC8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17CCF37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2CA41BE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ECE5AC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3D7E896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3A69CB7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5EB3CF4F" w14:textId="77777777" w:rsidTr="007379B4">
        <w:tc>
          <w:tcPr>
            <w:tcW w:w="2898" w:type="dxa"/>
            <w:vAlign w:val="bottom"/>
          </w:tcPr>
          <w:p w14:paraId="1DCBEC1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332DEE3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418EAC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AF4C27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2AD5431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27ADC5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4E639E11"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4A9CF20B" w14:textId="77777777" w:rsidTr="007379B4">
        <w:tc>
          <w:tcPr>
            <w:tcW w:w="2898" w:type="dxa"/>
            <w:vAlign w:val="bottom"/>
          </w:tcPr>
          <w:p w14:paraId="3325017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990" w:type="dxa"/>
            <w:vAlign w:val="bottom"/>
          </w:tcPr>
          <w:p w14:paraId="2DB4E33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2520" w:type="dxa"/>
            <w:vAlign w:val="bottom"/>
          </w:tcPr>
          <w:p w14:paraId="0F7D209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0" w:type="dxa"/>
            <w:gridSpan w:val="2"/>
            <w:vAlign w:val="bottom"/>
          </w:tcPr>
          <w:p w14:paraId="4E587E33"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59" w:type="dxa"/>
            <w:vAlign w:val="bottom"/>
          </w:tcPr>
          <w:p w14:paraId="33EE449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091" w:type="dxa"/>
            <w:vAlign w:val="bottom"/>
          </w:tcPr>
          <w:p w14:paraId="56CA3B6E"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c>
          <w:tcPr>
            <w:tcW w:w="1171" w:type="dxa"/>
            <w:vAlign w:val="bottom"/>
          </w:tcPr>
          <w:p w14:paraId="2756DE5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0"/>
                <w:szCs w:val="20"/>
              </w:rPr>
            </w:pPr>
          </w:p>
        </w:tc>
      </w:tr>
      <w:tr w:rsidR="007F1991" w:rsidRPr="007F1991" w14:paraId="1A3D10C0" w14:textId="77777777" w:rsidTr="007379B4">
        <w:tc>
          <w:tcPr>
            <w:tcW w:w="10999" w:type="dxa"/>
            <w:gridSpan w:val="8"/>
            <w:tcBorders>
              <w:bottom w:val="single" w:sz="8" w:space="0" w:color="auto"/>
            </w:tcBorders>
          </w:tcPr>
          <w:p w14:paraId="01FE778D" w14:textId="77777777" w:rsidR="007F1991" w:rsidRPr="007F1991" w:rsidRDefault="007F1991" w:rsidP="007F1991">
            <w:pPr>
              <w:spacing w:after="0" w:line="240" w:lineRule="auto"/>
              <w:jc w:val="center"/>
              <w:rPr>
                <w:rFonts w:ascii="Arial" w:eastAsia="Times New Roman" w:hAnsi="Arial" w:cs="Times New Roman"/>
                <w:sz w:val="16"/>
                <w:szCs w:val="20"/>
              </w:rPr>
            </w:pPr>
            <w:r w:rsidRPr="007F1991">
              <w:rPr>
                <w:rFonts w:ascii="Arial" w:eastAsia="Times New Roman" w:hAnsi="Arial" w:cs="Times New Roman"/>
                <w:sz w:val="16"/>
                <w:szCs w:val="20"/>
              </w:rPr>
              <w:t>(Attach additional pages as needed.)</w:t>
            </w:r>
          </w:p>
        </w:tc>
      </w:tr>
      <w:tr w:rsidR="007F1991" w:rsidRPr="007F1991" w14:paraId="41C3E8E4" w14:textId="77777777" w:rsidTr="007379B4">
        <w:tc>
          <w:tcPr>
            <w:tcW w:w="10999" w:type="dxa"/>
            <w:gridSpan w:val="8"/>
            <w:shd w:val="clear" w:color="auto" w:fill="BFBFBF"/>
            <w:vAlign w:val="center"/>
          </w:tcPr>
          <w:p w14:paraId="33B855E4"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jc w:val="center"/>
              <w:rPr>
                <w:rFonts w:ascii="Arial" w:eastAsia="Times New Roman" w:hAnsi="Arial" w:cs="Times New Roman"/>
                <w:b/>
                <w:sz w:val="20"/>
                <w:szCs w:val="20"/>
              </w:rPr>
            </w:pPr>
            <w:r w:rsidRPr="007F1991">
              <w:rPr>
                <w:rFonts w:ascii="Arial" w:eastAsia="Times New Roman" w:hAnsi="Arial" w:cs="Times New Roman"/>
                <w:b/>
                <w:sz w:val="20"/>
                <w:szCs w:val="20"/>
              </w:rPr>
              <w:t>CERTIFICATION</w:t>
            </w:r>
          </w:p>
        </w:tc>
      </w:tr>
      <w:tr w:rsidR="007F1991" w:rsidRPr="007F1991" w14:paraId="0703D521" w14:textId="77777777" w:rsidTr="007379B4">
        <w:trPr>
          <w:trHeight w:val="1008"/>
        </w:trPr>
        <w:tc>
          <w:tcPr>
            <w:tcW w:w="6588" w:type="dxa"/>
            <w:gridSpan w:val="4"/>
          </w:tcPr>
          <w:p w14:paraId="13CA3D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8"/>
                <w:szCs w:val="20"/>
              </w:rPr>
            </w:pPr>
            <w:r w:rsidRPr="007F1991">
              <w:rPr>
                <w:rFonts w:ascii="Arial" w:eastAsia="Times New Roman" w:hAnsi="Arial" w:cs="Times New Roman"/>
                <w:sz w:val="18"/>
                <w:szCs w:val="20"/>
              </w:rPr>
              <w:t xml:space="preserve">We hereby certify that all students reflected in this report are properly enrolled students in the high district and are residents of the </w:t>
            </w:r>
            <w:proofErr w:type="spellStart"/>
            <w:r w:rsidRPr="007F1991">
              <w:rPr>
                <w:rFonts w:ascii="Arial" w:eastAsia="Times New Roman" w:hAnsi="Arial" w:cs="Times New Roman"/>
                <w:sz w:val="18"/>
                <w:szCs w:val="20"/>
              </w:rPr>
              <w:t>nonhigh</w:t>
            </w:r>
            <w:proofErr w:type="spellEnd"/>
            <w:r w:rsidRPr="007F1991">
              <w:rPr>
                <w:rFonts w:ascii="Arial" w:eastAsia="Times New Roman" w:hAnsi="Arial" w:cs="Times New Roman"/>
                <w:sz w:val="18"/>
                <w:szCs w:val="20"/>
              </w:rPr>
              <w:t xml:space="preserve"> district, that conversions to AAFTEs are in accordance with instructions, and that student records and other pertinent documents are readily available for audit.</w:t>
            </w:r>
          </w:p>
          <w:p w14:paraId="509BE86F"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8"/>
                <w:szCs w:val="28"/>
              </w:rPr>
            </w:pPr>
          </w:p>
        </w:tc>
        <w:tc>
          <w:tcPr>
            <w:tcW w:w="4411" w:type="dxa"/>
            <w:gridSpan w:val="4"/>
            <w:vAlign w:val="bottom"/>
          </w:tcPr>
          <w:p w14:paraId="0830C8A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7F1991">
              <w:rPr>
                <w:rFonts w:ascii="Arial" w:eastAsia="Times New Roman" w:hAnsi="Arial" w:cs="Times New Roman"/>
                <w:b/>
                <w:sz w:val="18"/>
                <w:szCs w:val="20"/>
              </w:rPr>
              <w:t xml:space="preserve">ESD certifies all entries and revisions reflect the final agreement of both the </w:t>
            </w:r>
            <w:proofErr w:type="spellStart"/>
            <w:r w:rsidRPr="007F1991">
              <w:rPr>
                <w:rFonts w:ascii="Arial" w:eastAsia="Times New Roman" w:hAnsi="Arial" w:cs="Times New Roman"/>
                <w:b/>
                <w:sz w:val="18"/>
                <w:szCs w:val="20"/>
              </w:rPr>
              <w:t>nonhigh</w:t>
            </w:r>
            <w:proofErr w:type="spellEnd"/>
            <w:r w:rsidRPr="007F1991">
              <w:rPr>
                <w:rFonts w:ascii="Arial" w:eastAsia="Times New Roman" w:hAnsi="Arial" w:cs="Times New Roman"/>
                <w:b/>
                <w:sz w:val="18"/>
                <w:szCs w:val="20"/>
              </w:rPr>
              <w:t xml:space="preserve"> and the high district:</w:t>
            </w:r>
          </w:p>
          <w:p w14:paraId="528EC92B"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0"/>
                <w:szCs w:val="10"/>
              </w:rPr>
            </w:pPr>
          </w:p>
          <w:p w14:paraId="4AC8654A"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8"/>
                <w:szCs w:val="8"/>
              </w:rPr>
            </w:pPr>
          </w:p>
          <w:p w14:paraId="04E2AC97"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28"/>
                <w:szCs w:val="28"/>
              </w:rPr>
            </w:pPr>
          </w:p>
        </w:tc>
      </w:tr>
      <w:tr w:rsidR="007F1991" w:rsidRPr="007F1991" w14:paraId="31D35A4E" w14:textId="77777777" w:rsidTr="007379B4">
        <w:trPr>
          <w:trHeight w:val="457"/>
        </w:trPr>
        <w:tc>
          <w:tcPr>
            <w:tcW w:w="6588" w:type="dxa"/>
            <w:gridSpan w:val="4"/>
          </w:tcPr>
          <w:p w14:paraId="39141646"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7F1991">
              <w:rPr>
                <w:rFonts w:ascii="Arial" w:eastAsia="Times New Roman" w:hAnsi="Arial" w:cs="Times New Roman"/>
                <w:sz w:val="10"/>
                <w:szCs w:val="20"/>
              </w:rPr>
              <w:t>ORIGINAL SIGNATURE OF SERVING HIGH DISTRICT SUPERINTENDENT OR AUTHORIZED OFFICIAL                                   DATE</w:t>
            </w:r>
          </w:p>
          <w:p w14:paraId="52A7599D"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p w14:paraId="7925C23C"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28"/>
                <w:szCs w:val="28"/>
              </w:rPr>
            </w:pPr>
          </w:p>
        </w:tc>
        <w:tc>
          <w:tcPr>
            <w:tcW w:w="4411" w:type="dxa"/>
            <w:gridSpan w:val="4"/>
            <w:vMerge w:val="restart"/>
          </w:tcPr>
          <w:p w14:paraId="38996EB5"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8"/>
                <w:szCs w:val="20"/>
              </w:rPr>
            </w:pPr>
            <w:r w:rsidRPr="007F1991">
              <w:rPr>
                <w:rFonts w:ascii="Arial" w:eastAsia="Times New Roman" w:hAnsi="Arial" w:cs="Times New Roman"/>
                <w:sz w:val="10"/>
                <w:szCs w:val="20"/>
              </w:rPr>
              <w:t>ORIGINAL SIGNATURE OF EDUCATIONAL SERVICE DISTRICT SUPERINTENDENT OR AUTHORIZED OFFICIAL</w:t>
            </w:r>
          </w:p>
          <w:p w14:paraId="7138F9C8"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r>
      <w:tr w:rsidR="007F1991" w:rsidRPr="007F1991" w14:paraId="59354FC1" w14:textId="77777777" w:rsidTr="007379B4">
        <w:trPr>
          <w:trHeight w:val="178"/>
        </w:trPr>
        <w:tc>
          <w:tcPr>
            <w:tcW w:w="6588" w:type="dxa"/>
            <w:gridSpan w:val="4"/>
            <w:tcBorders>
              <w:bottom w:val="single" w:sz="12" w:space="0" w:color="auto"/>
            </w:tcBorders>
          </w:tcPr>
          <w:p w14:paraId="143C2480"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r w:rsidRPr="007F1991">
              <w:rPr>
                <w:rFonts w:ascii="Arial" w:eastAsia="Times New Roman" w:hAnsi="Arial" w:cs="Times New Roman"/>
                <w:sz w:val="10"/>
                <w:szCs w:val="20"/>
              </w:rPr>
              <w:t>ORIGINAL SIGNATURE OF NONHIGH DISTRICT SUPERINTENDENT OR AUTHORIZED OFFICIAL                                            DATE</w:t>
            </w:r>
          </w:p>
        </w:tc>
        <w:tc>
          <w:tcPr>
            <w:tcW w:w="4411" w:type="dxa"/>
            <w:gridSpan w:val="4"/>
            <w:vMerge/>
            <w:tcBorders>
              <w:bottom w:val="single" w:sz="12" w:space="0" w:color="auto"/>
            </w:tcBorders>
          </w:tcPr>
          <w:p w14:paraId="625104E2" w14:textId="77777777"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0"/>
                <w:szCs w:val="20"/>
              </w:rPr>
            </w:pPr>
          </w:p>
        </w:tc>
      </w:tr>
    </w:tbl>
    <w:p w14:paraId="6D419067" w14:textId="2451D060" w:rsidR="007F1991" w:rsidRPr="007F1991" w:rsidRDefault="007F1991" w:rsidP="007F1991">
      <w:pPr>
        <w:tabs>
          <w:tab w:val="left" w:pos="-1440"/>
          <w:tab w:val="left" w:pos="-720"/>
          <w:tab w:val="left" w:pos="0"/>
          <w:tab w:val="left" w:pos="538"/>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sz w:val="12"/>
          <w:szCs w:val="20"/>
        </w:rPr>
        <w:sectPr w:rsidR="007F1991" w:rsidRPr="007F1991" w:rsidSect="007379B4">
          <w:headerReference w:type="even" r:id="rId211"/>
          <w:headerReference w:type="default" r:id="rId212"/>
          <w:headerReference w:type="first" r:id="rId213"/>
          <w:pgSz w:w="12240" w:h="15840" w:code="1"/>
          <w:pgMar w:top="720" w:right="720" w:bottom="720" w:left="720" w:header="720" w:footer="720" w:gutter="0"/>
          <w:cols w:space="720"/>
          <w:noEndnote/>
        </w:sectPr>
      </w:pPr>
      <w:r w:rsidRPr="007F1991">
        <w:rPr>
          <w:rFonts w:ascii="Arial" w:eastAsia="Times New Roman" w:hAnsi="Arial" w:cs="Times New Roman"/>
          <w:sz w:val="12"/>
          <w:szCs w:val="12"/>
        </w:rPr>
        <w:t>FOR</w:t>
      </w:r>
      <w:r w:rsidR="008D3F00">
        <w:rPr>
          <w:rFonts w:ascii="Arial" w:eastAsia="Times New Roman" w:hAnsi="Arial" w:cs="Times New Roman"/>
          <w:sz w:val="12"/>
          <w:szCs w:val="20"/>
        </w:rPr>
        <w:t>M SPI P-213 (Rev. 7</w:t>
      </w:r>
      <w:r w:rsidRPr="007F1991">
        <w:rPr>
          <w:rFonts w:ascii="Arial" w:eastAsia="Times New Roman" w:hAnsi="Arial" w:cs="Times New Roman"/>
          <w:sz w:val="12"/>
          <w:szCs w:val="20"/>
        </w:rPr>
        <w:t>/201</w:t>
      </w:r>
      <w:r w:rsidR="007D6259">
        <w:rPr>
          <w:rFonts w:ascii="Arial" w:eastAsia="Times New Roman" w:hAnsi="Arial" w:cs="Times New Roman"/>
          <w:sz w:val="12"/>
          <w:szCs w:val="20"/>
        </w:rPr>
        <w:t>8</w:t>
      </w:r>
      <w:r w:rsidRPr="007F1991">
        <w:rPr>
          <w:rFonts w:ascii="Arial" w:eastAsia="Times New Roman" w:hAnsi="Arial" w:cs="Times New Roman"/>
          <w:sz w:val="12"/>
          <w:szCs w:val="20"/>
        </w:rPr>
        <w:t>)</w:t>
      </w:r>
    </w:p>
    <w:p w14:paraId="4309097D" w14:textId="136A8A10" w:rsidR="007F1991" w:rsidRDefault="007F1991" w:rsidP="007F1991">
      <w:pPr>
        <w:tabs>
          <w:tab w:val="center" w:pos="3960"/>
        </w:tabs>
        <w:suppressAutoHyphens/>
        <w:spacing w:after="0" w:line="240" w:lineRule="auto"/>
        <w:jc w:val="center"/>
        <w:rPr>
          <w:rFonts w:ascii="Arial" w:eastAsia="Times New Roman" w:hAnsi="Arial" w:cs="Times New Roman"/>
          <w:b/>
          <w:sz w:val="23"/>
          <w:szCs w:val="20"/>
        </w:rPr>
      </w:pPr>
      <w:r w:rsidRPr="007F1991">
        <w:rPr>
          <w:rFonts w:ascii="Arial" w:eastAsia="Times New Roman" w:hAnsi="Arial" w:cs="Times New Roman"/>
          <w:b/>
          <w:sz w:val="23"/>
          <w:szCs w:val="20"/>
        </w:rPr>
        <w:lastRenderedPageBreak/>
        <w:t>INSTRUCTIONS FOR COMPLETING FORM SPI P-213</w:t>
      </w:r>
    </w:p>
    <w:p w14:paraId="793F4AB8" w14:textId="6506073D" w:rsidR="007F1991" w:rsidRDefault="007F1991" w:rsidP="007F1991">
      <w:pPr>
        <w:tabs>
          <w:tab w:val="center" w:pos="3960"/>
        </w:tabs>
        <w:suppressAutoHyphens/>
        <w:spacing w:after="0" w:line="240" w:lineRule="auto"/>
        <w:jc w:val="center"/>
        <w:rPr>
          <w:rFonts w:ascii="Arial" w:eastAsia="Times New Roman" w:hAnsi="Arial" w:cs="Times New Roman"/>
          <w:b/>
          <w:sz w:val="23"/>
          <w:szCs w:val="20"/>
        </w:rPr>
      </w:pPr>
    </w:p>
    <w:p w14:paraId="3350924B" w14:textId="77777777" w:rsidR="007F1991" w:rsidRDefault="007F1991" w:rsidP="007F1991">
      <w:pPr>
        <w:tabs>
          <w:tab w:val="center" w:pos="3960"/>
        </w:tabs>
        <w:suppressAutoHyphens/>
        <w:spacing w:after="0" w:line="240" w:lineRule="auto"/>
        <w:jc w:val="center"/>
        <w:rPr>
          <w:rFonts w:ascii="Arial" w:eastAsia="Times New Roman" w:hAnsi="Arial" w:cs="Times New Roman"/>
          <w:b/>
          <w:sz w:val="23"/>
          <w:szCs w:val="20"/>
        </w:rPr>
        <w:sectPr w:rsidR="007F1991">
          <w:headerReference w:type="even" r:id="rId214"/>
          <w:headerReference w:type="default" r:id="rId215"/>
          <w:headerReference w:type="first" r:id="rId216"/>
          <w:pgSz w:w="12240" w:h="15840" w:code="1"/>
          <w:pgMar w:top="576" w:right="576" w:bottom="576" w:left="576" w:header="576" w:footer="576" w:gutter="0"/>
          <w:cols w:space="720"/>
          <w:noEndnote/>
        </w:sectPr>
      </w:pPr>
    </w:p>
    <w:p w14:paraId="0B79B5A5" w14:textId="77777777" w:rsidR="007F1991" w:rsidRPr="007F1991" w:rsidRDefault="007F1991" w:rsidP="007F1991">
      <w:pPr>
        <w:pBdr>
          <w:top w:val="single" w:sz="6" w:space="1" w:color="auto" w:shadow="1"/>
          <w:left w:val="single" w:sz="6" w:space="1" w:color="auto" w:shadow="1"/>
          <w:bottom w:val="single" w:sz="6" w:space="1" w:color="auto" w:shadow="1"/>
          <w:right w:val="single" w:sz="6" w:space="1" w:color="auto" w:shadow="1"/>
        </w:pBd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jc w:val="center"/>
        <w:rPr>
          <w:rFonts w:ascii="Arial" w:eastAsia="Times New Roman" w:hAnsi="Arial" w:cs="Times New Roman"/>
          <w:sz w:val="16"/>
          <w:szCs w:val="20"/>
        </w:rPr>
      </w:pPr>
      <w:r w:rsidRPr="007F1991">
        <w:rPr>
          <w:rFonts w:ascii="Arial" w:eastAsia="Times New Roman" w:hAnsi="Arial" w:cs="Times New Roman"/>
          <w:b/>
          <w:sz w:val="16"/>
          <w:szCs w:val="20"/>
        </w:rPr>
        <w:t xml:space="preserve">GENERAL INSTRUCTIONS </w:t>
      </w:r>
    </w:p>
    <w:p w14:paraId="573A433F"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120" w:lineRule="auto"/>
        <w:rPr>
          <w:rFonts w:ascii="Arial" w:eastAsia="Times New Roman" w:hAnsi="Arial" w:cs="Times New Roman"/>
          <w:b/>
          <w:sz w:val="18"/>
          <w:szCs w:val="20"/>
        </w:rPr>
      </w:pPr>
    </w:p>
    <w:p w14:paraId="7132AC96" w14:textId="77777777"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Who Should Complete Form P-213?</w:t>
      </w:r>
    </w:p>
    <w:p w14:paraId="4013FB7D" w14:textId="1C30367F"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 xml:space="preserve">Any high district enrolling students residing in a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 p</w:t>
      </w:r>
      <w:r w:rsidR="00175A6E">
        <w:rPr>
          <w:rFonts w:ascii="Arial" w:eastAsia="Times New Roman" w:hAnsi="Arial" w:cs="Times New Roman"/>
          <w:sz w:val="16"/>
          <w:szCs w:val="20"/>
        </w:rPr>
        <w:t>er</w:t>
      </w:r>
      <w:r w:rsidRPr="007F1991">
        <w:rPr>
          <w:rFonts w:ascii="Arial" w:eastAsia="Times New Roman" w:hAnsi="Arial" w:cs="Times New Roman"/>
          <w:sz w:val="16"/>
          <w:szCs w:val="20"/>
        </w:rPr>
        <w:t xml:space="preserve"> chapter 28A.545 RCW completes this form.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districts sending students to high districts must review and sign forms initiated by high districts.</w:t>
      </w:r>
    </w:p>
    <w:p w14:paraId="59A3D422" w14:textId="77777777"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120" w:lineRule="auto"/>
        <w:rPr>
          <w:rFonts w:ascii="Arial" w:eastAsia="Times New Roman" w:hAnsi="Arial" w:cs="Times New Roman"/>
          <w:sz w:val="16"/>
          <w:szCs w:val="20"/>
        </w:rPr>
      </w:pPr>
    </w:p>
    <w:p w14:paraId="7D0E0180" w14:textId="77777777" w:rsidR="007F1991" w:rsidRPr="007F1991" w:rsidRDefault="007F1991" w:rsidP="007F1991">
      <w:pPr>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Due Date and Routing of Form P-213</w:t>
      </w:r>
    </w:p>
    <w:p w14:paraId="1D5C93F2"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Form P-213 is not part of the electronic enrollment reporting system and should be submitted on paper.</w:t>
      </w:r>
    </w:p>
    <w:p w14:paraId="03A47BEA"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bCs/>
          <w:sz w:val="16"/>
          <w:szCs w:val="20"/>
          <w:u w:val="single"/>
        </w:rPr>
      </w:pP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b/>
          <w:bCs/>
          <w:sz w:val="16"/>
          <w:szCs w:val="20"/>
          <w:u w:val="single"/>
        </w:rPr>
        <w:t>Due at ESD</w:t>
      </w:r>
    </w:p>
    <w:p w14:paraId="5832810B" w14:textId="4EA92139"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High Districts</w:t>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t>June 2</w:t>
      </w:r>
      <w:r w:rsidR="007D6259">
        <w:rPr>
          <w:rFonts w:ascii="Arial" w:eastAsia="Times New Roman" w:hAnsi="Arial" w:cs="Times New Roman"/>
          <w:sz w:val="16"/>
          <w:szCs w:val="20"/>
        </w:rPr>
        <w:t>1</w:t>
      </w:r>
      <w:r w:rsidRPr="007F1991">
        <w:rPr>
          <w:rFonts w:ascii="Arial" w:eastAsia="Times New Roman" w:hAnsi="Arial" w:cs="Times New Roman"/>
          <w:sz w:val="16"/>
          <w:szCs w:val="20"/>
        </w:rPr>
        <w:t>, 201</w:t>
      </w:r>
      <w:r w:rsidR="007D6259">
        <w:rPr>
          <w:rFonts w:ascii="Arial" w:eastAsia="Times New Roman" w:hAnsi="Arial" w:cs="Times New Roman"/>
          <w:sz w:val="16"/>
          <w:szCs w:val="20"/>
        </w:rPr>
        <w:t>9</w:t>
      </w:r>
    </w:p>
    <w:p w14:paraId="248D7650" w14:textId="4995799A"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Districts</w:t>
      </w:r>
      <w:r w:rsidRPr="007F1991">
        <w:rPr>
          <w:rFonts w:ascii="Arial" w:eastAsia="Times New Roman" w:hAnsi="Arial" w:cs="Times New Roman"/>
          <w:sz w:val="16"/>
          <w:szCs w:val="20"/>
        </w:rPr>
        <w:tab/>
      </w:r>
      <w:r w:rsidRPr="007F1991">
        <w:rPr>
          <w:rFonts w:ascii="Arial" w:eastAsia="Times New Roman" w:hAnsi="Arial" w:cs="Times New Roman"/>
          <w:sz w:val="16"/>
          <w:szCs w:val="20"/>
        </w:rPr>
        <w:tab/>
      </w:r>
      <w:r w:rsidRPr="007F1991">
        <w:rPr>
          <w:rFonts w:ascii="Arial" w:eastAsia="Times New Roman" w:hAnsi="Arial" w:cs="Times New Roman"/>
          <w:sz w:val="16"/>
          <w:szCs w:val="20"/>
        </w:rPr>
        <w:tab/>
        <w:t xml:space="preserve">July </w:t>
      </w:r>
      <w:r w:rsidR="007D6259">
        <w:rPr>
          <w:rFonts w:ascii="Arial" w:eastAsia="Times New Roman" w:hAnsi="Arial" w:cs="Times New Roman"/>
          <w:sz w:val="16"/>
          <w:szCs w:val="20"/>
        </w:rPr>
        <w:t>5</w:t>
      </w:r>
      <w:r w:rsidRPr="007F1991">
        <w:rPr>
          <w:rFonts w:ascii="Arial" w:eastAsia="Times New Roman" w:hAnsi="Arial" w:cs="Times New Roman"/>
          <w:sz w:val="16"/>
          <w:szCs w:val="20"/>
        </w:rPr>
        <w:t>, 201</w:t>
      </w:r>
      <w:r w:rsidR="007D6259">
        <w:rPr>
          <w:rFonts w:ascii="Arial" w:eastAsia="Times New Roman" w:hAnsi="Arial" w:cs="Times New Roman"/>
          <w:sz w:val="16"/>
          <w:szCs w:val="20"/>
        </w:rPr>
        <w:t>9</w:t>
      </w:r>
    </w:p>
    <w:p w14:paraId="6200A371" w14:textId="77777777"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120" w:lineRule="auto"/>
        <w:rPr>
          <w:rFonts w:ascii="Arial" w:eastAsia="Times New Roman" w:hAnsi="Arial" w:cs="Times New Roman"/>
          <w:sz w:val="16"/>
          <w:szCs w:val="20"/>
        </w:rPr>
      </w:pPr>
    </w:p>
    <w:p w14:paraId="4D8B11B9" w14:textId="2EC2BF4B"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 xml:space="preserve">Completed reports are due at OSPI July </w:t>
      </w:r>
      <w:r w:rsidR="007D6259">
        <w:rPr>
          <w:rFonts w:ascii="Arial" w:eastAsia="Times New Roman" w:hAnsi="Arial" w:cs="Times New Roman"/>
          <w:sz w:val="16"/>
          <w:szCs w:val="20"/>
        </w:rPr>
        <w:t>19</w:t>
      </w:r>
      <w:r w:rsidRPr="007F1991">
        <w:rPr>
          <w:rFonts w:ascii="Arial" w:eastAsia="Times New Roman" w:hAnsi="Arial" w:cs="Times New Roman"/>
          <w:sz w:val="16"/>
          <w:szCs w:val="20"/>
        </w:rPr>
        <w:t>, 201</w:t>
      </w:r>
      <w:r w:rsidR="007D6259">
        <w:rPr>
          <w:rFonts w:ascii="Arial" w:eastAsia="Times New Roman" w:hAnsi="Arial" w:cs="Times New Roman"/>
          <w:sz w:val="16"/>
          <w:szCs w:val="20"/>
        </w:rPr>
        <w:t>9</w:t>
      </w:r>
      <w:r w:rsidRPr="007F1991">
        <w:rPr>
          <w:rFonts w:ascii="Arial" w:eastAsia="Times New Roman" w:hAnsi="Arial" w:cs="Times New Roman"/>
          <w:sz w:val="16"/>
          <w:szCs w:val="20"/>
        </w:rPr>
        <w:t>.</w:t>
      </w:r>
    </w:p>
    <w:p w14:paraId="6B33C0B8" w14:textId="77777777" w:rsidR="007F1991" w:rsidRPr="007F1991" w:rsidRDefault="007F1991" w:rsidP="007F1991">
      <w:pPr>
        <w:tabs>
          <w:tab w:val="left" w:pos="-2160"/>
          <w:tab w:val="left" w:pos="-1440"/>
          <w:tab w:val="left" w:pos="-720"/>
          <w:tab w:val="left" w:pos="-355"/>
          <w:tab w:val="left" w:pos="0"/>
          <w:tab w:val="left" w:pos="3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120" w:lineRule="auto"/>
        <w:rPr>
          <w:rFonts w:ascii="Arial" w:eastAsia="Times New Roman" w:hAnsi="Arial" w:cs="Times New Roman"/>
          <w:sz w:val="16"/>
          <w:szCs w:val="20"/>
        </w:rPr>
      </w:pPr>
    </w:p>
    <w:p w14:paraId="3B753CDE" w14:textId="77777777" w:rsidR="007F1991" w:rsidRPr="007F1991" w:rsidRDefault="007F1991" w:rsidP="007F1991">
      <w:pPr>
        <w:numPr>
          <w:ilvl w:val="0"/>
          <w:numId w:val="124"/>
        </w:num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4"/>
        <w:rPr>
          <w:rFonts w:ascii="Arial" w:eastAsia="Times New Roman" w:hAnsi="Arial" w:cs="Times New Roman"/>
          <w:sz w:val="16"/>
          <w:szCs w:val="20"/>
        </w:rPr>
      </w:pPr>
      <w:r w:rsidRPr="007F1991">
        <w:rPr>
          <w:rFonts w:ascii="Arial" w:eastAsia="Times New Roman" w:hAnsi="Arial" w:cs="Times New Roman"/>
          <w:sz w:val="16"/>
          <w:szCs w:val="20"/>
        </w:rPr>
        <w:t>High districts will:</w:t>
      </w:r>
    </w:p>
    <w:p w14:paraId="1BACEB64" w14:textId="77777777" w:rsidR="007F1991" w:rsidRPr="007F1991" w:rsidRDefault="007F1991" w:rsidP="007F1991">
      <w:pPr>
        <w:numPr>
          <w:ilvl w:val="1"/>
          <w:numId w:val="124"/>
        </w:num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4"/>
        <w:rPr>
          <w:rFonts w:ascii="Arial" w:eastAsia="Times New Roman" w:hAnsi="Arial" w:cs="Times New Roman"/>
          <w:sz w:val="16"/>
          <w:szCs w:val="20"/>
        </w:rPr>
      </w:pPr>
      <w:r w:rsidRPr="007F1991">
        <w:rPr>
          <w:rFonts w:ascii="Arial" w:eastAsia="Times New Roman" w:hAnsi="Arial" w:cs="Times New Roman"/>
          <w:sz w:val="16"/>
          <w:szCs w:val="20"/>
        </w:rPr>
        <w:t xml:space="preserve">Complete </w:t>
      </w:r>
      <w:r w:rsidRPr="007F1991">
        <w:rPr>
          <w:rFonts w:ascii="Arial" w:eastAsia="Times New Roman" w:hAnsi="Arial" w:cs="Times New Roman"/>
          <w:b/>
          <w:sz w:val="16"/>
          <w:szCs w:val="20"/>
        </w:rPr>
        <w:t xml:space="preserve">a separate Form P-213 for each </w:t>
      </w:r>
      <w:proofErr w:type="spellStart"/>
      <w:r w:rsidRPr="007F1991">
        <w:rPr>
          <w:rFonts w:ascii="Arial" w:eastAsia="Times New Roman" w:hAnsi="Arial" w:cs="Times New Roman"/>
          <w:b/>
          <w:sz w:val="16"/>
          <w:szCs w:val="20"/>
        </w:rPr>
        <w:t>nonhigh</w:t>
      </w:r>
      <w:proofErr w:type="spellEnd"/>
      <w:r w:rsidRPr="007F1991">
        <w:rPr>
          <w:rFonts w:ascii="Arial" w:eastAsia="Times New Roman" w:hAnsi="Arial" w:cs="Times New Roman"/>
          <w:b/>
          <w:sz w:val="16"/>
          <w:szCs w:val="20"/>
        </w:rPr>
        <w:t xml:space="preserve"> district served.</w:t>
      </w:r>
    </w:p>
    <w:p w14:paraId="53CF0D87" w14:textId="4F324812" w:rsidR="007F1991" w:rsidRPr="007F1991" w:rsidRDefault="007F1991" w:rsidP="007F1991">
      <w:pPr>
        <w:numPr>
          <w:ilvl w:val="1"/>
          <w:numId w:val="124"/>
        </w:num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4"/>
        <w:rPr>
          <w:rFonts w:ascii="Arial" w:eastAsia="Times New Roman" w:hAnsi="Arial" w:cs="Times New Roman"/>
          <w:sz w:val="16"/>
          <w:szCs w:val="20"/>
        </w:rPr>
      </w:pPr>
      <w:r w:rsidRPr="007F1991">
        <w:rPr>
          <w:rFonts w:ascii="Arial" w:eastAsia="Times New Roman" w:hAnsi="Arial" w:cs="Times New Roman"/>
          <w:sz w:val="16"/>
          <w:szCs w:val="20"/>
        </w:rPr>
        <w:t>Send signed form(s) to the high district’s educational service district (ESD) by June 2</w:t>
      </w:r>
      <w:r w:rsidR="007D6259">
        <w:rPr>
          <w:rFonts w:ascii="Arial" w:eastAsia="Times New Roman" w:hAnsi="Arial" w:cs="Times New Roman"/>
          <w:sz w:val="16"/>
          <w:szCs w:val="20"/>
        </w:rPr>
        <w:t>1</w:t>
      </w:r>
      <w:r w:rsidRPr="007F1991">
        <w:rPr>
          <w:rFonts w:ascii="Arial" w:eastAsia="Times New Roman" w:hAnsi="Arial" w:cs="Times New Roman"/>
          <w:sz w:val="16"/>
          <w:szCs w:val="20"/>
        </w:rPr>
        <w:t>, 201</w:t>
      </w:r>
      <w:r w:rsidR="007D6259">
        <w:rPr>
          <w:rFonts w:ascii="Arial" w:eastAsia="Times New Roman" w:hAnsi="Arial" w:cs="Times New Roman"/>
          <w:sz w:val="16"/>
          <w:szCs w:val="20"/>
        </w:rPr>
        <w:t>9</w:t>
      </w:r>
      <w:r w:rsidRPr="007F1991">
        <w:rPr>
          <w:rFonts w:ascii="Arial" w:eastAsia="Times New Roman" w:hAnsi="Arial" w:cs="Times New Roman"/>
          <w:sz w:val="16"/>
          <w:szCs w:val="20"/>
        </w:rPr>
        <w:t>.</w:t>
      </w:r>
    </w:p>
    <w:p w14:paraId="4946E8B5" w14:textId="77777777" w:rsidR="007F1991" w:rsidRPr="007F1991" w:rsidRDefault="007F1991" w:rsidP="007F1991">
      <w:pPr>
        <w:tabs>
          <w:tab w:val="left" w:pos="-1296"/>
          <w:tab w:val="left" w:pos="-576"/>
          <w:tab w:val="left" w:pos="144"/>
          <w:tab w:val="left" w:pos="288"/>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576" w:right="504"/>
        <w:rPr>
          <w:rFonts w:ascii="Arial" w:eastAsia="Times New Roman" w:hAnsi="Arial" w:cs="Times New Roman"/>
          <w:sz w:val="16"/>
          <w:szCs w:val="20"/>
        </w:rPr>
      </w:pPr>
    </w:p>
    <w:p w14:paraId="405A3A7A" w14:textId="77777777" w:rsidR="007F1991" w:rsidRPr="007F1991" w:rsidRDefault="007F1991" w:rsidP="007F1991">
      <w:pPr>
        <w:numPr>
          <w:ilvl w:val="0"/>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 xml:space="preserve">ESDs forward each Form P-213 to the appropriate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 for input and a concurring signature.</w:t>
      </w:r>
    </w:p>
    <w:p w14:paraId="6082222D"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288" w:right="504"/>
        <w:rPr>
          <w:rFonts w:ascii="Arial" w:eastAsia="Times New Roman" w:hAnsi="Arial" w:cs="Times New Roman"/>
          <w:sz w:val="16"/>
          <w:szCs w:val="20"/>
        </w:rPr>
      </w:pPr>
      <w:r w:rsidRPr="007F1991">
        <w:rPr>
          <w:rFonts w:ascii="Arial" w:eastAsia="Times New Roman" w:hAnsi="Arial" w:cs="Times New Roman"/>
          <w:sz w:val="16"/>
          <w:szCs w:val="20"/>
        </w:rPr>
        <w:t xml:space="preserve"> </w:t>
      </w:r>
    </w:p>
    <w:p w14:paraId="7B65F99A" w14:textId="77777777" w:rsidR="007F1991" w:rsidRPr="007F1991" w:rsidRDefault="007F1991" w:rsidP="007F1991">
      <w:pPr>
        <w:numPr>
          <w:ilvl w:val="0"/>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districts will:</w:t>
      </w:r>
    </w:p>
    <w:p w14:paraId="1225804F" w14:textId="7777777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Review and sign the form.</w:t>
      </w:r>
    </w:p>
    <w:p w14:paraId="43B817D0" w14:textId="1D7A08B4"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 xml:space="preserve">Return it to the high district’s ESD by July </w:t>
      </w:r>
      <w:r w:rsidR="007D6259">
        <w:rPr>
          <w:rFonts w:ascii="Arial" w:eastAsia="Times New Roman" w:hAnsi="Arial" w:cs="Times New Roman"/>
          <w:sz w:val="16"/>
          <w:szCs w:val="20"/>
        </w:rPr>
        <w:t>5</w:t>
      </w:r>
      <w:r w:rsidRPr="007F1991">
        <w:rPr>
          <w:rFonts w:ascii="Arial" w:eastAsia="Times New Roman" w:hAnsi="Arial" w:cs="Times New Roman"/>
          <w:sz w:val="16"/>
          <w:szCs w:val="20"/>
        </w:rPr>
        <w:t>, 201</w:t>
      </w:r>
      <w:r w:rsidR="007D6259">
        <w:rPr>
          <w:rFonts w:ascii="Arial" w:eastAsia="Times New Roman" w:hAnsi="Arial" w:cs="Times New Roman"/>
          <w:sz w:val="16"/>
          <w:szCs w:val="20"/>
        </w:rPr>
        <w:t>9</w:t>
      </w:r>
      <w:r w:rsidRPr="007F1991">
        <w:rPr>
          <w:rFonts w:ascii="Arial" w:eastAsia="Times New Roman" w:hAnsi="Arial" w:cs="Times New Roman"/>
          <w:sz w:val="16"/>
          <w:szCs w:val="20"/>
        </w:rPr>
        <w:t>.</w:t>
      </w:r>
    </w:p>
    <w:p w14:paraId="08765A7C"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288" w:right="504"/>
        <w:rPr>
          <w:rFonts w:ascii="Arial" w:eastAsia="Times New Roman" w:hAnsi="Arial" w:cs="Times New Roman"/>
          <w:sz w:val="16"/>
          <w:szCs w:val="20"/>
        </w:rPr>
      </w:pPr>
    </w:p>
    <w:p w14:paraId="3F7A0B4F" w14:textId="77777777" w:rsidR="007F1991" w:rsidRPr="007F1991" w:rsidRDefault="007F1991" w:rsidP="007F1991">
      <w:pPr>
        <w:numPr>
          <w:ilvl w:val="0"/>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 xml:space="preserve">ESDs </w:t>
      </w:r>
      <w:proofErr w:type="spellStart"/>
      <w:r w:rsidRPr="007F1991">
        <w:rPr>
          <w:rFonts w:ascii="Arial" w:eastAsia="Times New Roman" w:hAnsi="Arial" w:cs="Times New Roman"/>
          <w:sz w:val="16"/>
          <w:szCs w:val="20"/>
        </w:rPr>
        <w:t>willl</w:t>
      </w:r>
      <w:proofErr w:type="spellEnd"/>
      <w:r w:rsidRPr="007F1991">
        <w:rPr>
          <w:rFonts w:ascii="Arial" w:eastAsia="Times New Roman" w:hAnsi="Arial" w:cs="Times New Roman"/>
          <w:sz w:val="16"/>
          <w:szCs w:val="20"/>
        </w:rPr>
        <w:t>:</w:t>
      </w:r>
    </w:p>
    <w:p w14:paraId="48109B62" w14:textId="7777777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Facilitate the Form P-213 process so that both districts reach agreement on the accuracy of the data before it is submitted to OSPI.</w:t>
      </w:r>
    </w:p>
    <w:p w14:paraId="4025D598" w14:textId="7777777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 xml:space="preserve">Make copies of the final report form for distribution to high districts and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districts.</w:t>
      </w:r>
    </w:p>
    <w:p w14:paraId="067FFDA4" w14:textId="04A337E7" w:rsidR="007F1991" w:rsidRPr="007F1991" w:rsidRDefault="007F1991" w:rsidP="007F1991">
      <w:pPr>
        <w:numPr>
          <w:ilvl w:val="1"/>
          <w:numId w:val="124"/>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ind w:right="509"/>
        <w:rPr>
          <w:rFonts w:ascii="Arial" w:eastAsia="Times New Roman" w:hAnsi="Arial" w:cs="Times New Roman"/>
          <w:sz w:val="16"/>
          <w:szCs w:val="20"/>
        </w:rPr>
      </w:pPr>
      <w:r w:rsidRPr="007F1991">
        <w:rPr>
          <w:rFonts w:ascii="Arial" w:eastAsia="Times New Roman" w:hAnsi="Arial" w:cs="Times New Roman"/>
          <w:sz w:val="16"/>
          <w:szCs w:val="20"/>
        </w:rPr>
        <w:t xml:space="preserve">Send signed originals to OSPI, School Apportionment and Financial Services, by July </w:t>
      </w:r>
      <w:r w:rsidR="007D6259">
        <w:rPr>
          <w:rFonts w:ascii="Arial" w:eastAsia="Times New Roman" w:hAnsi="Arial" w:cs="Times New Roman"/>
          <w:sz w:val="16"/>
          <w:szCs w:val="20"/>
        </w:rPr>
        <w:t>19</w:t>
      </w:r>
      <w:r w:rsidRPr="007F1991">
        <w:rPr>
          <w:rFonts w:ascii="Arial" w:eastAsia="Times New Roman" w:hAnsi="Arial" w:cs="Times New Roman"/>
          <w:sz w:val="16"/>
          <w:szCs w:val="20"/>
        </w:rPr>
        <w:t>, 201</w:t>
      </w:r>
      <w:r w:rsidR="007D6259">
        <w:rPr>
          <w:rFonts w:ascii="Arial" w:eastAsia="Times New Roman" w:hAnsi="Arial" w:cs="Times New Roman"/>
          <w:sz w:val="16"/>
          <w:szCs w:val="20"/>
        </w:rPr>
        <w:t>9</w:t>
      </w:r>
      <w:r w:rsidRPr="007F1991">
        <w:rPr>
          <w:rFonts w:ascii="Arial" w:eastAsia="Times New Roman" w:hAnsi="Arial" w:cs="Times New Roman"/>
          <w:sz w:val="16"/>
          <w:szCs w:val="20"/>
        </w:rPr>
        <w:t>.</w:t>
      </w:r>
    </w:p>
    <w:p w14:paraId="773232C0"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120" w:lineRule="auto"/>
        <w:rPr>
          <w:rFonts w:ascii="Arial" w:eastAsia="Times New Roman" w:hAnsi="Arial" w:cs="Times New Roman"/>
          <w:sz w:val="16"/>
          <w:szCs w:val="20"/>
        </w:rPr>
      </w:pPr>
    </w:p>
    <w:p w14:paraId="5BD1D61A" w14:textId="77777777" w:rsidR="007F1991" w:rsidRPr="007F1991" w:rsidRDefault="007F1991" w:rsidP="007F1991">
      <w:pPr>
        <w:tabs>
          <w:tab w:val="left" w:pos="-1008"/>
          <w:tab w:val="left" w:pos="-288"/>
          <w:tab w:val="left" w:pos="0"/>
          <w:tab w:val="left" w:pos="509"/>
          <w:tab w:val="left" w:pos="910"/>
          <w:tab w:val="left" w:pos="1152"/>
          <w:tab w:val="left" w:pos="1872"/>
          <w:tab w:val="left" w:pos="2592"/>
          <w:tab w:val="left" w:pos="3312"/>
          <w:tab w:val="left" w:pos="4032"/>
          <w:tab w:val="left" w:pos="4752"/>
          <w:tab w:val="left" w:pos="5472"/>
          <w:tab w:val="left" w:pos="5890"/>
          <w:tab w:val="left" w:pos="648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Purpose</w:t>
      </w:r>
    </w:p>
    <w:p w14:paraId="1C0F8215" w14:textId="2F19B0DF" w:rsidR="007F1991" w:rsidRPr="00A27C55" w:rsidRDefault="007F1991" w:rsidP="007F1991">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P-</w:t>
      </w:r>
      <w:r w:rsidRPr="00A27C55">
        <w:rPr>
          <w:rFonts w:ascii="Arial" w:eastAsia="Times New Roman" w:hAnsi="Arial" w:cs="Times New Roman"/>
          <w:sz w:val="16"/>
          <w:szCs w:val="20"/>
        </w:rPr>
        <w:t>213 enrollment</w:t>
      </w:r>
      <w:r w:rsidR="004B6BA1" w:rsidRPr="00A27C55">
        <w:rPr>
          <w:rFonts w:ascii="Arial" w:eastAsia="Times New Roman" w:hAnsi="Arial" w:cs="Times New Roman"/>
          <w:sz w:val="16"/>
          <w:szCs w:val="20"/>
        </w:rPr>
        <w:t xml:space="preserve"> i</w:t>
      </w:r>
      <w:r w:rsidRPr="00A27C55">
        <w:rPr>
          <w:rFonts w:ascii="Arial" w:eastAsia="Times New Roman" w:hAnsi="Arial" w:cs="Times New Roman"/>
          <w:sz w:val="16"/>
          <w:szCs w:val="20"/>
        </w:rPr>
        <w:t xml:space="preserve">s used to calculate payments from </w:t>
      </w:r>
      <w:proofErr w:type="spellStart"/>
      <w:r w:rsidRPr="00A27C55">
        <w:rPr>
          <w:rFonts w:ascii="Arial" w:eastAsia="Times New Roman" w:hAnsi="Arial" w:cs="Times New Roman"/>
          <w:sz w:val="16"/>
          <w:szCs w:val="20"/>
        </w:rPr>
        <w:t>nonhigh</w:t>
      </w:r>
      <w:proofErr w:type="spellEnd"/>
      <w:r w:rsidRPr="00A27C55">
        <w:rPr>
          <w:rFonts w:ascii="Arial" w:eastAsia="Times New Roman" w:hAnsi="Arial" w:cs="Times New Roman"/>
          <w:sz w:val="16"/>
          <w:szCs w:val="20"/>
        </w:rPr>
        <w:t xml:space="preserve"> districts to high districts</w:t>
      </w:r>
      <w:r w:rsidR="00A27C55" w:rsidRPr="00A27C55">
        <w:rPr>
          <w:rFonts w:ascii="Arial" w:eastAsia="Times New Roman" w:hAnsi="Arial" w:cs="Times New Roman"/>
          <w:sz w:val="16"/>
          <w:szCs w:val="20"/>
        </w:rPr>
        <w:t>. L</w:t>
      </w:r>
      <w:r w:rsidRPr="00A27C55">
        <w:rPr>
          <w:rFonts w:ascii="Arial" w:eastAsia="Times New Roman" w:hAnsi="Arial" w:cs="Times New Roman"/>
          <w:sz w:val="16"/>
          <w:szCs w:val="20"/>
        </w:rPr>
        <w:t xml:space="preserve">evy authority transfers from high districts to </w:t>
      </w:r>
      <w:proofErr w:type="spellStart"/>
      <w:r w:rsidRPr="00A27C55">
        <w:rPr>
          <w:rFonts w:ascii="Arial" w:eastAsia="Times New Roman" w:hAnsi="Arial" w:cs="Times New Roman"/>
          <w:sz w:val="16"/>
          <w:szCs w:val="20"/>
        </w:rPr>
        <w:t>nonhigh</w:t>
      </w:r>
      <w:proofErr w:type="spellEnd"/>
      <w:r w:rsidRPr="00A27C55">
        <w:rPr>
          <w:rFonts w:ascii="Arial" w:eastAsia="Times New Roman" w:hAnsi="Arial" w:cs="Times New Roman"/>
          <w:sz w:val="16"/>
          <w:szCs w:val="20"/>
        </w:rPr>
        <w:t xml:space="preserve"> districts</w:t>
      </w:r>
      <w:r w:rsidR="00A27C55" w:rsidRPr="00A27C55">
        <w:rPr>
          <w:rFonts w:ascii="Arial" w:eastAsia="Times New Roman" w:hAnsi="Arial" w:cs="Times New Roman"/>
          <w:sz w:val="16"/>
          <w:szCs w:val="20"/>
        </w:rPr>
        <w:t xml:space="preserve"> and e</w:t>
      </w:r>
      <w:r w:rsidRPr="00A27C55">
        <w:rPr>
          <w:rFonts w:ascii="Arial" w:eastAsia="Times New Roman" w:hAnsi="Arial" w:cs="Times New Roman"/>
          <w:sz w:val="16"/>
          <w:szCs w:val="20"/>
        </w:rPr>
        <w:t xml:space="preserve">ligibility for local effort assistance </w:t>
      </w:r>
      <w:r w:rsidR="00A27C55" w:rsidRPr="00A27C55">
        <w:rPr>
          <w:rFonts w:ascii="Arial" w:eastAsia="Times New Roman" w:hAnsi="Arial" w:cs="Times New Roman"/>
          <w:sz w:val="16"/>
          <w:szCs w:val="20"/>
        </w:rPr>
        <w:t>may be</w:t>
      </w:r>
      <w:r w:rsidRPr="00A27C55">
        <w:rPr>
          <w:rFonts w:ascii="Arial" w:eastAsia="Times New Roman" w:hAnsi="Arial" w:cs="Times New Roman"/>
          <w:sz w:val="16"/>
          <w:szCs w:val="20"/>
        </w:rPr>
        <w:t xml:space="preserve"> affected.</w:t>
      </w:r>
    </w:p>
    <w:p w14:paraId="7E9AC300" w14:textId="77777777" w:rsidR="007F1991" w:rsidRPr="007F1991" w:rsidRDefault="007F1991" w:rsidP="007F1991">
      <w:pPr>
        <w:tabs>
          <w:tab w:val="left" w:pos="-864"/>
          <w:tab w:val="left" w:pos="-144"/>
          <w:tab w:val="left" w:pos="346"/>
          <w:tab w:val="left" w:pos="691"/>
          <w:tab w:val="left" w:pos="1296"/>
          <w:tab w:val="left" w:pos="2016"/>
          <w:tab w:val="left" w:pos="2736"/>
          <w:tab w:val="left" w:pos="3456"/>
          <w:tab w:val="left" w:pos="4176"/>
          <w:tab w:val="left" w:pos="4896"/>
          <w:tab w:val="left" w:pos="5616"/>
        </w:tabs>
        <w:suppressAutoHyphens/>
        <w:spacing w:after="0" w:line="120" w:lineRule="auto"/>
        <w:rPr>
          <w:rFonts w:ascii="Arial" w:eastAsia="Times New Roman" w:hAnsi="Arial" w:cs="Times New Roman"/>
          <w:sz w:val="16"/>
          <w:szCs w:val="20"/>
        </w:rPr>
      </w:pPr>
    </w:p>
    <w:p w14:paraId="1237CDEA" w14:textId="77777777" w:rsidR="007F1991" w:rsidRPr="007F1991" w:rsidRDefault="007F1991" w:rsidP="007F1991">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Limitations on Enrollment Counts</w:t>
      </w:r>
      <w:r w:rsidRPr="007F1991">
        <w:rPr>
          <w:rFonts w:ascii="Arial" w:eastAsia="Times New Roman" w:hAnsi="Arial" w:cs="Times New Roman"/>
          <w:sz w:val="16"/>
          <w:szCs w:val="20"/>
        </w:rPr>
        <w:t xml:space="preserve"> </w:t>
      </w:r>
    </w:p>
    <w:p w14:paraId="01E347AE" w14:textId="7E018764"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b/>
          <w:sz w:val="16"/>
          <w:szCs w:val="20"/>
        </w:rPr>
      </w:pPr>
      <w:r w:rsidRPr="007F1991">
        <w:rPr>
          <w:rFonts w:ascii="Arial" w:eastAsia="Times New Roman" w:hAnsi="Arial" w:cs="Times New Roman"/>
          <w:sz w:val="16"/>
          <w:szCs w:val="20"/>
        </w:rPr>
        <w:t>All enrollment</w:t>
      </w:r>
      <w:r w:rsidR="00BF6FFC">
        <w:rPr>
          <w:rFonts w:ascii="Arial" w:eastAsia="Times New Roman" w:hAnsi="Arial" w:cs="Times New Roman"/>
          <w:sz w:val="16"/>
          <w:szCs w:val="20"/>
        </w:rPr>
        <w:t xml:space="preserve"> included on Form P-213 is</w:t>
      </w:r>
      <w:r w:rsidRPr="007F1991">
        <w:rPr>
          <w:rFonts w:ascii="Arial" w:eastAsia="Times New Roman" w:hAnsi="Arial" w:cs="Times New Roman"/>
          <w:sz w:val="16"/>
          <w:szCs w:val="20"/>
        </w:rPr>
        <w:t xml:space="preserve"> subject to the following limitations:</w:t>
      </w:r>
    </w:p>
    <w:p w14:paraId="07417E22" w14:textId="77777777" w:rsidR="007F1991" w:rsidRPr="007F1991" w:rsidRDefault="007F1991" w:rsidP="007F1991">
      <w:pPr>
        <w:numPr>
          <w:ilvl w:val="0"/>
          <w:numId w:val="125"/>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 xml:space="preserve">Students must reside within the boundaries of the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 The students must be in a grade that the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 does not conduct, they must be eligible for that grade, and they must not previously have successfully completed that grade. Include special education and vocational students from the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 Include middle school and junior high grades if they otherwise meet the criteria.</w:t>
      </w:r>
    </w:p>
    <w:p w14:paraId="7690A05D"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360"/>
        <w:rPr>
          <w:rFonts w:ascii="Arial" w:eastAsia="Times New Roman" w:hAnsi="Arial" w:cs="Times New Roman"/>
          <w:sz w:val="16"/>
          <w:szCs w:val="20"/>
        </w:rPr>
      </w:pPr>
    </w:p>
    <w:p w14:paraId="25650198" w14:textId="77777777" w:rsidR="007F1991" w:rsidRPr="007F1991" w:rsidRDefault="007F1991" w:rsidP="007F1991">
      <w:pPr>
        <w:numPr>
          <w:ilvl w:val="0"/>
          <w:numId w:val="126"/>
        </w:num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Running Start students are included only if they are also attending the high school. Report only the AAFTE enrollment at the high school. Do not include the Running Start AAFTE.</w:t>
      </w:r>
    </w:p>
    <w:p w14:paraId="2EFAEB7A"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120" w:lineRule="auto"/>
        <w:ind w:left="360"/>
        <w:rPr>
          <w:rFonts w:ascii="Arial" w:eastAsia="Times New Roman" w:hAnsi="Arial" w:cs="Times New Roman"/>
          <w:sz w:val="16"/>
          <w:szCs w:val="20"/>
        </w:rPr>
      </w:pPr>
    </w:p>
    <w:p w14:paraId="6B287731" w14:textId="75D066CC" w:rsidR="007F1991" w:rsidRPr="007F1991" w:rsidRDefault="007F1991" w:rsidP="007F1991">
      <w:pPr>
        <w:numPr>
          <w:ilvl w:val="0"/>
          <w:numId w:val="126"/>
        </w:num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A student enrolled full-time (</w:t>
      </w:r>
      <w:r w:rsidR="007D6259">
        <w:rPr>
          <w:rFonts w:ascii="Arial" w:eastAsia="Times New Roman" w:hAnsi="Arial" w:cs="Times New Roman"/>
          <w:sz w:val="16"/>
          <w:szCs w:val="20"/>
        </w:rPr>
        <w:t>1,665 weekly minutes</w:t>
      </w:r>
      <w:r w:rsidRPr="007F1991">
        <w:rPr>
          <w:rFonts w:ascii="Arial" w:eastAsia="Times New Roman" w:hAnsi="Arial" w:cs="Times New Roman"/>
          <w:sz w:val="16"/>
          <w:szCs w:val="20"/>
        </w:rPr>
        <w:t xml:space="preserve">) for 10 months (September–June) is 1.00 AAFTE. A student enrolled less than </w:t>
      </w:r>
      <w:r w:rsidR="007D6259">
        <w:rPr>
          <w:rFonts w:ascii="Arial" w:eastAsia="Times New Roman" w:hAnsi="Arial" w:cs="Times New Roman"/>
          <w:sz w:val="16"/>
          <w:szCs w:val="20"/>
        </w:rPr>
        <w:t>1,665 weekly minutes</w:t>
      </w:r>
      <w:r w:rsidRPr="007F1991">
        <w:rPr>
          <w:rFonts w:ascii="Arial" w:eastAsia="Times New Roman" w:hAnsi="Arial" w:cs="Times New Roman"/>
          <w:sz w:val="16"/>
          <w:szCs w:val="20"/>
        </w:rPr>
        <w:t xml:space="preserve"> </w:t>
      </w:r>
      <w:r w:rsidR="007D6259">
        <w:rPr>
          <w:rFonts w:ascii="Arial" w:eastAsia="Times New Roman" w:hAnsi="Arial" w:cs="Times New Roman"/>
          <w:sz w:val="16"/>
          <w:szCs w:val="20"/>
        </w:rPr>
        <w:t>for 10 months</w:t>
      </w:r>
      <w:r w:rsidRPr="007F1991">
        <w:rPr>
          <w:rFonts w:ascii="Arial" w:eastAsia="Times New Roman" w:hAnsi="Arial" w:cs="Times New Roman"/>
          <w:sz w:val="16"/>
          <w:szCs w:val="20"/>
        </w:rPr>
        <w:t xml:space="preserve"> is </w:t>
      </w:r>
      <w:r w:rsidR="007D6259">
        <w:rPr>
          <w:rFonts w:ascii="Arial" w:eastAsia="Times New Roman" w:hAnsi="Arial" w:cs="Times New Roman"/>
          <w:sz w:val="16"/>
          <w:szCs w:val="20"/>
        </w:rPr>
        <w:t xml:space="preserve">reported </w:t>
      </w:r>
      <w:r w:rsidRPr="007F1991">
        <w:rPr>
          <w:rFonts w:ascii="Arial" w:eastAsia="Times New Roman" w:hAnsi="Arial" w:cs="Times New Roman"/>
          <w:sz w:val="16"/>
          <w:szCs w:val="20"/>
        </w:rPr>
        <w:t xml:space="preserve">as a partial AAFTE. For example: A student enrolled full-time for three months is counted as 0.30 AAFTE (3 ÷ 10). A student enrolled two </w:t>
      </w:r>
      <w:r w:rsidR="007D6259">
        <w:rPr>
          <w:rFonts w:ascii="Arial" w:eastAsia="Times New Roman" w:hAnsi="Arial" w:cs="Times New Roman"/>
          <w:sz w:val="16"/>
          <w:szCs w:val="20"/>
        </w:rPr>
        <w:t xml:space="preserve">daily </w:t>
      </w:r>
      <w:r w:rsidRPr="007F1991">
        <w:rPr>
          <w:rFonts w:ascii="Arial" w:eastAsia="Times New Roman" w:hAnsi="Arial" w:cs="Times New Roman"/>
          <w:sz w:val="16"/>
          <w:szCs w:val="20"/>
        </w:rPr>
        <w:t xml:space="preserve">hours </w:t>
      </w:r>
      <w:r w:rsidR="007D6259">
        <w:rPr>
          <w:rFonts w:ascii="Arial" w:eastAsia="Times New Roman" w:hAnsi="Arial" w:cs="Times New Roman"/>
          <w:sz w:val="16"/>
          <w:szCs w:val="20"/>
        </w:rPr>
        <w:t>each day of the week or 600 weekly minutes</w:t>
      </w:r>
      <w:r w:rsidRPr="007F1991">
        <w:rPr>
          <w:rFonts w:ascii="Arial" w:eastAsia="Times New Roman" w:hAnsi="Arial" w:cs="Times New Roman"/>
          <w:sz w:val="16"/>
          <w:szCs w:val="20"/>
        </w:rPr>
        <w:t xml:space="preserve"> for 10 m</w:t>
      </w:r>
      <w:r w:rsidR="007D6259">
        <w:rPr>
          <w:rFonts w:ascii="Arial" w:eastAsia="Times New Roman" w:hAnsi="Arial" w:cs="Times New Roman"/>
          <w:sz w:val="16"/>
          <w:szCs w:val="20"/>
        </w:rPr>
        <w:t>onths is counted as 0.</w:t>
      </w:r>
      <w:r w:rsidR="009568FD">
        <w:rPr>
          <w:rFonts w:ascii="Arial" w:eastAsia="Times New Roman" w:hAnsi="Arial" w:cs="Times New Roman"/>
          <w:sz w:val="16"/>
          <w:szCs w:val="20"/>
        </w:rPr>
        <w:t>36</w:t>
      </w:r>
      <w:r w:rsidR="007D6259">
        <w:rPr>
          <w:rFonts w:ascii="Arial" w:eastAsia="Times New Roman" w:hAnsi="Arial" w:cs="Times New Roman"/>
          <w:sz w:val="16"/>
          <w:szCs w:val="20"/>
        </w:rPr>
        <w:t xml:space="preserve"> AAFTE (600</w:t>
      </w:r>
      <w:r w:rsidRPr="007F1991">
        <w:rPr>
          <w:rFonts w:ascii="Arial" w:eastAsia="Times New Roman" w:hAnsi="Arial" w:cs="Times New Roman"/>
          <w:sz w:val="16"/>
          <w:szCs w:val="20"/>
        </w:rPr>
        <w:t xml:space="preserve"> ÷ </w:t>
      </w:r>
      <w:r w:rsidR="007D6259">
        <w:rPr>
          <w:rFonts w:ascii="Arial" w:eastAsia="Times New Roman" w:hAnsi="Arial" w:cs="Times New Roman"/>
          <w:sz w:val="16"/>
          <w:szCs w:val="20"/>
        </w:rPr>
        <w:t>1665</w:t>
      </w:r>
      <w:r w:rsidRPr="007F1991">
        <w:rPr>
          <w:rFonts w:ascii="Arial" w:eastAsia="Times New Roman" w:hAnsi="Arial" w:cs="Times New Roman"/>
          <w:sz w:val="16"/>
          <w:szCs w:val="20"/>
        </w:rPr>
        <w:t>).</w:t>
      </w:r>
    </w:p>
    <w:p w14:paraId="3FFF37AF" w14:textId="0887CCE4" w:rsidR="007F1991" w:rsidRPr="007F1991" w:rsidRDefault="007F1991" w:rsidP="007F1991">
      <w:pPr>
        <w:tabs>
          <w:tab w:val="left" w:pos="-1440"/>
          <w:tab w:val="left" w:pos="-720"/>
          <w:tab w:val="left" w:pos="0"/>
          <w:tab w:val="left" w:pos="360"/>
          <w:tab w:val="left" w:pos="720"/>
          <w:tab w:val="left" w:pos="1152"/>
          <w:tab w:val="left" w:pos="1440"/>
          <w:tab w:val="left" w:pos="1800"/>
          <w:tab w:val="left" w:pos="2160"/>
        </w:tabs>
        <w:suppressAutoHyphens/>
        <w:spacing w:after="0" w:line="240" w:lineRule="auto"/>
        <w:rPr>
          <w:rFonts w:ascii="Arial" w:eastAsia="Times New Roman" w:hAnsi="Arial" w:cs="Times New Roman"/>
          <w:sz w:val="16"/>
          <w:szCs w:val="20"/>
          <w:u w:val="single"/>
        </w:rPr>
      </w:pPr>
      <w:r w:rsidRPr="007F1991">
        <w:rPr>
          <w:rFonts w:ascii="Arial" w:eastAsia="Times New Roman" w:hAnsi="Arial" w:cs="Times New Roman"/>
          <w:sz w:val="18"/>
          <w:szCs w:val="20"/>
        </w:rPr>
        <w:br w:type="column"/>
      </w:r>
      <w:r w:rsidRPr="007F1991">
        <w:rPr>
          <w:rFonts w:ascii="Arial" w:eastAsia="Times New Roman" w:hAnsi="Arial" w:cs="Times New Roman"/>
          <w:b/>
          <w:sz w:val="16"/>
          <w:szCs w:val="20"/>
        </w:rPr>
        <w:t>References</w:t>
      </w:r>
    </w:p>
    <w:p w14:paraId="3D07FE4E" w14:textId="433014DF" w:rsidR="007F1991" w:rsidRPr="007F1991" w:rsidRDefault="007F1991" w:rsidP="007F1991">
      <w:pPr>
        <w:numPr>
          <w:ilvl w:val="0"/>
          <w:numId w:val="127"/>
        </w:numPr>
        <w:tabs>
          <w:tab w:val="left" w:pos="-1440"/>
          <w:tab w:val="left" w:pos="-720"/>
          <w:tab w:val="left" w:pos="0"/>
          <w:tab w:val="left" w:pos="270"/>
          <w:tab w:val="left" w:pos="450"/>
          <w:tab w:val="left" w:pos="816"/>
          <w:tab w:val="left" w:pos="1200"/>
          <w:tab w:val="left" w:pos="1920"/>
          <w:tab w:val="left" w:pos="2400"/>
          <w:tab w:val="left" w:pos="3222"/>
          <w:tab w:val="left" w:pos="3600"/>
          <w:tab w:val="left" w:pos="4320"/>
          <w:tab w:val="left" w:pos="5222"/>
          <w:tab w:val="left" w:pos="5760"/>
          <w:tab w:val="left" w:pos="6480"/>
          <w:tab w:val="left" w:pos="7200"/>
          <w:tab w:val="left" w:pos="7560"/>
          <w:tab w:val="left" w:pos="7920"/>
          <w:tab w:val="left" w:pos="8280"/>
          <w:tab w:val="left" w:pos="8640"/>
          <w:tab w:val="left" w:pos="9000"/>
          <w:tab w:val="left" w:pos="9360"/>
        </w:tabs>
        <w:suppressAutoHyphens/>
        <w:spacing w:after="0" w:line="240" w:lineRule="auto"/>
        <w:ind w:left="270" w:hanging="270"/>
        <w:rPr>
          <w:rFonts w:ascii="Arial" w:eastAsia="Times New Roman" w:hAnsi="Arial" w:cs="Times New Roman"/>
          <w:sz w:val="16"/>
          <w:szCs w:val="20"/>
        </w:rPr>
      </w:pPr>
      <w:r w:rsidRPr="007F1991">
        <w:rPr>
          <w:rFonts w:ascii="Arial" w:eastAsia="Times New Roman" w:hAnsi="Arial" w:cs="Times New Roman"/>
          <w:sz w:val="16"/>
          <w:szCs w:val="20"/>
        </w:rPr>
        <w:t xml:space="preserve">Annual Enrollment Bulletin available online at </w:t>
      </w:r>
      <w:r w:rsidR="0057154A">
        <w:rPr>
          <w:rFonts w:ascii="Arial" w:eastAsia="Times New Roman" w:hAnsi="Arial" w:cs="Times New Roman"/>
          <w:sz w:val="16"/>
          <w:szCs w:val="20"/>
        </w:rPr>
        <w:t xml:space="preserve">OSPI’s </w:t>
      </w:r>
      <w:hyperlink r:id="rId217" w:history="1">
        <w:r w:rsidR="0057154A">
          <w:rPr>
            <w:rStyle w:val="Hyperlink"/>
            <w:rFonts w:ascii="Arial" w:eastAsia="Times New Roman" w:hAnsi="Arial" w:cs="Times New Roman"/>
            <w:sz w:val="16"/>
            <w:szCs w:val="20"/>
          </w:rPr>
          <w:t>201</w:t>
        </w:r>
        <w:r w:rsidR="007D6259">
          <w:rPr>
            <w:rStyle w:val="Hyperlink"/>
            <w:rFonts w:ascii="Arial" w:eastAsia="Times New Roman" w:hAnsi="Arial" w:cs="Times New Roman"/>
            <w:sz w:val="16"/>
            <w:szCs w:val="20"/>
          </w:rPr>
          <w:t>8</w:t>
        </w:r>
        <w:r w:rsidR="0057154A">
          <w:rPr>
            <w:rStyle w:val="Hyperlink"/>
            <w:rFonts w:ascii="Arial" w:eastAsia="Times New Roman" w:hAnsi="Arial" w:cs="Times New Roman"/>
            <w:sz w:val="16"/>
            <w:szCs w:val="20"/>
          </w:rPr>
          <w:t xml:space="preserve"> Bulletin website</w:t>
        </w:r>
      </w:hyperlink>
      <w:r w:rsidRPr="007F1991">
        <w:rPr>
          <w:rFonts w:ascii="Arial" w:eastAsia="Times New Roman" w:hAnsi="Arial" w:cs="Times New Roman"/>
          <w:sz w:val="16"/>
          <w:szCs w:val="20"/>
        </w:rPr>
        <w:t>.</w:t>
      </w:r>
    </w:p>
    <w:p w14:paraId="76B3C5FB" w14:textId="77777777" w:rsidR="007F1991" w:rsidRPr="0014050E" w:rsidRDefault="007F1991" w:rsidP="007F1991">
      <w:pPr>
        <w:numPr>
          <w:ilvl w:val="0"/>
          <w:numId w:val="127"/>
        </w:numPr>
        <w:tabs>
          <w:tab w:val="left" w:pos="-1440"/>
          <w:tab w:val="left" w:pos="-720"/>
          <w:tab w:val="left" w:pos="0"/>
          <w:tab w:val="left" w:pos="270"/>
          <w:tab w:val="left" w:pos="450"/>
          <w:tab w:val="left" w:pos="720"/>
          <w:tab w:val="left" w:pos="1152"/>
          <w:tab w:val="left" w:pos="1440"/>
          <w:tab w:val="left" w:pos="1800"/>
          <w:tab w:val="left" w:pos="2160"/>
        </w:tabs>
        <w:suppressAutoHyphens/>
        <w:spacing w:after="0" w:line="240" w:lineRule="auto"/>
        <w:ind w:left="270" w:hanging="270"/>
        <w:rPr>
          <w:rFonts w:ascii="Arial" w:eastAsia="Times New Roman" w:hAnsi="Arial" w:cs="Times New Roman"/>
          <w:sz w:val="16"/>
          <w:szCs w:val="20"/>
        </w:rPr>
      </w:pPr>
      <w:r w:rsidRPr="0014050E">
        <w:rPr>
          <w:rFonts w:ascii="Arial" w:eastAsia="Times New Roman" w:hAnsi="Arial" w:cs="Times New Roman"/>
          <w:sz w:val="16"/>
          <w:szCs w:val="20"/>
        </w:rPr>
        <w:t>See RCW 84.52.0531 and WAC 392-139-340 for details about levy authority transfers.</w:t>
      </w:r>
    </w:p>
    <w:p w14:paraId="69BF319B" w14:textId="77777777" w:rsidR="007F1991" w:rsidRPr="0014050E" w:rsidRDefault="007F1991" w:rsidP="007F1991">
      <w:pPr>
        <w:numPr>
          <w:ilvl w:val="0"/>
          <w:numId w:val="127"/>
        </w:numPr>
        <w:tabs>
          <w:tab w:val="left" w:pos="-2160"/>
          <w:tab w:val="left" w:pos="-1440"/>
          <w:tab w:val="left" w:pos="-720"/>
          <w:tab w:val="left" w:pos="-355"/>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270" w:hanging="270"/>
        <w:rPr>
          <w:rFonts w:ascii="Arial" w:eastAsia="Times New Roman" w:hAnsi="Arial" w:cs="Times New Roman"/>
          <w:sz w:val="16"/>
          <w:szCs w:val="20"/>
        </w:rPr>
      </w:pPr>
      <w:r w:rsidRPr="0014050E">
        <w:rPr>
          <w:rFonts w:ascii="Arial" w:eastAsia="Times New Roman" w:hAnsi="Arial" w:cs="Times New Roman"/>
          <w:sz w:val="16"/>
          <w:szCs w:val="20"/>
        </w:rPr>
        <w:t xml:space="preserve">See chapter 28A.545 RCW and chapter 392-132 WAC for details about </w:t>
      </w:r>
      <w:proofErr w:type="spellStart"/>
      <w:r w:rsidRPr="0014050E">
        <w:rPr>
          <w:rFonts w:ascii="Arial" w:eastAsia="Times New Roman" w:hAnsi="Arial" w:cs="Times New Roman"/>
          <w:sz w:val="16"/>
          <w:szCs w:val="20"/>
        </w:rPr>
        <w:t>nonhigh</w:t>
      </w:r>
      <w:proofErr w:type="spellEnd"/>
      <w:r w:rsidRPr="0014050E">
        <w:rPr>
          <w:rFonts w:ascii="Arial" w:eastAsia="Times New Roman" w:hAnsi="Arial" w:cs="Times New Roman"/>
          <w:sz w:val="16"/>
          <w:szCs w:val="20"/>
        </w:rPr>
        <w:t xml:space="preserve"> payments to high districts. </w:t>
      </w:r>
    </w:p>
    <w:p w14:paraId="66DEF839" w14:textId="627A17DC" w:rsidR="007F1991" w:rsidRPr="0014050E" w:rsidRDefault="007F1991" w:rsidP="007F1991">
      <w:pPr>
        <w:numPr>
          <w:ilvl w:val="0"/>
          <w:numId w:val="127"/>
        </w:numPr>
        <w:tabs>
          <w:tab w:val="left" w:pos="-2160"/>
          <w:tab w:val="left" w:pos="-1440"/>
          <w:tab w:val="left" w:pos="-720"/>
          <w:tab w:val="left" w:pos="-355"/>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270" w:hanging="270"/>
        <w:rPr>
          <w:rFonts w:ascii="Arial" w:eastAsia="Times New Roman" w:hAnsi="Arial" w:cs="Times New Roman"/>
          <w:sz w:val="16"/>
          <w:szCs w:val="20"/>
        </w:rPr>
      </w:pPr>
      <w:r w:rsidRPr="0014050E">
        <w:rPr>
          <w:rFonts w:ascii="Arial" w:eastAsia="Times New Roman" w:hAnsi="Arial" w:cs="Times New Roman"/>
          <w:sz w:val="16"/>
          <w:szCs w:val="20"/>
        </w:rPr>
        <w:t xml:space="preserve">Reported </w:t>
      </w:r>
      <w:proofErr w:type="spellStart"/>
      <w:r w:rsidRPr="0014050E">
        <w:rPr>
          <w:rFonts w:ascii="Arial" w:eastAsia="Times New Roman" w:hAnsi="Arial" w:cs="Times New Roman"/>
          <w:sz w:val="16"/>
          <w:szCs w:val="20"/>
        </w:rPr>
        <w:t>nonhigh</w:t>
      </w:r>
      <w:proofErr w:type="spellEnd"/>
      <w:r w:rsidRPr="0014050E">
        <w:rPr>
          <w:rFonts w:ascii="Arial" w:eastAsia="Times New Roman" w:hAnsi="Arial" w:cs="Times New Roman"/>
          <w:sz w:val="16"/>
          <w:szCs w:val="20"/>
        </w:rPr>
        <w:t xml:space="preserve"> enrollment</w:t>
      </w:r>
      <w:r w:rsidR="00BF6FFC" w:rsidRPr="0014050E">
        <w:rPr>
          <w:rFonts w:ascii="Arial" w:eastAsia="Times New Roman" w:hAnsi="Arial" w:cs="Times New Roman"/>
          <w:sz w:val="16"/>
          <w:szCs w:val="20"/>
        </w:rPr>
        <w:t xml:space="preserve"> i</w:t>
      </w:r>
      <w:r w:rsidRPr="0014050E">
        <w:rPr>
          <w:rFonts w:ascii="Arial" w:eastAsia="Times New Roman" w:hAnsi="Arial" w:cs="Times New Roman"/>
          <w:sz w:val="16"/>
          <w:szCs w:val="20"/>
        </w:rPr>
        <w:t>s summarized on Report F-483.</w:t>
      </w:r>
    </w:p>
    <w:p w14:paraId="12E598A6" w14:textId="77777777" w:rsidR="007F1991" w:rsidRPr="007F1991" w:rsidRDefault="007F1991" w:rsidP="007F1991">
      <w:pPr>
        <w:tabs>
          <w:tab w:val="left" w:pos="-2160"/>
          <w:tab w:val="left" w:pos="-1440"/>
          <w:tab w:val="left" w:pos="-720"/>
          <w:tab w:val="left" w:pos="-355"/>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270" w:hanging="270"/>
        <w:rPr>
          <w:rFonts w:ascii="Arial" w:eastAsia="Times New Roman" w:hAnsi="Arial" w:cs="Times New Roman"/>
          <w:sz w:val="16"/>
          <w:szCs w:val="20"/>
        </w:rPr>
      </w:pPr>
    </w:p>
    <w:p w14:paraId="0D1DC80A"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4A8FCFCB" w14:textId="77777777" w:rsidR="007F1991" w:rsidRPr="007F1991" w:rsidRDefault="007F1991" w:rsidP="007F1991">
      <w:pPr>
        <w:pBdr>
          <w:top w:val="single" w:sz="6" w:space="1" w:color="auto" w:shadow="1"/>
          <w:left w:val="single" w:sz="6" w:space="1" w:color="auto" w:shadow="1"/>
          <w:bottom w:val="single" w:sz="6" w:space="1" w:color="auto" w:shadow="1"/>
          <w:right w:val="single" w:sz="6" w:space="1" w:color="auto" w:shadow="1"/>
        </w:pBd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jc w:val="center"/>
        <w:rPr>
          <w:rFonts w:ascii="Arial" w:eastAsia="Times New Roman" w:hAnsi="Arial" w:cs="Times New Roman"/>
          <w:sz w:val="16"/>
          <w:szCs w:val="20"/>
        </w:rPr>
      </w:pPr>
      <w:r w:rsidRPr="007F1991">
        <w:rPr>
          <w:rFonts w:ascii="Arial" w:eastAsia="Times New Roman" w:hAnsi="Arial" w:cs="Times New Roman"/>
          <w:b/>
          <w:sz w:val="16"/>
          <w:szCs w:val="20"/>
        </w:rPr>
        <w:t>DETAILED INSTRUCTIONS</w:t>
      </w:r>
    </w:p>
    <w:p w14:paraId="0A238660"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p>
    <w:p w14:paraId="0FE6CC5F"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 xml:space="preserve">Enter the high district and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 names, county numbers, school district numbers, and ESD numbers in the spaces provided.</w:t>
      </w:r>
    </w:p>
    <w:p w14:paraId="243B1488"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p>
    <w:p w14:paraId="098F6BD8"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b/>
          <w:sz w:val="16"/>
          <w:szCs w:val="20"/>
        </w:rPr>
      </w:pPr>
      <w:r w:rsidRPr="007F1991">
        <w:rPr>
          <w:rFonts w:ascii="Arial" w:eastAsia="Times New Roman" w:hAnsi="Arial" w:cs="Times New Roman"/>
          <w:b/>
          <w:sz w:val="16"/>
          <w:szCs w:val="20"/>
        </w:rPr>
        <w:t>Totals</w:t>
      </w:r>
    </w:p>
    <w:p w14:paraId="5E28E70D" w14:textId="5F5B1B45"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Under “Actual 201</w:t>
      </w:r>
      <w:r w:rsidR="002F38B0">
        <w:rPr>
          <w:rFonts w:ascii="Arial" w:eastAsia="Times New Roman" w:hAnsi="Arial" w:cs="Times New Roman"/>
          <w:sz w:val="16"/>
          <w:szCs w:val="20"/>
        </w:rPr>
        <w:t>8</w:t>
      </w:r>
      <w:r w:rsidRPr="007F1991">
        <w:rPr>
          <w:rFonts w:ascii="Arial" w:eastAsia="Times New Roman" w:hAnsi="Arial" w:cs="Times New Roman"/>
          <w:sz w:val="16"/>
          <w:szCs w:val="20"/>
        </w:rPr>
        <w:t>–1</w:t>
      </w:r>
      <w:r w:rsidR="002F38B0">
        <w:rPr>
          <w:rFonts w:ascii="Arial" w:eastAsia="Times New Roman" w:hAnsi="Arial" w:cs="Times New Roman"/>
          <w:sz w:val="16"/>
          <w:szCs w:val="20"/>
        </w:rPr>
        <w:t>9</w:t>
      </w:r>
      <w:r w:rsidRPr="007F1991">
        <w:rPr>
          <w:rFonts w:ascii="Arial" w:eastAsia="Times New Roman" w:hAnsi="Arial" w:cs="Times New Roman"/>
          <w:sz w:val="16"/>
          <w:szCs w:val="20"/>
        </w:rPr>
        <w:t xml:space="preserve"> AAFTE,” enter the AAFTE of students residing in the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district and enrolled in the high district during the 201</w:t>
      </w:r>
      <w:r w:rsidR="002F38B0">
        <w:rPr>
          <w:rFonts w:ascii="Arial" w:eastAsia="Times New Roman" w:hAnsi="Arial" w:cs="Times New Roman"/>
          <w:sz w:val="16"/>
          <w:szCs w:val="20"/>
        </w:rPr>
        <w:t>8</w:t>
      </w:r>
      <w:r w:rsidRPr="007F1991">
        <w:rPr>
          <w:rFonts w:ascii="Arial" w:eastAsia="Times New Roman" w:hAnsi="Arial" w:cs="Times New Roman"/>
          <w:sz w:val="16"/>
          <w:szCs w:val="20"/>
        </w:rPr>
        <w:t>–1</w:t>
      </w:r>
      <w:r w:rsidR="002F38B0">
        <w:rPr>
          <w:rFonts w:ascii="Arial" w:eastAsia="Times New Roman" w:hAnsi="Arial" w:cs="Times New Roman"/>
          <w:sz w:val="16"/>
          <w:szCs w:val="20"/>
        </w:rPr>
        <w:t>9</w:t>
      </w:r>
      <w:r w:rsidRPr="007F1991">
        <w:rPr>
          <w:rFonts w:ascii="Arial" w:eastAsia="Times New Roman" w:hAnsi="Arial" w:cs="Times New Roman"/>
          <w:sz w:val="16"/>
          <w:szCs w:val="20"/>
        </w:rPr>
        <w:t xml:space="preserve"> school year.</w:t>
      </w:r>
    </w:p>
    <w:p w14:paraId="6234D6A8" w14:textId="77777777"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p>
    <w:p w14:paraId="201BCB51" w14:textId="785B52EC"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Under “Estimated 201</w:t>
      </w:r>
      <w:r w:rsidR="002F38B0">
        <w:rPr>
          <w:rFonts w:ascii="Arial" w:eastAsia="Times New Roman" w:hAnsi="Arial" w:cs="Times New Roman"/>
          <w:sz w:val="16"/>
          <w:szCs w:val="20"/>
        </w:rPr>
        <w:t>9</w:t>
      </w:r>
      <w:r w:rsidRPr="007F1991">
        <w:rPr>
          <w:rFonts w:ascii="Arial" w:eastAsia="Times New Roman" w:hAnsi="Arial" w:cs="Times New Roman"/>
          <w:sz w:val="16"/>
          <w:szCs w:val="20"/>
        </w:rPr>
        <w:t>–</w:t>
      </w:r>
      <w:r w:rsidR="002F38B0">
        <w:rPr>
          <w:rFonts w:ascii="Arial" w:eastAsia="Times New Roman" w:hAnsi="Arial" w:cs="Times New Roman"/>
          <w:sz w:val="16"/>
          <w:szCs w:val="20"/>
        </w:rPr>
        <w:t>20</w:t>
      </w:r>
      <w:r w:rsidRPr="007F1991">
        <w:rPr>
          <w:rFonts w:ascii="Arial" w:eastAsia="Times New Roman" w:hAnsi="Arial" w:cs="Times New Roman"/>
          <w:sz w:val="16"/>
          <w:szCs w:val="20"/>
        </w:rPr>
        <w:t xml:space="preserve"> AAFTE,” enter the estimated enrollment for the 201</w:t>
      </w:r>
      <w:r w:rsidR="002F38B0">
        <w:rPr>
          <w:rFonts w:ascii="Arial" w:eastAsia="Times New Roman" w:hAnsi="Arial" w:cs="Times New Roman"/>
          <w:sz w:val="16"/>
          <w:szCs w:val="20"/>
        </w:rPr>
        <w:t>9</w:t>
      </w:r>
      <w:r w:rsidRPr="007F1991">
        <w:rPr>
          <w:rFonts w:ascii="Arial" w:eastAsia="Times New Roman" w:hAnsi="Arial" w:cs="Times New Roman"/>
          <w:sz w:val="16"/>
          <w:szCs w:val="20"/>
        </w:rPr>
        <w:t>–</w:t>
      </w:r>
      <w:r w:rsidR="002F38B0">
        <w:rPr>
          <w:rFonts w:ascii="Arial" w:eastAsia="Times New Roman" w:hAnsi="Arial" w:cs="Times New Roman"/>
          <w:sz w:val="16"/>
          <w:szCs w:val="20"/>
        </w:rPr>
        <w:t>20</w:t>
      </w:r>
      <w:r w:rsidRPr="007F1991">
        <w:rPr>
          <w:rFonts w:ascii="Arial" w:eastAsia="Times New Roman" w:hAnsi="Arial" w:cs="Times New Roman"/>
          <w:sz w:val="16"/>
          <w:szCs w:val="20"/>
        </w:rPr>
        <w:t xml:space="preserve"> school year.</w:t>
      </w:r>
    </w:p>
    <w:p w14:paraId="6553A58F"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b/>
          <w:sz w:val="16"/>
          <w:szCs w:val="20"/>
        </w:rPr>
      </w:pPr>
    </w:p>
    <w:p w14:paraId="5503558F"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Details</w:t>
      </w:r>
    </w:p>
    <w:p w14:paraId="7BF63D64" w14:textId="4DFF976F" w:rsidR="007F1991" w:rsidRPr="007F1991" w:rsidRDefault="007F1991" w:rsidP="007F1991">
      <w:pPr>
        <w:tabs>
          <w:tab w:val="left" w:pos="-1296"/>
          <w:tab w:val="left" w:pos="-576"/>
          <w:tab w:val="left" w:pos="144"/>
          <w:tab w:val="left" w:pos="509"/>
          <w:tab w:val="left" w:pos="864"/>
          <w:tab w:val="left" w:pos="1219"/>
          <w:tab w:val="left" w:pos="1584"/>
          <w:tab w:val="left" w:pos="2304"/>
          <w:tab w:val="left" w:pos="3024"/>
          <w:tab w:val="left" w:pos="3744"/>
          <w:tab w:val="left" w:pos="4464"/>
          <w:tab w:val="left" w:pos="5184"/>
          <w:tab w:val="left" w:pos="5904"/>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 xml:space="preserve">List information for each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student attending the high district. Identify each student separately by name, grade, and home address. Show current school year starting and departure dates if different from the beginning and ending date of school. Report actual AAFTE for each 201</w:t>
      </w:r>
      <w:r w:rsidR="002F38B0">
        <w:rPr>
          <w:rFonts w:ascii="Arial" w:eastAsia="Times New Roman" w:hAnsi="Arial" w:cs="Times New Roman"/>
          <w:sz w:val="16"/>
          <w:szCs w:val="20"/>
        </w:rPr>
        <w:t>8</w:t>
      </w:r>
      <w:r w:rsidRPr="007F1991">
        <w:rPr>
          <w:rFonts w:ascii="Arial" w:eastAsia="Times New Roman" w:hAnsi="Arial" w:cs="Times New Roman"/>
          <w:sz w:val="16"/>
          <w:szCs w:val="20"/>
        </w:rPr>
        <w:t>–1</w:t>
      </w:r>
      <w:r w:rsidR="002F38B0">
        <w:rPr>
          <w:rFonts w:ascii="Arial" w:eastAsia="Times New Roman" w:hAnsi="Arial" w:cs="Times New Roman"/>
          <w:sz w:val="16"/>
          <w:szCs w:val="20"/>
        </w:rPr>
        <w:t>9</w:t>
      </w:r>
      <w:r w:rsidRPr="007F1991">
        <w:rPr>
          <w:rFonts w:ascii="Arial" w:eastAsia="Times New Roman" w:hAnsi="Arial" w:cs="Times New Roman"/>
          <w:sz w:val="16"/>
          <w:szCs w:val="20"/>
        </w:rPr>
        <w:t xml:space="preserve"> student. Report estimated AAFTE for each 201</w:t>
      </w:r>
      <w:r w:rsidR="002F38B0">
        <w:rPr>
          <w:rFonts w:ascii="Arial" w:eastAsia="Times New Roman" w:hAnsi="Arial" w:cs="Times New Roman"/>
          <w:sz w:val="16"/>
          <w:szCs w:val="20"/>
        </w:rPr>
        <w:t>9</w:t>
      </w:r>
      <w:r w:rsidRPr="007F1991">
        <w:rPr>
          <w:rFonts w:ascii="Arial" w:eastAsia="Times New Roman" w:hAnsi="Arial" w:cs="Times New Roman"/>
          <w:sz w:val="16"/>
          <w:szCs w:val="20"/>
        </w:rPr>
        <w:t>–</w:t>
      </w:r>
      <w:r w:rsidR="002F38B0">
        <w:rPr>
          <w:rFonts w:ascii="Arial" w:eastAsia="Times New Roman" w:hAnsi="Arial" w:cs="Times New Roman"/>
          <w:sz w:val="16"/>
          <w:szCs w:val="20"/>
        </w:rPr>
        <w:t>20</w:t>
      </w:r>
      <w:r w:rsidRPr="007F1991">
        <w:rPr>
          <w:rFonts w:ascii="Arial" w:eastAsia="Times New Roman" w:hAnsi="Arial" w:cs="Times New Roman"/>
          <w:sz w:val="16"/>
          <w:szCs w:val="20"/>
        </w:rPr>
        <w:t xml:space="preserve"> student. Include middle school and junior high students if they otherwise meet the criteria.</w:t>
      </w:r>
    </w:p>
    <w:p w14:paraId="309E1B7E"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3C91757C"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b/>
          <w:sz w:val="16"/>
          <w:szCs w:val="20"/>
        </w:rPr>
      </w:pPr>
      <w:r w:rsidRPr="007F1991">
        <w:rPr>
          <w:rFonts w:ascii="Arial" w:eastAsia="Times New Roman" w:hAnsi="Arial" w:cs="Times New Roman"/>
          <w:b/>
          <w:sz w:val="16"/>
          <w:szCs w:val="20"/>
        </w:rPr>
        <w:t>Cross-Reference</w:t>
      </w:r>
    </w:p>
    <w:p w14:paraId="3354DF2E"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The AAFTE reported for a student should be the same as the AAFTE reported by the high district on Form P-223 during the school year. Total AAFTE counts should equal the sum of AAFTE for each student.</w:t>
      </w:r>
    </w:p>
    <w:p w14:paraId="5A02A5FA"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32A63F7D"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b/>
          <w:sz w:val="16"/>
          <w:szCs w:val="20"/>
        </w:rPr>
        <w:t>Certification</w:t>
      </w:r>
    </w:p>
    <w:p w14:paraId="2EDE65D1"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r w:rsidRPr="007F1991">
        <w:rPr>
          <w:rFonts w:ascii="Arial" w:eastAsia="Times New Roman" w:hAnsi="Arial" w:cs="Times New Roman"/>
          <w:sz w:val="16"/>
          <w:szCs w:val="20"/>
        </w:rPr>
        <w:t>Provide an original signature and date the completed Form P-213.</w:t>
      </w:r>
    </w:p>
    <w:p w14:paraId="24F4E0BD"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6"/>
          <w:szCs w:val="20"/>
        </w:rPr>
      </w:pPr>
    </w:p>
    <w:p w14:paraId="615E7605" w14:textId="77777777" w:rsidR="007F1991" w:rsidRPr="007F1991" w:rsidRDefault="007F1991" w:rsidP="007F1991">
      <w:pPr>
        <w:tabs>
          <w:tab w:val="left" w:pos="-6480"/>
          <w:tab w:val="left" w:pos="-5760"/>
          <w:tab w:val="left" w:pos="-5040"/>
          <w:tab w:val="left" w:pos="-4675"/>
          <w:tab w:val="left" w:pos="-4320"/>
          <w:tab w:val="left" w:pos="-3965"/>
          <w:tab w:val="left" w:pos="-360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s>
        <w:suppressAutoHyphens/>
        <w:spacing w:after="0" w:line="240" w:lineRule="auto"/>
        <w:rPr>
          <w:rFonts w:ascii="Arial" w:eastAsia="Times New Roman" w:hAnsi="Arial" w:cs="Times New Roman"/>
          <w:sz w:val="18"/>
          <w:szCs w:val="20"/>
        </w:rPr>
      </w:pPr>
      <w:r w:rsidRPr="007F1991">
        <w:rPr>
          <w:rFonts w:ascii="Arial" w:eastAsia="Times New Roman" w:hAnsi="Arial" w:cs="Times New Roman"/>
          <w:sz w:val="16"/>
          <w:szCs w:val="20"/>
        </w:rPr>
        <w:t xml:space="preserve">If any student is added or subtracted from the form, the ESD is responsible to verify the changes have been approved by both the </w:t>
      </w:r>
      <w:proofErr w:type="spellStart"/>
      <w:r w:rsidRPr="007F1991">
        <w:rPr>
          <w:rFonts w:ascii="Arial" w:eastAsia="Times New Roman" w:hAnsi="Arial" w:cs="Times New Roman"/>
          <w:sz w:val="16"/>
          <w:szCs w:val="20"/>
        </w:rPr>
        <w:t>Nonhigh</w:t>
      </w:r>
      <w:proofErr w:type="spellEnd"/>
      <w:r w:rsidRPr="007F1991">
        <w:rPr>
          <w:rFonts w:ascii="Arial" w:eastAsia="Times New Roman" w:hAnsi="Arial" w:cs="Times New Roman"/>
          <w:sz w:val="16"/>
          <w:szCs w:val="20"/>
        </w:rPr>
        <w:t xml:space="preserve"> and the High District.</w:t>
      </w:r>
    </w:p>
    <w:p w14:paraId="7FE282F7"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2FC7462D"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0ADBFD59"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w:eastAsia="Times New Roman" w:hAnsi="Arial" w:cs="Times New Roman"/>
          <w:sz w:val="16"/>
          <w:szCs w:val="20"/>
        </w:rPr>
      </w:pPr>
    </w:p>
    <w:p w14:paraId="3493005F" w14:textId="7863DB9C" w:rsidR="007F1991" w:rsidRPr="007F1991" w:rsidRDefault="00D13DCF" w:rsidP="007F1991">
      <w:pPr>
        <w:tabs>
          <w:tab w:val="left" w:pos="-1440"/>
          <w:tab w:val="left" w:pos="-720"/>
          <w:tab w:val="left" w:pos="0"/>
          <w:tab w:val="left" w:pos="538"/>
          <w:tab w:val="left" w:pos="1075"/>
          <w:tab w:val="left" w:pos="1536"/>
          <w:tab w:val="left" w:pos="1997"/>
          <w:tab w:val="left" w:pos="2400"/>
          <w:tab w:val="left" w:pos="2880"/>
          <w:tab w:val="left" w:pos="3600"/>
          <w:tab w:val="left" w:pos="4320"/>
          <w:tab w:val="left" w:pos="5040"/>
          <w:tab w:val="left" w:pos="5760"/>
          <w:tab w:val="left" w:pos="6480"/>
          <w:tab w:val="left" w:pos="7200"/>
          <w:tab w:val="left" w:pos="7560"/>
          <w:tab w:val="left" w:pos="7920"/>
          <w:tab w:val="left" w:pos="8280"/>
          <w:tab w:val="left" w:pos="8640"/>
          <w:tab w:val="left" w:pos="9000"/>
          <w:tab w:val="left" w:pos="9360"/>
        </w:tabs>
        <w:suppressAutoHyphens/>
        <w:spacing w:after="0" w:line="240" w:lineRule="auto"/>
        <w:rPr>
          <w:rFonts w:ascii="Arial" w:eastAsia="Times New Roman" w:hAnsi="Arial" w:cs="Times New Roman"/>
          <w:b/>
          <w:sz w:val="16"/>
          <w:szCs w:val="16"/>
        </w:rPr>
      </w:pPr>
      <w:hyperlink r:id="rId218" w:history="1">
        <w:r w:rsidR="007F1991" w:rsidRPr="007F1991">
          <w:rPr>
            <w:rFonts w:ascii="Source Sans Pro" w:eastAsia="Times New Roman" w:hAnsi="Source Sans Pro" w:cs="Arial"/>
            <w:sz w:val="15"/>
            <w:szCs w:val="15"/>
          </w:rPr>
          <w:fldChar w:fldCharType="begin"/>
        </w:r>
        <w:r w:rsidR="007F1991" w:rsidRPr="007F1991">
          <w:rPr>
            <w:rFonts w:ascii="Source Sans Pro" w:eastAsia="Times New Roman" w:hAnsi="Source Sans Pro" w:cs="Arial"/>
            <w:sz w:val="15"/>
            <w:szCs w:val="15"/>
          </w:rPr>
          <w:instrText xml:space="preserve"> INCLUDEPICTURE "https://i.creativecommons.org/l/by-nd/4.0/88x31.png" \* MERGEFORMATINET </w:instrText>
        </w:r>
        <w:r w:rsidR="007F1991" w:rsidRPr="007F1991">
          <w:rPr>
            <w:rFonts w:ascii="Source Sans Pro" w:eastAsia="Times New Roman" w:hAnsi="Source Sans Pro" w:cs="Arial"/>
            <w:sz w:val="15"/>
            <w:szCs w:val="15"/>
          </w:rPr>
          <w:fldChar w:fldCharType="separate"/>
        </w:r>
        <w:r w:rsidR="007379B4">
          <w:rPr>
            <w:rFonts w:ascii="Source Sans Pro" w:eastAsia="Times New Roman" w:hAnsi="Source Sans Pro" w:cs="Arial"/>
            <w:sz w:val="15"/>
            <w:szCs w:val="15"/>
          </w:rPr>
          <w:fldChar w:fldCharType="begin"/>
        </w:r>
        <w:r w:rsidR="007379B4">
          <w:rPr>
            <w:rFonts w:ascii="Source Sans Pro" w:eastAsia="Times New Roman" w:hAnsi="Source Sans Pro" w:cs="Arial"/>
            <w:sz w:val="15"/>
            <w:szCs w:val="15"/>
          </w:rPr>
          <w:instrText xml:space="preserve"> INCLUDEPICTURE  "https://i.creativecommons.org/l/by-nd/4.0/88x31.png" \* MERGEFORMATINET </w:instrText>
        </w:r>
        <w:r w:rsidR="007379B4">
          <w:rPr>
            <w:rFonts w:ascii="Source Sans Pro" w:eastAsia="Times New Roman" w:hAnsi="Source Sans Pro" w:cs="Arial"/>
            <w:sz w:val="15"/>
            <w:szCs w:val="15"/>
          </w:rPr>
          <w:fldChar w:fldCharType="separate"/>
        </w:r>
        <w:r w:rsidR="0092767C">
          <w:rPr>
            <w:rFonts w:ascii="Source Sans Pro" w:eastAsia="Times New Roman" w:hAnsi="Source Sans Pro" w:cs="Arial"/>
            <w:sz w:val="15"/>
            <w:szCs w:val="15"/>
          </w:rPr>
          <w:fldChar w:fldCharType="begin"/>
        </w:r>
        <w:r w:rsidR="0092767C">
          <w:rPr>
            <w:rFonts w:ascii="Source Sans Pro" w:eastAsia="Times New Roman" w:hAnsi="Source Sans Pro" w:cs="Arial"/>
            <w:sz w:val="15"/>
            <w:szCs w:val="15"/>
          </w:rPr>
          <w:instrText xml:space="preserve"> INCLUDEPICTURE  "https://i.creativecommons.org/l/by-nd/4.0/88x31.png" \* MERGEFORMATINET </w:instrText>
        </w:r>
        <w:r w:rsidR="0092767C">
          <w:rPr>
            <w:rFonts w:ascii="Source Sans Pro" w:eastAsia="Times New Roman" w:hAnsi="Source Sans Pro" w:cs="Arial"/>
            <w:sz w:val="15"/>
            <w:szCs w:val="15"/>
          </w:rPr>
          <w:fldChar w:fldCharType="separate"/>
        </w:r>
        <w:r w:rsidR="00EE097C">
          <w:rPr>
            <w:rFonts w:ascii="Source Sans Pro" w:eastAsia="Times New Roman" w:hAnsi="Source Sans Pro" w:cs="Arial"/>
            <w:sz w:val="15"/>
            <w:szCs w:val="15"/>
          </w:rPr>
          <w:fldChar w:fldCharType="begin"/>
        </w:r>
        <w:r w:rsidR="00EE097C">
          <w:rPr>
            <w:rFonts w:ascii="Source Sans Pro" w:eastAsia="Times New Roman" w:hAnsi="Source Sans Pro" w:cs="Arial"/>
            <w:sz w:val="15"/>
            <w:szCs w:val="15"/>
          </w:rPr>
          <w:instrText xml:space="preserve"> INCLUDEPICTURE  "https://i.creativecommons.org/l/by-nd/4.0/88x31.png" \* MERGEFORMATINET </w:instrText>
        </w:r>
        <w:r w:rsidR="00EE097C">
          <w:rPr>
            <w:rFonts w:ascii="Source Sans Pro" w:eastAsia="Times New Roman" w:hAnsi="Source Sans Pro" w:cs="Arial"/>
            <w:sz w:val="15"/>
            <w:szCs w:val="15"/>
          </w:rPr>
          <w:fldChar w:fldCharType="separate"/>
        </w:r>
        <w:r w:rsidR="004639E8">
          <w:rPr>
            <w:rFonts w:ascii="Source Sans Pro" w:eastAsia="Times New Roman" w:hAnsi="Source Sans Pro" w:cs="Arial"/>
            <w:sz w:val="15"/>
            <w:szCs w:val="15"/>
          </w:rPr>
          <w:fldChar w:fldCharType="begin"/>
        </w:r>
        <w:r w:rsidR="004639E8">
          <w:rPr>
            <w:rFonts w:ascii="Source Sans Pro" w:eastAsia="Times New Roman" w:hAnsi="Source Sans Pro" w:cs="Arial"/>
            <w:sz w:val="15"/>
            <w:szCs w:val="15"/>
          </w:rPr>
          <w:instrText xml:space="preserve"> INCLUDEPICTURE  "https://i.creativecommons.org/l/by-nd/4.0/88x31.png" \* MERGEFORMATINET </w:instrText>
        </w:r>
        <w:r w:rsidR="004639E8">
          <w:rPr>
            <w:rFonts w:ascii="Source Sans Pro" w:eastAsia="Times New Roman" w:hAnsi="Source Sans Pro" w:cs="Arial"/>
            <w:sz w:val="15"/>
            <w:szCs w:val="15"/>
          </w:rPr>
          <w:fldChar w:fldCharType="separate"/>
        </w:r>
        <w:r w:rsidR="00EA3459">
          <w:rPr>
            <w:rFonts w:ascii="Source Sans Pro" w:eastAsia="Times New Roman" w:hAnsi="Source Sans Pro" w:cs="Arial"/>
            <w:sz w:val="15"/>
            <w:szCs w:val="15"/>
          </w:rPr>
          <w:fldChar w:fldCharType="begin"/>
        </w:r>
        <w:r w:rsidR="00EA3459">
          <w:rPr>
            <w:rFonts w:ascii="Source Sans Pro" w:eastAsia="Times New Roman" w:hAnsi="Source Sans Pro" w:cs="Arial"/>
            <w:sz w:val="15"/>
            <w:szCs w:val="15"/>
          </w:rPr>
          <w:instrText xml:space="preserve"> INCLUDEPICTURE  "https://i.creativecommons.org/l/by-nd/4.0/88x31.png" \* MERGEFORMATINET </w:instrText>
        </w:r>
        <w:r w:rsidR="00EA3459">
          <w:rPr>
            <w:rFonts w:ascii="Source Sans Pro" w:eastAsia="Times New Roman" w:hAnsi="Source Sans Pro" w:cs="Arial"/>
            <w:sz w:val="15"/>
            <w:szCs w:val="15"/>
          </w:rPr>
          <w:fldChar w:fldCharType="separate"/>
        </w:r>
        <w:r w:rsidR="00DB4CA9">
          <w:rPr>
            <w:rFonts w:ascii="Source Sans Pro" w:eastAsia="Times New Roman" w:hAnsi="Source Sans Pro" w:cs="Arial"/>
            <w:sz w:val="15"/>
            <w:szCs w:val="15"/>
          </w:rPr>
          <w:fldChar w:fldCharType="begin"/>
        </w:r>
        <w:r w:rsidR="00DB4CA9">
          <w:rPr>
            <w:rFonts w:ascii="Source Sans Pro" w:eastAsia="Times New Roman" w:hAnsi="Source Sans Pro" w:cs="Arial"/>
            <w:sz w:val="15"/>
            <w:szCs w:val="15"/>
          </w:rPr>
          <w:instrText xml:space="preserve"> INCLUDEPICTURE  "https://i.creativecommons.org/l/by-nd/4.0/88x31.png" \* MERGEFORMATINET </w:instrText>
        </w:r>
        <w:r w:rsidR="00DB4CA9">
          <w:rPr>
            <w:rFonts w:ascii="Source Sans Pro" w:eastAsia="Times New Roman" w:hAnsi="Source Sans Pro" w:cs="Arial"/>
            <w:sz w:val="15"/>
            <w:szCs w:val="15"/>
          </w:rPr>
          <w:fldChar w:fldCharType="separate"/>
        </w:r>
        <w:r w:rsidR="00D90325">
          <w:rPr>
            <w:rFonts w:ascii="Source Sans Pro" w:eastAsia="Times New Roman" w:hAnsi="Source Sans Pro" w:cs="Arial"/>
            <w:sz w:val="15"/>
            <w:szCs w:val="15"/>
          </w:rPr>
          <w:fldChar w:fldCharType="begin"/>
        </w:r>
        <w:r w:rsidR="00D90325">
          <w:rPr>
            <w:rFonts w:ascii="Source Sans Pro" w:eastAsia="Times New Roman" w:hAnsi="Source Sans Pro" w:cs="Arial"/>
            <w:sz w:val="15"/>
            <w:szCs w:val="15"/>
          </w:rPr>
          <w:instrText xml:space="preserve"> INCLUDEPICTURE  "https://i.creativecommons.org/l/by-nd/4.0/88x31.png" \* MERGEFORMATINET </w:instrText>
        </w:r>
        <w:r w:rsidR="00D90325">
          <w:rPr>
            <w:rFonts w:ascii="Source Sans Pro" w:eastAsia="Times New Roman" w:hAnsi="Source Sans Pro" w:cs="Arial"/>
            <w:sz w:val="15"/>
            <w:szCs w:val="15"/>
          </w:rPr>
          <w:fldChar w:fldCharType="separate"/>
        </w:r>
        <w:r w:rsidR="005E024B">
          <w:rPr>
            <w:rFonts w:ascii="Source Sans Pro" w:eastAsia="Times New Roman" w:hAnsi="Source Sans Pro" w:cs="Arial"/>
            <w:sz w:val="15"/>
            <w:szCs w:val="15"/>
          </w:rPr>
          <w:fldChar w:fldCharType="begin"/>
        </w:r>
        <w:r w:rsidR="005E024B">
          <w:rPr>
            <w:rFonts w:ascii="Source Sans Pro" w:eastAsia="Times New Roman" w:hAnsi="Source Sans Pro" w:cs="Arial"/>
            <w:sz w:val="15"/>
            <w:szCs w:val="15"/>
          </w:rPr>
          <w:instrText xml:space="preserve"> INCLUDEPICTURE  "https://i.creativecommons.org/l/by-nd/4.0/88x31.png" \* MERGEFORMATINET </w:instrText>
        </w:r>
        <w:r w:rsidR="005E024B">
          <w:rPr>
            <w:rFonts w:ascii="Source Sans Pro" w:eastAsia="Times New Roman" w:hAnsi="Source Sans Pro" w:cs="Arial"/>
            <w:sz w:val="15"/>
            <w:szCs w:val="15"/>
          </w:rPr>
          <w:fldChar w:fldCharType="separate"/>
        </w:r>
        <w:r w:rsidR="00743F64">
          <w:rPr>
            <w:rFonts w:ascii="Source Sans Pro" w:eastAsia="Times New Roman" w:hAnsi="Source Sans Pro" w:cs="Arial"/>
            <w:sz w:val="15"/>
            <w:szCs w:val="15"/>
          </w:rPr>
          <w:fldChar w:fldCharType="begin"/>
        </w:r>
        <w:r w:rsidR="00743F64">
          <w:rPr>
            <w:rFonts w:ascii="Source Sans Pro" w:eastAsia="Times New Roman" w:hAnsi="Source Sans Pro" w:cs="Arial"/>
            <w:sz w:val="15"/>
            <w:szCs w:val="15"/>
          </w:rPr>
          <w:instrText xml:space="preserve"> INCLUDEPICTURE  "https://i.creativecommons.org/l/by-nd/4.0/88x31.png" \* MERGEFORMATINET </w:instrText>
        </w:r>
        <w:r w:rsidR="00743F64">
          <w:rPr>
            <w:rFonts w:ascii="Source Sans Pro" w:eastAsia="Times New Roman" w:hAnsi="Source Sans Pro" w:cs="Arial"/>
            <w:sz w:val="15"/>
            <w:szCs w:val="15"/>
          </w:rPr>
          <w:fldChar w:fldCharType="separate"/>
        </w:r>
        <w:r w:rsidR="00665A78">
          <w:rPr>
            <w:rFonts w:ascii="Source Sans Pro" w:eastAsia="Times New Roman" w:hAnsi="Source Sans Pro" w:cs="Arial"/>
            <w:sz w:val="15"/>
            <w:szCs w:val="15"/>
          </w:rPr>
          <w:fldChar w:fldCharType="begin"/>
        </w:r>
        <w:r w:rsidR="00665A78">
          <w:rPr>
            <w:rFonts w:ascii="Source Sans Pro" w:eastAsia="Times New Roman" w:hAnsi="Source Sans Pro" w:cs="Arial"/>
            <w:sz w:val="15"/>
            <w:szCs w:val="15"/>
          </w:rPr>
          <w:instrText xml:space="preserve"> INCLUDEPICTURE  "https://i.creativecommons.org/l/by-nd/4.0/88x31.png" \* MERGEFORMATINET </w:instrText>
        </w:r>
        <w:r w:rsidR="00665A78">
          <w:rPr>
            <w:rFonts w:ascii="Source Sans Pro" w:eastAsia="Times New Roman" w:hAnsi="Source Sans Pro" w:cs="Arial"/>
            <w:sz w:val="15"/>
            <w:szCs w:val="15"/>
          </w:rPr>
          <w:fldChar w:fldCharType="separate"/>
        </w:r>
        <w:r w:rsidR="00131069">
          <w:rPr>
            <w:rFonts w:ascii="Source Sans Pro" w:eastAsia="Times New Roman" w:hAnsi="Source Sans Pro" w:cs="Arial"/>
            <w:sz w:val="15"/>
            <w:szCs w:val="15"/>
          </w:rPr>
          <w:fldChar w:fldCharType="begin"/>
        </w:r>
        <w:r w:rsidR="00131069">
          <w:rPr>
            <w:rFonts w:ascii="Source Sans Pro" w:eastAsia="Times New Roman" w:hAnsi="Source Sans Pro" w:cs="Arial"/>
            <w:sz w:val="15"/>
            <w:szCs w:val="15"/>
          </w:rPr>
          <w:instrText xml:space="preserve"> INCLUDEPICTURE  "https://i.creativecommons.org/l/by-nd/4.0/88x31.png" \* MERGEFORMATINET </w:instrText>
        </w:r>
        <w:r w:rsidR="00131069">
          <w:rPr>
            <w:rFonts w:ascii="Source Sans Pro" w:eastAsia="Times New Roman" w:hAnsi="Source Sans Pro" w:cs="Arial"/>
            <w:sz w:val="15"/>
            <w:szCs w:val="15"/>
          </w:rPr>
          <w:fldChar w:fldCharType="separate"/>
        </w:r>
        <w:r w:rsidR="00C84528">
          <w:rPr>
            <w:rFonts w:ascii="Source Sans Pro" w:eastAsia="Times New Roman" w:hAnsi="Source Sans Pro" w:cs="Arial"/>
            <w:sz w:val="15"/>
            <w:szCs w:val="15"/>
          </w:rPr>
          <w:fldChar w:fldCharType="begin"/>
        </w:r>
        <w:r w:rsidR="00C84528">
          <w:rPr>
            <w:rFonts w:ascii="Source Sans Pro" w:eastAsia="Times New Roman" w:hAnsi="Source Sans Pro" w:cs="Arial"/>
            <w:sz w:val="15"/>
            <w:szCs w:val="15"/>
          </w:rPr>
          <w:instrText xml:space="preserve"> INCLUDEPICTURE  "https://i.creativecommons.org/l/by-nd/4.0/88x31.png" \* MERGEFORMATINET </w:instrText>
        </w:r>
        <w:r w:rsidR="00C84528">
          <w:rPr>
            <w:rFonts w:ascii="Source Sans Pro" w:eastAsia="Times New Roman" w:hAnsi="Source Sans Pro" w:cs="Arial"/>
            <w:sz w:val="15"/>
            <w:szCs w:val="15"/>
          </w:rPr>
          <w:fldChar w:fldCharType="separate"/>
        </w:r>
        <w:r w:rsidR="001A51A5">
          <w:rPr>
            <w:rFonts w:ascii="Source Sans Pro" w:eastAsia="Times New Roman" w:hAnsi="Source Sans Pro" w:cs="Arial"/>
            <w:sz w:val="15"/>
            <w:szCs w:val="15"/>
          </w:rPr>
          <w:fldChar w:fldCharType="begin"/>
        </w:r>
        <w:r w:rsidR="001A51A5">
          <w:rPr>
            <w:rFonts w:ascii="Source Sans Pro" w:eastAsia="Times New Roman" w:hAnsi="Source Sans Pro" w:cs="Arial"/>
            <w:sz w:val="15"/>
            <w:szCs w:val="15"/>
          </w:rPr>
          <w:instrText xml:space="preserve"> INCLUDEPICTURE  "https://i.creativecommons.org/l/by-nd/4.0/88x31.png" \* MERGEFORMATINET </w:instrText>
        </w:r>
        <w:r w:rsidR="001A51A5">
          <w:rPr>
            <w:rFonts w:ascii="Source Sans Pro" w:eastAsia="Times New Roman" w:hAnsi="Source Sans Pro" w:cs="Arial"/>
            <w:sz w:val="15"/>
            <w:szCs w:val="15"/>
          </w:rPr>
          <w:fldChar w:fldCharType="separate"/>
        </w:r>
        <w:r w:rsidR="00DC6B4E">
          <w:rPr>
            <w:rFonts w:ascii="Source Sans Pro" w:eastAsia="Times New Roman" w:hAnsi="Source Sans Pro" w:cs="Arial"/>
            <w:sz w:val="15"/>
            <w:szCs w:val="15"/>
          </w:rPr>
          <w:fldChar w:fldCharType="begin"/>
        </w:r>
        <w:r w:rsidR="00DC6B4E">
          <w:rPr>
            <w:rFonts w:ascii="Source Sans Pro" w:eastAsia="Times New Roman" w:hAnsi="Source Sans Pro" w:cs="Arial"/>
            <w:sz w:val="15"/>
            <w:szCs w:val="15"/>
          </w:rPr>
          <w:instrText xml:space="preserve"> INCLUDEPICTURE  "https://i.creativecommons.org/l/by-nd/4.0/88x31.png" \* MERGEFORMATINET </w:instrText>
        </w:r>
        <w:r w:rsidR="00DC6B4E">
          <w:rPr>
            <w:rFonts w:ascii="Source Sans Pro" w:eastAsia="Times New Roman" w:hAnsi="Source Sans Pro" w:cs="Arial"/>
            <w:sz w:val="15"/>
            <w:szCs w:val="15"/>
          </w:rPr>
          <w:fldChar w:fldCharType="separate"/>
        </w:r>
        <w:r w:rsidR="00EE7B31">
          <w:rPr>
            <w:rFonts w:ascii="Source Sans Pro" w:eastAsia="Times New Roman" w:hAnsi="Source Sans Pro" w:cs="Arial"/>
            <w:sz w:val="15"/>
            <w:szCs w:val="15"/>
          </w:rPr>
          <w:fldChar w:fldCharType="begin"/>
        </w:r>
        <w:r w:rsidR="00EE7B31">
          <w:rPr>
            <w:rFonts w:ascii="Source Sans Pro" w:eastAsia="Times New Roman" w:hAnsi="Source Sans Pro" w:cs="Arial"/>
            <w:sz w:val="15"/>
            <w:szCs w:val="15"/>
          </w:rPr>
          <w:instrText xml:space="preserve"> INCLUDEPICTURE  "https://i.creativecommons.org/l/by-nd/4.0/88x31.png" \* MERGEFORMATINET </w:instrText>
        </w:r>
        <w:r w:rsidR="00EE7B31">
          <w:rPr>
            <w:rFonts w:ascii="Source Sans Pro" w:eastAsia="Times New Roman" w:hAnsi="Source Sans Pro" w:cs="Arial"/>
            <w:sz w:val="15"/>
            <w:szCs w:val="15"/>
          </w:rPr>
          <w:fldChar w:fldCharType="separate"/>
        </w:r>
        <w:r w:rsidR="0057154A">
          <w:rPr>
            <w:rFonts w:ascii="Source Sans Pro" w:eastAsia="Times New Roman" w:hAnsi="Source Sans Pro" w:cs="Arial"/>
            <w:sz w:val="15"/>
            <w:szCs w:val="15"/>
          </w:rPr>
          <w:fldChar w:fldCharType="begin"/>
        </w:r>
        <w:r w:rsidR="0057154A">
          <w:rPr>
            <w:rFonts w:ascii="Source Sans Pro" w:eastAsia="Times New Roman" w:hAnsi="Source Sans Pro" w:cs="Arial"/>
            <w:sz w:val="15"/>
            <w:szCs w:val="15"/>
          </w:rPr>
          <w:instrText xml:space="preserve"> INCLUDEPICTURE  "https://i.creativecommons.org/l/by-nd/4.0/88x31.png" \* MERGEFORMATINET </w:instrText>
        </w:r>
        <w:r w:rsidR="0057154A">
          <w:rPr>
            <w:rFonts w:ascii="Source Sans Pro" w:eastAsia="Times New Roman" w:hAnsi="Source Sans Pro" w:cs="Arial"/>
            <w:sz w:val="15"/>
            <w:szCs w:val="15"/>
          </w:rPr>
          <w:fldChar w:fldCharType="separate"/>
        </w:r>
        <w:r w:rsidR="00A328FE">
          <w:rPr>
            <w:rFonts w:ascii="Source Sans Pro" w:eastAsia="Times New Roman" w:hAnsi="Source Sans Pro" w:cs="Arial"/>
            <w:sz w:val="15"/>
            <w:szCs w:val="15"/>
          </w:rPr>
          <w:fldChar w:fldCharType="begin"/>
        </w:r>
        <w:r w:rsidR="00A328FE">
          <w:rPr>
            <w:rFonts w:ascii="Source Sans Pro" w:eastAsia="Times New Roman" w:hAnsi="Source Sans Pro" w:cs="Arial"/>
            <w:sz w:val="15"/>
            <w:szCs w:val="15"/>
          </w:rPr>
          <w:instrText xml:space="preserve"> INCLUDEPICTURE  "https://i.creativecommons.org/l/by-nd/4.0/88x31.png" \* MERGEFORMATINET </w:instrText>
        </w:r>
        <w:r w:rsidR="00A328FE">
          <w:rPr>
            <w:rFonts w:ascii="Source Sans Pro" w:eastAsia="Times New Roman" w:hAnsi="Source Sans Pro" w:cs="Arial"/>
            <w:sz w:val="15"/>
            <w:szCs w:val="15"/>
          </w:rPr>
          <w:fldChar w:fldCharType="separate"/>
        </w:r>
        <w:r w:rsidR="003C45BC">
          <w:rPr>
            <w:rFonts w:ascii="Source Sans Pro" w:eastAsia="Times New Roman" w:hAnsi="Source Sans Pro" w:cs="Arial"/>
            <w:sz w:val="15"/>
            <w:szCs w:val="15"/>
          </w:rPr>
          <w:fldChar w:fldCharType="begin"/>
        </w:r>
        <w:r w:rsidR="003C45BC">
          <w:rPr>
            <w:rFonts w:ascii="Source Sans Pro" w:eastAsia="Times New Roman" w:hAnsi="Source Sans Pro" w:cs="Arial"/>
            <w:sz w:val="15"/>
            <w:szCs w:val="15"/>
          </w:rPr>
          <w:instrText xml:space="preserve"> INCLUDEPICTURE  "https://i.creativecommons.org/l/by-nd/4.0/88x31.png" \* MERGEFORMATINET </w:instrText>
        </w:r>
        <w:r w:rsidR="003C45BC">
          <w:rPr>
            <w:rFonts w:ascii="Source Sans Pro" w:eastAsia="Times New Roman" w:hAnsi="Source Sans Pro" w:cs="Arial"/>
            <w:sz w:val="15"/>
            <w:szCs w:val="15"/>
          </w:rPr>
          <w:fldChar w:fldCharType="separate"/>
        </w:r>
        <w:r w:rsidR="006C5E34">
          <w:rPr>
            <w:rFonts w:ascii="Source Sans Pro" w:eastAsia="Times New Roman" w:hAnsi="Source Sans Pro" w:cs="Arial"/>
            <w:sz w:val="15"/>
            <w:szCs w:val="15"/>
          </w:rPr>
          <w:fldChar w:fldCharType="begin"/>
        </w:r>
        <w:r w:rsidR="006C5E34">
          <w:rPr>
            <w:rFonts w:ascii="Source Sans Pro" w:eastAsia="Times New Roman" w:hAnsi="Source Sans Pro" w:cs="Arial"/>
            <w:sz w:val="15"/>
            <w:szCs w:val="15"/>
          </w:rPr>
          <w:instrText xml:space="preserve"> INCLUDEPICTURE  "https://i.creativecommons.org/l/by-nd/4.0/88x31.png" \* MERGEFORMATINET </w:instrText>
        </w:r>
        <w:r w:rsidR="006C5E34">
          <w:rPr>
            <w:rFonts w:ascii="Source Sans Pro" w:eastAsia="Times New Roman" w:hAnsi="Source Sans Pro" w:cs="Arial"/>
            <w:sz w:val="15"/>
            <w:szCs w:val="15"/>
          </w:rPr>
          <w:fldChar w:fldCharType="separate"/>
        </w:r>
        <w:r w:rsidR="00E02616">
          <w:rPr>
            <w:rFonts w:ascii="Source Sans Pro" w:eastAsia="Times New Roman" w:hAnsi="Source Sans Pro" w:cs="Arial"/>
            <w:sz w:val="15"/>
            <w:szCs w:val="15"/>
          </w:rPr>
          <w:fldChar w:fldCharType="begin"/>
        </w:r>
        <w:r w:rsidR="00E02616">
          <w:rPr>
            <w:rFonts w:ascii="Source Sans Pro" w:eastAsia="Times New Roman" w:hAnsi="Source Sans Pro" w:cs="Arial"/>
            <w:sz w:val="15"/>
            <w:szCs w:val="15"/>
          </w:rPr>
          <w:instrText xml:space="preserve"> INCLUDEPICTURE  "https://i.creativecommons.org/l/by-nd/4.0/88x31.png" \* MERGEFORMATINET </w:instrText>
        </w:r>
        <w:r w:rsidR="00E02616">
          <w:rPr>
            <w:rFonts w:ascii="Source Sans Pro" w:eastAsia="Times New Roman" w:hAnsi="Source Sans Pro" w:cs="Arial"/>
            <w:sz w:val="15"/>
            <w:szCs w:val="15"/>
          </w:rPr>
          <w:fldChar w:fldCharType="separate"/>
        </w:r>
        <w:r w:rsidR="00C3479E">
          <w:rPr>
            <w:rFonts w:ascii="Source Sans Pro" w:eastAsia="Times New Roman" w:hAnsi="Source Sans Pro" w:cs="Arial"/>
            <w:sz w:val="15"/>
            <w:szCs w:val="15"/>
          </w:rPr>
          <w:fldChar w:fldCharType="begin"/>
        </w:r>
        <w:r w:rsidR="00C3479E">
          <w:rPr>
            <w:rFonts w:ascii="Source Sans Pro" w:eastAsia="Times New Roman" w:hAnsi="Source Sans Pro" w:cs="Arial"/>
            <w:sz w:val="15"/>
            <w:szCs w:val="15"/>
          </w:rPr>
          <w:instrText xml:space="preserve"> INCLUDEPICTURE  "https://i.creativecommons.org/l/by-nd/4.0/88x31.png" \* MERGEFORMATINET </w:instrText>
        </w:r>
        <w:r w:rsidR="00C3479E">
          <w:rPr>
            <w:rFonts w:ascii="Source Sans Pro" w:eastAsia="Times New Roman" w:hAnsi="Source Sans Pro" w:cs="Arial"/>
            <w:sz w:val="15"/>
            <w:szCs w:val="15"/>
          </w:rPr>
          <w:fldChar w:fldCharType="separate"/>
        </w:r>
        <w:r w:rsidR="00C02AA5">
          <w:rPr>
            <w:rFonts w:ascii="Source Sans Pro" w:eastAsia="Times New Roman" w:hAnsi="Source Sans Pro" w:cs="Arial"/>
            <w:sz w:val="15"/>
            <w:szCs w:val="15"/>
          </w:rPr>
          <w:fldChar w:fldCharType="begin"/>
        </w:r>
        <w:r w:rsidR="00C02AA5">
          <w:rPr>
            <w:rFonts w:ascii="Source Sans Pro" w:eastAsia="Times New Roman" w:hAnsi="Source Sans Pro" w:cs="Arial"/>
            <w:sz w:val="15"/>
            <w:szCs w:val="15"/>
          </w:rPr>
          <w:instrText xml:space="preserve"> INCLUDEPICTURE  "https://i.creativecommons.org/l/by-nd/4.0/88x31.png" \* MERGEFORMATINET </w:instrText>
        </w:r>
        <w:r w:rsidR="00C02AA5">
          <w:rPr>
            <w:rFonts w:ascii="Source Sans Pro" w:eastAsia="Times New Roman" w:hAnsi="Source Sans Pro" w:cs="Arial"/>
            <w:sz w:val="15"/>
            <w:szCs w:val="15"/>
          </w:rPr>
          <w:fldChar w:fldCharType="separate"/>
        </w:r>
        <w:r w:rsidR="00954569">
          <w:rPr>
            <w:rFonts w:ascii="Source Sans Pro" w:eastAsia="Times New Roman" w:hAnsi="Source Sans Pro" w:cs="Arial"/>
            <w:sz w:val="15"/>
            <w:szCs w:val="15"/>
          </w:rPr>
          <w:fldChar w:fldCharType="begin"/>
        </w:r>
        <w:r w:rsidR="00954569">
          <w:rPr>
            <w:rFonts w:ascii="Source Sans Pro" w:eastAsia="Times New Roman" w:hAnsi="Source Sans Pro" w:cs="Arial"/>
            <w:sz w:val="15"/>
            <w:szCs w:val="15"/>
          </w:rPr>
          <w:instrText xml:space="preserve"> INCLUDEPICTURE  "https://i.creativecommons.org/l/by-nd/4.0/88x31.png" \* MERGEFORMATINET </w:instrText>
        </w:r>
        <w:r w:rsidR="00954569">
          <w:rPr>
            <w:rFonts w:ascii="Source Sans Pro" w:eastAsia="Times New Roman" w:hAnsi="Source Sans Pro" w:cs="Arial"/>
            <w:sz w:val="15"/>
            <w:szCs w:val="15"/>
          </w:rPr>
          <w:fldChar w:fldCharType="separate"/>
        </w:r>
        <w:r w:rsidR="00E35035">
          <w:rPr>
            <w:rFonts w:ascii="Source Sans Pro" w:eastAsia="Times New Roman" w:hAnsi="Source Sans Pro" w:cs="Arial"/>
            <w:sz w:val="15"/>
            <w:szCs w:val="15"/>
          </w:rPr>
          <w:fldChar w:fldCharType="begin"/>
        </w:r>
        <w:r w:rsidR="00E35035">
          <w:rPr>
            <w:rFonts w:ascii="Source Sans Pro" w:eastAsia="Times New Roman" w:hAnsi="Source Sans Pro" w:cs="Arial"/>
            <w:sz w:val="15"/>
            <w:szCs w:val="15"/>
          </w:rPr>
          <w:instrText xml:space="preserve"> INCLUDEPICTURE  "https://i.creativecommons.org/l/by-nd/4.0/88x31.png" \* MERGEFORMATINET </w:instrText>
        </w:r>
        <w:r w:rsidR="00E35035">
          <w:rPr>
            <w:rFonts w:ascii="Source Sans Pro" w:eastAsia="Times New Roman" w:hAnsi="Source Sans Pro" w:cs="Arial"/>
            <w:sz w:val="15"/>
            <w:szCs w:val="15"/>
          </w:rPr>
          <w:fldChar w:fldCharType="separate"/>
        </w:r>
        <w:r w:rsidR="00CC4418">
          <w:rPr>
            <w:rFonts w:ascii="Source Sans Pro" w:eastAsia="Times New Roman" w:hAnsi="Source Sans Pro" w:cs="Arial"/>
            <w:sz w:val="15"/>
            <w:szCs w:val="15"/>
          </w:rPr>
          <w:fldChar w:fldCharType="begin"/>
        </w:r>
        <w:r w:rsidR="00CC4418">
          <w:rPr>
            <w:rFonts w:ascii="Source Sans Pro" w:eastAsia="Times New Roman" w:hAnsi="Source Sans Pro" w:cs="Arial"/>
            <w:sz w:val="15"/>
            <w:szCs w:val="15"/>
          </w:rPr>
          <w:instrText xml:space="preserve"> INCLUDEPICTURE  "https://i.creativecommons.org/l/by-nd/4.0/88x31.png" \* MERGEFORMATINET </w:instrText>
        </w:r>
        <w:r w:rsidR="00CC4418">
          <w:rPr>
            <w:rFonts w:ascii="Source Sans Pro" w:eastAsia="Times New Roman" w:hAnsi="Source Sans Pro" w:cs="Arial"/>
            <w:sz w:val="15"/>
            <w:szCs w:val="15"/>
          </w:rPr>
          <w:fldChar w:fldCharType="separate"/>
        </w:r>
        <w:r w:rsidR="00594040">
          <w:rPr>
            <w:rFonts w:ascii="Source Sans Pro" w:eastAsia="Times New Roman" w:hAnsi="Source Sans Pro" w:cs="Arial"/>
            <w:sz w:val="15"/>
            <w:szCs w:val="15"/>
          </w:rPr>
          <w:fldChar w:fldCharType="begin"/>
        </w:r>
        <w:r w:rsidR="00594040">
          <w:rPr>
            <w:rFonts w:ascii="Source Sans Pro" w:eastAsia="Times New Roman" w:hAnsi="Source Sans Pro" w:cs="Arial"/>
            <w:sz w:val="15"/>
            <w:szCs w:val="15"/>
          </w:rPr>
          <w:instrText xml:space="preserve"> INCLUDEPICTURE  "https://i.creativecommons.org/l/by-nd/4.0/88x31.png" \* MERGEFORMATINET </w:instrText>
        </w:r>
        <w:r w:rsidR="00594040">
          <w:rPr>
            <w:rFonts w:ascii="Source Sans Pro" w:eastAsia="Times New Roman" w:hAnsi="Source Sans Pro" w:cs="Arial"/>
            <w:sz w:val="15"/>
            <w:szCs w:val="15"/>
          </w:rPr>
          <w:fldChar w:fldCharType="separate"/>
        </w:r>
        <w:r w:rsidR="00D45CA9">
          <w:rPr>
            <w:rFonts w:ascii="Source Sans Pro" w:eastAsia="Times New Roman" w:hAnsi="Source Sans Pro" w:cs="Arial"/>
            <w:sz w:val="15"/>
            <w:szCs w:val="15"/>
          </w:rPr>
          <w:fldChar w:fldCharType="begin"/>
        </w:r>
        <w:r w:rsidR="00D45CA9">
          <w:rPr>
            <w:rFonts w:ascii="Source Sans Pro" w:eastAsia="Times New Roman" w:hAnsi="Source Sans Pro" w:cs="Arial"/>
            <w:sz w:val="15"/>
            <w:szCs w:val="15"/>
          </w:rPr>
          <w:instrText xml:space="preserve"> INCLUDEPICTURE  "https://i.creativecommons.org/l/by-nd/4.0/88x31.png" \* MERGEFORMATINET </w:instrText>
        </w:r>
        <w:r w:rsidR="00D45CA9">
          <w:rPr>
            <w:rFonts w:ascii="Source Sans Pro" w:eastAsia="Times New Roman" w:hAnsi="Source Sans Pro" w:cs="Arial"/>
            <w:sz w:val="15"/>
            <w:szCs w:val="15"/>
          </w:rPr>
          <w:fldChar w:fldCharType="separate"/>
        </w:r>
        <w:r w:rsidR="000E47BD">
          <w:rPr>
            <w:rFonts w:ascii="Source Sans Pro" w:eastAsia="Times New Roman" w:hAnsi="Source Sans Pro" w:cs="Arial"/>
            <w:sz w:val="15"/>
            <w:szCs w:val="15"/>
          </w:rPr>
          <w:fldChar w:fldCharType="begin"/>
        </w:r>
        <w:r w:rsidR="000E47BD">
          <w:rPr>
            <w:rFonts w:ascii="Source Sans Pro" w:eastAsia="Times New Roman" w:hAnsi="Source Sans Pro" w:cs="Arial"/>
            <w:sz w:val="15"/>
            <w:szCs w:val="15"/>
          </w:rPr>
          <w:instrText xml:space="preserve"> INCLUDEPICTURE  "https://i.creativecommons.org/l/by-nd/4.0/88x31.png" \* MERGEFORMATINET </w:instrText>
        </w:r>
        <w:r w:rsidR="000E47BD">
          <w:rPr>
            <w:rFonts w:ascii="Source Sans Pro" w:eastAsia="Times New Roman" w:hAnsi="Source Sans Pro" w:cs="Arial"/>
            <w:sz w:val="15"/>
            <w:szCs w:val="15"/>
          </w:rPr>
          <w:fldChar w:fldCharType="separate"/>
        </w:r>
        <w:r w:rsidR="009D67CA">
          <w:rPr>
            <w:rFonts w:ascii="Source Sans Pro" w:eastAsia="Times New Roman" w:hAnsi="Source Sans Pro" w:cs="Arial"/>
            <w:sz w:val="15"/>
            <w:szCs w:val="15"/>
          </w:rPr>
          <w:fldChar w:fldCharType="begin"/>
        </w:r>
        <w:r w:rsidR="009D67CA">
          <w:rPr>
            <w:rFonts w:ascii="Source Sans Pro" w:eastAsia="Times New Roman" w:hAnsi="Source Sans Pro" w:cs="Arial"/>
            <w:sz w:val="15"/>
            <w:szCs w:val="15"/>
          </w:rPr>
          <w:instrText xml:space="preserve"> INCLUDEPICTURE  "https://i.creativecommons.org/l/by-nd/4.0/88x31.png" \* MERGEFORMATINET </w:instrText>
        </w:r>
        <w:r w:rsidR="009D67CA">
          <w:rPr>
            <w:rFonts w:ascii="Source Sans Pro" w:eastAsia="Times New Roman" w:hAnsi="Source Sans Pro" w:cs="Arial"/>
            <w:sz w:val="15"/>
            <w:szCs w:val="15"/>
          </w:rPr>
          <w:fldChar w:fldCharType="separate"/>
        </w:r>
        <w:r w:rsidR="00206922">
          <w:rPr>
            <w:rFonts w:ascii="Source Sans Pro" w:eastAsia="Times New Roman" w:hAnsi="Source Sans Pro" w:cs="Arial"/>
            <w:sz w:val="15"/>
            <w:szCs w:val="15"/>
          </w:rPr>
          <w:fldChar w:fldCharType="begin"/>
        </w:r>
        <w:r w:rsidR="00206922">
          <w:rPr>
            <w:rFonts w:ascii="Source Sans Pro" w:eastAsia="Times New Roman" w:hAnsi="Source Sans Pro" w:cs="Arial"/>
            <w:sz w:val="15"/>
            <w:szCs w:val="15"/>
          </w:rPr>
          <w:instrText xml:space="preserve"> INCLUDEPICTURE  "https://i.creativecommons.org/l/by-nd/4.0/88x31.png" \* MERGEFORMATINET </w:instrText>
        </w:r>
        <w:r w:rsidR="00206922">
          <w:rPr>
            <w:rFonts w:ascii="Source Sans Pro" w:eastAsia="Times New Roman" w:hAnsi="Source Sans Pro" w:cs="Arial"/>
            <w:sz w:val="15"/>
            <w:szCs w:val="15"/>
          </w:rPr>
          <w:fldChar w:fldCharType="separate"/>
        </w:r>
        <w:r w:rsidR="00DC74A4">
          <w:rPr>
            <w:rFonts w:ascii="Source Sans Pro" w:eastAsia="Times New Roman" w:hAnsi="Source Sans Pro" w:cs="Arial"/>
            <w:sz w:val="15"/>
            <w:szCs w:val="15"/>
          </w:rPr>
          <w:fldChar w:fldCharType="begin"/>
        </w:r>
        <w:r w:rsidR="00DC74A4">
          <w:rPr>
            <w:rFonts w:ascii="Source Sans Pro" w:eastAsia="Times New Roman" w:hAnsi="Source Sans Pro" w:cs="Arial"/>
            <w:sz w:val="15"/>
            <w:szCs w:val="15"/>
          </w:rPr>
          <w:instrText xml:space="preserve"> INCLUDEPICTURE  "https://i.creativecommons.org/l/by-nd/4.0/88x31.png" \* MERGEFORMATINET </w:instrText>
        </w:r>
        <w:r w:rsidR="00DC74A4">
          <w:rPr>
            <w:rFonts w:ascii="Source Sans Pro" w:eastAsia="Times New Roman" w:hAnsi="Source Sans Pro" w:cs="Arial"/>
            <w:sz w:val="15"/>
            <w:szCs w:val="15"/>
          </w:rPr>
          <w:fldChar w:fldCharType="separate"/>
        </w:r>
        <w:r>
          <w:rPr>
            <w:rFonts w:ascii="Source Sans Pro" w:eastAsia="Times New Roman" w:hAnsi="Source Sans Pro" w:cs="Arial"/>
            <w:sz w:val="15"/>
            <w:szCs w:val="15"/>
          </w:rPr>
          <w:fldChar w:fldCharType="begin"/>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instrText>INCLUDEPICTURE  "https://i.creativecommons.org/l/by-nd/4.0/88x31.png" \* MERGEFORMATINET</w:instrText>
        </w:r>
        <w:r>
          <w:rPr>
            <w:rFonts w:ascii="Source Sans Pro" w:eastAsia="Times New Roman" w:hAnsi="Source Sans Pro" w:cs="Arial"/>
            <w:sz w:val="15"/>
            <w:szCs w:val="15"/>
          </w:rPr>
          <w:instrText xml:space="preserve"> </w:instrText>
        </w:r>
        <w:r>
          <w:rPr>
            <w:rFonts w:ascii="Source Sans Pro" w:eastAsia="Times New Roman" w:hAnsi="Source Sans Pro" w:cs="Arial"/>
            <w:sz w:val="15"/>
            <w:szCs w:val="15"/>
          </w:rPr>
          <w:fldChar w:fldCharType="separate"/>
        </w:r>
        <w:r>
          <w:rPr>
            <w:rFonts w:ascii="Source Sans Pro" w:eastAsia="Times New Roman" w:hAnsi="Source Sans Pro" w:cs="Arial"/>
            <w:sz w:val="15"/>
            <w:szCs w:val="15"/>
          </w:rPr>
          <w:pict w14:anchorId="60828D75">
            <v:shape id="_x0000_i1034" type="#_x0000_t75" alt="Creative Commons License" style="width:39pt;height:14.25pt" o:button="t">
              <v:imagedata r:id="rId150" r:href="rId219"/>
            </v:shape>
          </w:pict>
        </w:r>
        <w:r>
          <w:rPr>
            <w:rFonts w:ascii="Source Sans Pro" w:eastAsia="Times New Roman" w:hAnsi="Source Sans Pro" w:cs="Arial"/>
            <w:sz w:val="15"/>
            <w:szCs w:val="15"/>
          </w:rPr>
          <w:fldChar w:fldCharType="end"/>
        </w:r>
        <w:r w:rsidR="00DC74A4">
          <w:rPr>
            <w:rFonts w:ascii="Source Sans Pro" w:eastAsia="Times New Roman" w:hAnsi="Source Sans Pro" w:cs="Arial"/>
            <w:sz w:val="15"/>
            <w:szCs w:val="15"/>
          </w:rPr>
          <w:fldChar w:fldCharType="end"/>
        </w:r>
        <w:r w:rsidR="00206922">
          <w:rPr>
            <w:rFonts w:ascii="Source Sans Pro" w:eastAsia="Times New Roman" w:hAnsi="Source Sans Pro" w:cs="Arial"/>
            <w:sz w:val="15"/>
            <w:szCs w:val="15"/>
          </w:rPr>
          <w:fldChar w:fldCharType="end"/>
        </w:r>
        <w:r w:rsidR="009D67CA">
          <w:rPr>
            <w:rFonts w:ascii="Source Sans Pro" w:eastAsia="Times New Roman" w:hAnsi="Source Sans Pro" w:cs="Arial"/>
            <w:sz w:val="15"/>
            <w:szCs w:val="15"/>
          </w:rPr>
          <w:fldChar w:fldCharType="end"/>
        </w:r>
        <w:r w:rsidR="000E47BD">
          <w:rPr>
            <w:rFonts w:ascii="Source Sans Pro" w:eastAsia="Times New Roman" w:hAnsi="Source Sans Pro" w:cs="Arial"/>
            <w:sz w:val="15"/>
            <w:szCs w:val="15"/>
          </w:rPr>
          <w:fldChar w:fldCharType="end"/>
        </w:r>
        <w:r w:rsidR="00D45CA9">
          <w:rPr>
            <w:rFonts w:ascii="Source Sans Pro" w:eastAsia="Times New Roman" w:hAnsi="Source Sans Pro" w:cs="Arial"/>
            <w:sz w:val="15"/>
            <w:szCs w:val="15"/>
          </w:rPr>
          <w:fldChar w:fldCharType="end"/>
        </w:r>
        <w:r w:rsidR="00594040">
          <w:rPr>
            <w:rFonts w:ascii="Source Sans Pro" w:eastAsia="Times New Roman" w:hAnsi="Source Sans Pro" w:cs="Arial"/>
            <w:sz w:val="15"/>
            <w:szCs w:val="15"/>
          </w:rPr>
          <w:fldChar w:fldCharType="end"/>
        </w:r>
        <w:r w:rsidR="00CC4418">
          <w:rPr>
            <w:rFonts w:ascii="Source Sans Pro" w:eastAsia="Times New Roman" w:hAnsi="Source Sans Pro" w:cs="Arial"/>
            <w:sz w:val="15"/>
            <w:szCs w:val="15"/>
          </w:rPr>
          <w:fldChar w:fldCharType="end"/>
        </w:r>
        <w:r w:rsidR="00E35035">
          <w:rPr>
            <w:rFonts w:ascii="Source Sans Pro" w:eastAsia="Times New Roman" w:hAnsi="Source Sans Pro" w:cs="Arial"/>
            <w:sz w:val="15"/>
            <w:szCs w:val="15"/>
          </w:rPr>
          <w:fldChar w:fldCharType="end"/>
        </w:r>
        <w:r w:rsidR="00954569">
          <w:rPr>
            <w:rFonts w:ascii="Source Sans Pro" w:eastAsia="Times New Roman" w:hAnsi="Source Sans Pro" w:cs="Arial"/>
            <w:sz w:val="15"/>
            <w:szCs w:val="15"/>
          </w:rPr>
          <w:fldChar w:fldCharType="end"/>
        </w:r>
        <w:r w:rsidR="00C02AA5">
          <w:rPr>
            <w:rFonts w:ascii="Source Sans Pro" w:eastAsia="Times New Roman" w:hAnsi="Source Sans Pro" w:cs="Arial"/>
            <w:sz w:val="15"/>
            <w:szCs w:val="15"/>
          </w:rPr>
          <w:fldChar w:fldCharType="end"/>
        </w:r>
        <w:r w:rsidR="00C3479E">
          <w:rPr>
            <w:rFonts w:ascii="Source Sans Pro" w:eastAsia="Times New Roman" w:hAnsi="Source Sans Pro" w:cs="Arial"/>
            <w:sz w:val="15"/>
            <w:szCs w:val="15"/>
          </w:rPr>
          <w:fldChar w:fldCharType="end"/>
        </w:r>
        <w:r w:rsidR="00E02616">
          <w:rPr>
            <w:rFonts w:ascii="Source Sans Pro" w:eastAsia="Times New Roman" w:hAnsi="Source Sans Pro" w:cs="Arial"/>
            <w:sz w:val="15"/>
            <w:szCs w:val="15"/>
          </w:rPr>
          <w:fldChar w:fldCharType="end"/>
        </w:r>
        <w:r w:rsidR="006C5E34">
          <w:rPr>
            <w:rFonts w:ascii="Source Sans Pro" w:eastAsia="Times New Roman" w:hAnsi="Source Sans Pro" w:cs="Arial"/>
            <w:sz w:val="15"/>
            <w:szCs w:val="15"/>
          </w:rPr>
          <w:fldChar w:fldCharType="end"/>
        </w:r>
        <w:r w:rsidR="003C45BC">
          <w:rPr>
            <w:rFonts w:ascii="Source Sans Pro" w:eastAsia="Times New Roman" w:hAnsi="Source Sans Pro" w:cs="Arial"/>
            <w:sz w:val="15"/>
            <w:szCs w:val="15"/>
          </w:rPr>
          <w:fldChar w:fldCharType="end"/>
        </w:r>
        <w:r w:rsidR="00A328FE">
          <w:rPr>
            <w:rFonts w:ascii="Source Sans Pro" w:eastAsia="Times New Roman" w:hAnsi="Source Sans Pro" w:cs="Arial"/>
            <w:sz w:val="15"/>
            <w:szCs w:val="15"/>
          </w:rPr>
          <w:fldChar w:fldCharType="end"/>
        </w:r>
        <w:r w:rsidR="0057154A">
          <w:rPr>
            <w:rFonts w:ascii="Source Sans Pro" w:eastAsia="Times New Roman" w:hAnsi="Source Sans Pro" w:cs="Arial"/>
            <w:sz w:val="15"/>
            <w:szCs w:val="15"/>
          </w:rPr>
          <w:fldChar w:fldCharType="end"/>
        </w:r>
        <w:r w:rsidR="00EE7B31">
          <w:rPr>
            <w:rFonts w:ascii="Source Sans Pro" w:eastAsia="Times New Roman" w:hAnsi="Source Sans Pro" w:cs="Arial"/>
            <w:sz w:val="15"/>
            <w:szCs w:val="15"/>
          </w:rPr>
          <w:fldChar w:fldCharType="end"/>
        </w:r>
        <w:r w:rsidR="00DC6B4E">
          <w:rPr>
            <w:rFonts w:ascii="Source Sans Pro" w:eastAsia="Times New Roman" w:hAnsi="Source Sans Pro" w:cs="Arial"/>
            <w:sz w:val="15"/>
            <w:szCs w:val="15"/>
          </w:rPr>
          <w:fldChar w:fldCharType="end"/>
        </w:r>
        <w:r w:rsidR="001A51A5">
          <w:rPr>
            <w:rFonts w:ascii="Source Sans Pro" w:eastAsia="Times New Roman" w:hAnsi="Source Sans Pro" w:cs="Arial"/>
            <w:sz w:val="15"/>
            <w:szCs w:val="15"/>
          </w:rPr>
          <w:fldChar w:fldCharType="end"/>
        </w:r>
        <w:r w:rsidR="00C84528">
          <w:rPr>
            <w:rFonts w:ascii="Source Sans Pro" w:eastAsia="Times New Roman" w:hAnsi="Source Sans Pro" w:cs="Arial"/>
            <w:sz w:val="15"/>
            <w:szCs w:val="15"/>
          </w:rPr>
          <w:fldChar w:fldCharType="end"/>
        </w:r>
        <w:r w:rsidR="00131069">
          <w:rPr>
            <w:rFonts w:ascii="Source Sans Pro" w:eastAsia="Times New Roman" w:hAnsi="Source Sans Pro" w:cs="Arial"/>
            <w:sz w:val="15"/>
            <w:szCs w:val="15"/>
          </w:rPr>
          <w:fldChar w:fldCharType="end"/>
        </w:r>
        <w:r w:rsidR="00665A78">
          <w:rPr>
            <w:rFonts w:ascii="Source Sans Pro" w:eastAsia="Times New Roman" w:hAnsi="Source Sans Pro" w:cs="Arial"/>
            <w:sz w:val="15"/>
            <w:szCs w:val="15"/>
          </w:rPr>
          <w:fldChar w:fldCharType="end"/>
        </w:r>
        <w:r w:rsidR="00743F64">
          <w:rPr>
            <w:rFonts w:ascii="Source Sans Pro" w:eastAsia="Times New Roman" w:hAnsi="Source Sans Pro" w:cs="Arial"/>
            <w:sz w:val="15"/>
            <w:szCs w:val="15"/>
          </w:rPr>
          <w:fldChar w:fldCharType="end"/>
        </w:r>
        <w:r w:rsidR="005E024B">
          <w:rPr>
            <w:rFonts w:ascii="Source Sans Pro" w:eastAsia="Times New Roman" w:hAnsi="Source Sans Pro" w:cs="Arial"/>
            <w:sz w:val="15"/>
            <w:szCs w:val="15"/>
          </w:rPr>
          <w:fldChar w:fldCharType="end"/>
        </w:r>
        <w:r w:rsidR="00D90325">
          <w:rPr>
            <w:rFonts w:ascii="Source Sans Pro" w:eastAsia="Times New Roman" w:hAnsi="Source Sans Pro" w:cs="Arial"/>
            <w:sz w:val="15"/>
            <w:szCs w:val="15"/>
          </w:rPr>
          <w:fldChar w:fldCharType="end"/>
        </w:r>
        <w:r w:rsidR="00DB4CA9">
          <w:rPr>
            <w:rFonts w:ascii="Source Sans Pro" w:eastAsia="Times New Roman" w:hAnsi="Source Sans Pro" w:cs="Arial"/>
            <w:sz w:val="15"/>
            <w:szCs w:val="15"/>
          </w:rPr>
          <w:fldChar w:fldCharType="end"/>
        </w:r>
        <w:r w:rsidR="00EA3459">
          <w:rPr>
            <w:rFonts w:ascii="Source Sans Pro" w:eastAsia="Times New Roman" w:hAnsi="Source Sans Pro" w:cs="Arial"/>
            <w:sz w:val="15"/>
            <w:szCs w:val="15"/>
          </w:rPr>
          <w:fldChar w:fldCharType="end"/>
        </w:r>
        <w:r w:rsidR="004639E8">
          <w:rPr>
            <w:rFonts w:ascii="Source Sans Pro" w:eastAsia="Times New Roman" w:hAnsi="Source Sans Pro" w:cs="Arial"/>
            <w:sz w:val="15"/>
            <w:szCs w:val="15"/>
          </w:rPr>
          <w:fldChar w:fldCharType="end"/>
        </w:r>
        <w:r w:rsidR="00EE097C">
          <w:rPr>
            <w:rFonts w:ascii="Source Sans Pro" w:eastAsia="Times New Roman" w:hAnsi="Source Sans Pro" w:cs="Arial"/>
            <w:sz w:val="15"/>
            <w:szCs w:val="15"/>
          </w:rPr>
          <w:fldChar w:fldCharType="end"/>
        </w:r>
        <w:r w:rsidR="0092767C">
          <w:rPr>
            <w:rFonts w:ascii="Source Sans Pro" w:eastAsia="Times New Roman" w:hAnsi="Source Sans Pro" w:cs="Arial"/>
            <w:sz w:val="15"/>
            <w:szCs w:val="15"/>
          </w:rPr>
          <w:fldChar w:fldCharType="end"/>
        </w:r>
        <w:r w:rsidR="007379B4">
          <w:rPr>
            <w:rFonts w:ascii="Source Sans Pro" w:eastAsia="Times New Roman" w:hAnsi="Source Sans Pro" w:cs="Arial"/>
            <w:sz w:val="15"/>
            <w:szCs w:val="15"/>
          </w:rPr>
          <w:fldChar w:fldCharType="end"/>
        </w:r>
        <w:r w:rsidR="007F1991" w:rsidRPr="007F1991">
          <w:rPr>
            <w:rFonts w:ascii="Source Sans Pro" w:eastAsia="Times New Roman" w:hAnsi="Source Sans Pro" w:cs="Arial"/>
            <w:sz w:val="15"/>
            <w:szCs w:val="15"/>
          </w:rPr>
          <w:fldChar w:fldCharType="end"/>
        </w:r>
      </w:hyperlink>
      <w:r w:rsidR="007F1991" w:rsidRPr="007F1991">
        <w:rPr>
          <w:rFonts w:ascii="Calibri" w:eastAsia="Times New Roman" w:hAnsi="Calibri" w:cs="Arial"/>
          <w:sz w:val="16"/>
          <w:szCs w:val="16"/>
        </w:rPr>
        <w:t xml:space="preserve"> Form P-213 by Office of Superintendent of Public Instruction is licensed under a </w:t>
      </w:r>
      <w:hyperlink r:id="rId220" w:history="1">
        <w:r w:rsidR="007F1991" w:rsidRPr="007F1991">
          <w:rPr>
            <w:rFonts w:ascii="Calibri" w:eastAsia="Times New Roman" w:hAnsi="Calibri" w:cs="Arial"/>
            <w:sz w:val="16"/>
            <w:szCs w:val="16"/>
            <w:u w:val="single"/>
          </w:rPr>
          <w:t>Creative Commons Attribution-</w:t>
        </w:r>
        <w:proofErr w:type="spellStart"/>
        <w:r w:rsidR="007F1991" w:rsidRPr="007F1991">
          <w:rPr>
            <w:rFonts w:ascii="Calibri" w:eastAsia="Times New Roman" w:hAnsi="Calibri" w:cs="Arial"/>
            <w:sz w:val="16"/>
            <w:szCs w:val="16"/>
            <w:u w:val="single"/>
          </w:rPr>
          <w:t>NoDerivatives</w:t>
        </w:r>
        <w:proofErr w:type="spellEnd"/>
        <w:r w:rsidR="007F1991" w:rsidRPr="007F1991">
          <w:rPr>
            <w:rFonts w:ascii="Calibri" w:eastAsia="Times New Roman" w:hAnsi="Calibri" w:cs="Arial"/>
            <w:sz w:val="16"/>
            <w:szCs w:val="16"/>
            <w:u w:val="single"/>
          </w:rPr>
          <w:t xml:space="preserve"> 4.0 International License</w:t>
        </w:r>
      </w:hyperlink>
      <w:r w:rsidR="007F1991" w:rsidRPr="007F1991">
        <w:rPr>
          <w:rFonts w:ascii="Calibri" w:eastAsia="Times New Roman" w:hAnsi="Calibri" w:cs="Arial"/>
          <w:sz w:val="16"/>
          <w:szCs w:val="16"/>
        </w:rPr>
        <w:t>.</w:t>
      </w:r>
    </w:p>
    <w:p w14:paraId="074DB1D6" w14:textId="41A07082" w:rsidR="007F1991" w:rsidRPr="007F1991" w:rsidRDefault="007F1991" w:rsidP="007F1991">
      <w:pPr>
        <w:tabs>
          <w:tab w:val="center" w:pos="3960"/>
        </w:tabs>
        <w:suppressAutoHyphens/>
        <w:spacing w:after="0" w:line="240" w:lineRule="auto"/>
        <w:jc w:val="center"/>
        <w:rPr>
          <w:rFonts w:ascii="Arial" w:eastAsia="Times New Roman" w:hAnsi="Arial" w:cs="Times New Roman"/>
          <w:b/>
          <w:sz w:val="23"/>
          <w:szCs w:val="20"/>
        </w:rPr>
      </w:pPr>
    </w:p>
    <w:p w14:paraId="6802ACDE" w14:textId="77777777" w:rsid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Univers Bold" w:eastAsia="Times New Roman" w:hAnsi="Univers Bold" w:cs="Times New Roman"/>
          <w:b/>
          <w:sz w:val="23"/>
          <w:szCs w:val="20"/>
        </w:rPr>
        <w:sectPr w:rsidR="007F1991" w:rsidSect="007F1991">
          <w:type w:val="continuous"/>
          <w:pgSz w:w="12240" w:h="15840" w:code="1"/>
          <w:pgMar w:top="576" w:right="576" w:bottom="576" w:left="576" w:header="576" w:footer="576" w:gutter="0"/>
          <w:cols w:num="2" w:space="720"/>
          <w:noEndnote/>
        </w:sectPr>
      </w:pPr>
    </w:p>
    <w:p w14:paraId="4AAC204E" w14:textId="02EA0D08"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Univers Bold" w:eastAsia="Times New Roman" w:hAnsi="Univers Bold" w:cs="Times New Roman"/>
          <w:b/>
          <w:sz w:val="23"/>
          <w:szCs w:val="20"/>
        </w:rPr>
      </w:pPr>
    </w:p>
    <w:p w14:paraId="486027B4" w14:textId="77777777" w:rsidR="007F1991" w:rsidRPr="007F1991" w:rsidRDefault="007F1991" w:rsidP="007F1991">
      <w:pPr>
        <w:tabs>
          <w:tab w:val="left" w:pos="-2160"/>
          <w:tab w:val="left" w:pos="-1440"/>
          <w:tab w:val="left" w:pos="-720"/>
          <w:tab w:val="left" w:pos="-355"/>
          <w:tab w:val="left" w:pos="0"/>
          <w:tab w:val="left" w:pos="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eastAsia="Times New Roman" w:hAnsi="Times New Roman" w:cs="Times New Roman"/>
          <w:b/>
          <w:sz w:val="24"/>
          <w:szCs w:val="20"/>
        </w:rPr>
        <w:sectPr w:rsidR="007F1991" w:rsidRPr="007F1991" w:rsidSect="007F1991">
          <w:type w:val="continuous"/>
          <w:pgSz w:w="12240" w:h="15840" w:code="1"/>
          <w:pgMar w:top="576" w:right="576" w:bottom="576" w:left="576" w:header="576" w:footer="576" w:gutter="0"/>
          <w:cols w:space="720"/>
          <w:noEndnote/>
        </w:sectPr>
      </w:pPr>
    </w:p>
    <w:p w14:paraId="38D88358" w14:textId="170D79B8" w:rsidR="0036141C" w:rsidRDefault="0036141C">
      <w:pPr>
        <w:rPr>
          <w:rFonts w:ascii="Cambria" w:eastAsia="Calibri" w:hAnsi="Cambria" w:cs="Times New Roman"/>
          <w:color w:val="5D5B4E"/>
          <w:sz w:val="24"/>
          <w:szCs w:val="24"/>
        </w:rPr>
      </w:pPr>
    </w:p>
    <w:p w14:paraId="0F2FF994" w14:textId="77777777" w:rsidR="00D94D75" w:rsidRDefault="00D94D75">
      <w:pPr>
        <w:rPr>
          <w:rFonts w:ascii="Cambria" w:eastAsia="Calibri" w:hAnsi="Cambria" w:cs="Times New Roman"/>
          <w:color w:val="5D5B4E"/>
          <w:sz w:val="24"/>
          <w:szCs w:val="24"/>
        </w:rPr>
      </w:pPr>
    </w:p>
    <w:p w14:paraId="3D3841D5" w14:textId="77777777" w:rsidR="007646A4" w:rsidRDefault="007646A4" w:rsidP="00B104D2">
      <w:pPr>
        <w:tabs>
          <w:tab w:val="left" w:pos="1440"/>
          <w:tab w:val="left" w:pos="1800"/>
        </w:tabs>
      </w:pPr>
    </w:p>
    <w:p w14:paraId="501004A7" w14:textId="6EE08A6A" w:rsidR="007646A4" w:rsidRDefault="007646A4" w:rsidP="00D70D9C"/>
    <w:p w14:paraId="0B7EB7B8" w14:textId="77777777" w:rsidR="00B31CA2" w:rsidRDefault="00B31CA2"/>
    <w:p w14:paraId="0B7EB7B9" w14:textId="77777777" w:rsidR="00145ACE" w:rsidRDefault="00145ACE" w:rsidP="00145A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en Source Notation"/>
        <w:tblDescription w:val="This table shows that the enrollment handbook is Open Source."/>
      </w:tblPr>
      <w:tblGrid>
        <w:gridCol w:w="1296"/>
        <w:gridCol w:w="8064"/>
      </w:tblGrid>
      <w:tr w:rsidR="00145ACE" w:rsidRPr="00AC3753" w14:paraId="0B7EB7BC" w14:textId="77777777" w:rsidTr="00262F7B">
        <w:trPr>
          <w:tblHeader/>
        </w:trPr>
        <w:tc>
          <w:tcPr>
            <w:tcW w:w="1075" w:type="dxa"/>
            <w:vAlign w:val="center"/>
          </w:tcPr>
          <w:p w14:paraId="0B7EB7BA" w14:textId="77777777" w:rsidR="00145ACE" w:rsidRPr="00AC3753" w:rsidRDefault="00145ACE" w:rsidP="00706A31">
            <w:pPr>
              <w:rPr>
                <w:sz w:val="20"/>
                <w:szCs w:val="20"/>
              </w:rPr>
            </w:pPr>
            <w:r w:rsidRPr="00AC3753">
              <w:rPr>
                <w:noProof/>
                <w:sz w:val="20"/>
                <w:szCs w:val="20"/>
              </w:rPr>
              <w:drawing>
                <wp:inline distT="0" distB="0" distL="0" distR="0" wp14:anchorId="0B7EB7C9" wp14:editId="308BB145">
                  <wp:extent cx="685833" cy="236924"/>
                  <wp:effectExtent l="0" t="0" r="0" b="0"/>
                  <wp:docPr id="1" name="Picture 1" descr="Open Source logo" title="Open Sou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png"/>
                          <pic:cNvPicPr/>
                        </pic:nvPicPr>
                        <pic:blipFill>
                          <a:blip r:embed="rId221">
                            <a:extLst>
                              <a:ext uri="{28A0092B-C50C-407E-A947-70E740481C1C}">
                                <a14:useLocalDpi xmlns:a14="http://schemas.microsoft.com/office/drawing/2010/main" val="0"/>
                              </a:ext>
                            </a:extLst>
                          </a:blip>
                          <a:stretch>
                            <a:fillRect/>
                          </a:stretch>
                        </pic:blipFill>
                        <pic:spPr>
                          <a:xfrm>
                            <a:off x="0" y="0"/>
                            <a:ext cx="685833" cy="236924"/>
                          </a:xfrm>
                          <a:prstGeom prst="rect">
                            <a:avLst/>
                          </a:prstGeom>
                        </pic:spPr>
                      </pic:pic>
                    </a:graphicData>
                  </a:graphic>
                </wp:inline>
              </w:drawing>
            </w:r>
          </w:p>
        </w:tc>
        <w:tc>
          <w:tcPr>
            <w:tcW w:w="8275" w:type="dxa"/>
            <w:vAlign w:val="center"/>
          </w:tcPr>
          <w:p w14:paraId="0B7EB7BB" w14:textId="77777777" w:rsidR="00145ACE" w:rsidRPr="00145ACE" w:rsidRDefault="00145ACE" w:rsidP="00706A31">
            <w:r w:rsidRPr="00145ACE">
              <w:rPr>
                <w:color w:val="49473B"/>
                <w:shd w:val="clear" w:color="auto" w:fill="FFFFFF"/>
              </w:rPr>
              <w:t>Except where otherwise noted,</w:t>
            </w:r>
            <w:r w:rsidRPr="00145ACE">
              <w:rPr>
                <w:rStyle w:val="apple-converted-space"/>
                <w:color w:val="49473B"/>
                <w:shd w:val="clear" w:color="auto" w:fill="FFFFFF"/>
              </w:rPr>
              <w:t xml:space="preserve"> this work</w:t>
            </w:r>
            <w:r w:rsidRPr="00145ACE">
              <w:rPr>
                <w:color w:val="49473B"/>
                <w:shd w:val="clear" w:color="auto" w:fill="FFFFFF"/>
              </w:rPr>
              <w:t xml:space="preserve"> by the</w:t>
            </w:r>
            <w:r w:rsidRPr="00145ACE">
              <w:rPr>
                <w:rStyle w:val="apple-converted-space"/>
                <w:color w:val="49473B"/>
                <w:shd w:val="clear" w:color="auto" w:fill="FFFFFF"/>
              </w:rPr>
              <w:t xml:space="preserve"> </w:t>
            </w:r>
            <w:hyperlink r:id="rId222" w:history="1">
              <w:r w:rsidRPr="00145ACE">
                <w:rPr>
                  <w:rStyle w:val="Hyperlink"/>
                  <w:shd w:val="clear" w:color="auto" w:fill="FFFFFF"/>
                </w:rPr>
                <w:t>Office of Superintendent of Public Instruction</w:t>
              </w:r>
            </w:hyperlink>
            <w:r w:rsidRPr="00145ACE">
              <w:rPr>
                <w:rStyle w:val="apple-converted-space"/>
                <w:color w:val="49473B"/>
                <w:shd w:val="clear" w:color="auto" w:fill="FFFFFF"/>
              </w:rPr>
              <w:t xml:space="preserve"> </w:t>
            </w:r>
            <w:r w:rsidRPr="00145ACE">
              <w:rPr>
                <w:color w:val="49473B"/>
                <w:shd w:val="clear" w:color="auto" w:fill="FFFFFF"/>
              </w:rPr>
              <w:t>is licensed under a</w:t>
            </w:r>
            <w:r w:rsidRPr="00145ACE">
              <w:rPr>
                <w:rStyle w:val="apple-converted-space"/>
                <w:color w:val="49473B"/>
                <w:shd w:val="clear" w:color="auto" w:fill="FFFFFF"/>
              </w:rPr>
              <w:t> </w:t>
            </w:r>
            <w:hyperlink r:id="rId223" w:history="1">
              <w:r w:rsidRPr="00145ACE">
                <w:rPr>
                  <w:rStyle w:val="Hyperlink"/>
                  <w:shd w:val="clear" w:color="auto" w:fill="FFFFFF"/>
                </w:rPr>
                <w:t>Creative Commons Attribution License</w:t>
              </w:r>
            </w:hyperlink>
            <w:r w:rsidRPr="00145ACE">
              <w:rPr>
                <w:rStyle w:val="Hyperlink"/>
                <w:shd w:val="clear" w:color="auto" w:fill="FFFFFF"/>
              </w:rPr>
              <w:t>.</w:t>
            </w:r>
          </w:p>
        </w:tc>
      </w:tr>
    </w:tbl>
    <w:p w14:paraId="0B7EB7BD" w14:textId="77777777" w:rsidR="00145ACE" w:rsidRPr="00145ACE" w:rsidRDefault="00145ACE" w:rsidP="00145ACE">
      <w:pPr>
        <w:rPr>
          <w:sz w:val="24"/>
          <w:szCs w:val="24"/>
        </w:rPr>
      </w:pPr>
    </w:p>
    <w:p w14:paraId="0B7EB7BE" w14:textId="77777777" w:rsidR="00145ACE" w:rsidRPr="00145ACE" w:rsidRDefault="00145ACE" w:rsidP="00145ACE">
      <w:pPr>
        <w:rPr>
          <w:i/>
          <w:sz w:val="24"/>
          <w:szCs w:val="24"/>
        </w:rPr>
      </w:pPr>
      <w:r w:rsidRPr="00145ACE">
        <w:rPr>
          <w:i/>
          <w:sz w:val="24"/>
          <w:szCs w:val="24"/>
        </w:rPr>
        <w:t xml:space="preserve">Please make sure that permission has been received to use all elements of this publication (images, charts, text, etc.) that are not created by OSPI staff, grantees, or contractors. This permission should be displayed as an attribution statement in the manner specified by the copyright holder. It should be made clear that the element is one of the “except where otherwise noted” exceptions to the OSPI open license. </w:t>
      </w:r>
    </w:p>
    <w:p w14:paraId="0B7EB7BF" w14:textId="77777777" w:rsidR="00145ACE" w:rsidRPr="00145ACE" w:rsidRDefault="00145ACE" w:rsidP="00145ACE">
      <w:pPr>
        <w:pBdr>
          <w:bottom w:val="single" w:sz="4" w:space="15" w:color="auto"/>
        </w:pBdr>
        <w:spacing w:after="480"/>
        <w:rPr>
          <w:i/>
          <w:sz w:val="24"/>
          <w:szCs w:val="24"/>
        </w:rPr>
      </w:pPr>
      <w:r w:rsidRPr="00145ACE">
        <w:rPr>
          <w:i/>
          <w:sz w:val="24"/>
          <w:szCs w:val="24"/>
        </w:rPr>
        <w:t xml:space="preserve">For additional information, please visit the </w:t>
      </w:r>
      <w:hyperlink r:id="rId224" w:history="1">
        <w:r w:rsidRPr="00145ACE">
          <w:rPr>
            <w:rStyle w:val="Hyperlink"/>
            <w:i/>
            <w:sz w:val="24"/>
            <w:szCs w:val="24"/>
          </w:rPr>
          <w:t>OSPI Interactive Copyright and Licensing Guide.</w:t>
        </w:r>
      </w:hyperlink>
    </w:p>
    <w:p w14:paraId="0B7EB7C0" w14:textId="77777777" w:rsidR="00B31CA2" w:rsidRPr="00294D4F" w:rsidRDefault="00B31CA2" w:rsidP="00B31CA2">
      <w:pPr>
        <w:pStyle w:val="NormalSans"/>
        <w:rPr>
          <w:i/>
        </w:rPr>
      </w:pPr>
      <w:r w:rsidRPr="00294D4F">
        <w:rPr>
          <w:i/>
        </w:rPr>
        <w:t>OSPI provides equal access to all programs and services without discrimination based on sex, race, creed, religion, color, national origin, age, honorably discharged veteran or military status, sexual orientation including gender expression or identity, the presence of any sensory, mental, or physical disability, or the use of a trained dog guide or service animal by a person with a disability. Questions and complaints of alleged discrimination should be directed to the Equity and Civil Rights Director at 360-725-6162 or P.O. Box 47200 Olympia, WA 98504-7200.</w:t>
      </w:r>
    </w:p>
    <w:p w14:paraId="0B7EB7C1" w14:textId="1ADAECA6" w:rsidR="00B31CA2" w:rsidRPr="00294D4F" w:rsidRDefault="00B31CA2" w:rsidP="00B31CA2">
      <w:pPr>
        <w:pStyle w:val="NormalSans"/>
        <w:rPr>
          <w:i/>
        </w:rPr>
      </w:pPr>
      <w:r w:rsidRPr="00294D4F">
        <w:rPr>
          <w:i/>
        </w:rPr>
        <w:t>Download this material in PD</w:t>
      </w:r>
      <w:r w:rsidRPr="00B651F7">
        <w:rPr>
          <w:i/>
        </w:rPr>
        <w:t xml:space="preserve">F at </w:t>
      </w:r>
      <w:r w:rsidR="0057154A">
        <w:rPr>
          <w:i/>
        </w:rPr>
        <w:t xml:space="preserve">OSPI’s </w:t>
      </w:r>
      <w:hyperlink r:id="rId225" w:history="1">
        <w:r w:rsidR="007E3277">
          <w:rPr>
            <w:rStyle w:val="Hyperlink"/>
            <w:i/>
          </w:rPr>
          <w:t>2018–19 Enrollment Reporting website</w:t>
        </w:r>
      </w:hyperlink>
      <w:r w:rsidRPr="00294D4F">
        <w:rPr>
          <w:i/>
        </w:rPr>
        <w:t xml:space="preserve">. This material is available in alternative format upon request. Contact the Resource Center at 888-595-3276, </w:t>
      </w:r>
      <w:r>
        <w:rPr>
          <w:i/>
        </w:rPr>
        <w:br/>
      </w:r>
      <w:r w:rsidRPr="00294D4F">
        <w:rPr>
          <w:i/>
        </w:rPr>
        <w:t xml:space="preserve">TTY 360-664-3631. Please refer to this document number for quicker service: </w:t>
      </w:r>
      <w:r w:rsidR="009568FD" w:rsidRPr="000E47BD">
        <w:rPr>
          <w:i/>
        </w:rPr>
        <w:t>18</w:t>
      </w:r>
      <w:r w:rsidR="0057154A" w:rsidRPr="000E47BD">
        <w:rPr>
          <w:i/>
        </w:rPr>
        <w:t>-00</w:t>
      </w:r>
      <w:r w:rsidR="000E47BD" w:rsidRPr="000E47BD">
        <w:rPr>
          <w:i/>
        </w:rPr>
        <w:t>20</w:t>
      </w:r>
      <w:r w:rsidRPr="00294D4F">
        <w:rPr>
          <w:i/>
        </w:rPr>
        <w:t>.</w:t>
      </w:r>
    </w:p>
    <w:p w14:paraId="0B7EB7C2" w14:textId="77777777" w:rsidR="00B31CA2" w:rsidRPr="00D71FFB" w:rsidRDefault="00B31CA2" w:rsidP="00B31CA2">
      <w:r w:rsidRPr="00004ABB">
        <w:rPr>
          <w:noProof/>
          <w:color w:val="44546A" w:themeColor="text2"/>
        </w:rPr>
        <mc:AlternateContent>
          <mc:Choice Requires="wps">
            <w:drawing>
              <wp:anchor distT="0" distB="0" distL="114300" distR="114300" simplePos="0" relativeHeight="251659264" behindDoc="0" locked="0" layoutInCell="1" allowOverlap="1" wp14:anchorId="0B7EB7CB" wp14:editId="1DD5FF68">
                <wp:simplePos x="0" y="0"/>
                <wp:positionH relativeFrom="column">
                  <wp:posOffset>8890</wp:posOffset>
                </wp:positionH>
                <wp:positionV relativeFrom="paragraph">
                  <wp:posOffset>113665</wp:posOffset>
                </wp:positionV>
                <wp:extent cx="5486400" cy="0"/>
                <wp:effectExtent l="0" t="0" r="19050" b="19050"/>
                <wp:wrapNone/>
                <wp:docPr id="3" name="Straight Connector 3" descr="Straight line on publication template" title="Straight Line"/>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8D7FA2" id="Straight Connector 3" o:spid="_x0000_s1026" alt="Title: Straight Line - Description: Straight line on publication template"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95pt" to="43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lE2QEAAAcEAAAOAAAAZHJzL2Uyb0RvYy54bWysU01v2zAMvQ/YfxB0X+x0XVEYcXpIsV2K&#10;LVi3H6DIVCxAEgWJzce/H6UkbrENGFrsIpsi3yP5SC3uDt6JHaRsMfRyPmulgKBxsGHby58/Pn+4&#10;lSKTCoNyGKCXR8jybvn+3WIfO7jCEd0ASTBJyN0+9nIkil3TZD2CV3mGEQI7DSaviM20bYak9szu&#10;XXPVtjfNHtMQE2rImW/vT065rPzGgKZvxmQg4XrJtVE9Uz035WyWC9Vtk4qj1ecy1Buq8MoGTjpR&#10;3StS4inZP6i81QkzGppp9A0aYzXUHribeftbN4+jilB7YXFynGTK/49Wf92tk7BDLz9KEZTnET1S&#10;UnY7klhhCCwgJsG+AbJm3SanswEEBhGfNs5qRTx/QeCjUwSssyX3kuqBo4vW+5g7TrkK63S2clyn&#10;ItzBJF++LIk41Pkcp/nAgYTmy0/XtzfXLY9RX3zNMzCmTF8AvSg/vSz11Ymo3UMmTsahlxA2SiGn&#10;1PWPjg5Kdhe+g2E5ONm8ousiwsolsVO8QkprCDQvrTBfjS4wY52bgO2/gef4AoW6pK8BT4iaGQNN&#10;YG8Dpr9lp8OlZHOKvyhw6rtIsMHhWIdSpeFtqx2eX0ZZ55d2hT+/3+UvAAAA//8DAFBLAwQUAAYA&#10;CAAAACEAihmJf9wAAAAHAQAADwAAAGRycy9kb3ducmV2LnhtbEyOTU/CQBCG7yb+h82YeJMtRBFL&#10;t4SQGJGEENEEjkt3aKvd2WZ3oeXfO8aDnibvR955sllvG3FGH2pHCoaDBARS4UxNpYKP9+e7CYgQ&#10;NRndOEIFFwwwy6+vMp0a19EbnrexFDxCIdUKqhjbVMpQVGh1GLgWibOj81ZHlr6UxuuOx20jR0ky&#10;llbXxB8q3eKiwuJre7IK1n65XMxXl0/a7G23G612m9f+Ranbm34+BRGxj39l+MFndMiZ6eBOZIJo&#10;WN9zkc/jEwiOJ+MHNg6/hswz+Z8//wYAAP//AwBQSwECLQAUAAYACAAAACEAtoM4kv4AAADhAQAA&#10;EwAAAAAAAAAAAAAAAAAAAAAAW0NvbnRlbnRfVHlwZXNdLnhtbFBLAQItABQABgAIAAAAIQA4/SH/&#10;1gAAAJQBAAALAAAAAAAAAAAAAAAAAC8BAABfcmVscy8ucmVsc1BLAQItABQABgAIAAAAIQAwdPlE&#10;2QEAAAcEAAAOAAAAAAAAAAAAAAAAAC4CAABkcnMvZTJvRG9jLnhtbFBLAQItABQABgAIAAAAIQCK&#10;GYl/3AAAAAcBAAAPAAAAAAAAAAAAAAAAADMEAABkcnMvZG93bnJldi54bWxQSwUGAAAAAAQABADz&#10;AAAAPAUAAAAA&#10;" strokecolor="#5b9bd5 [3204]" strokeweight=".5pt">
                <v:stroke joinstyle="miter"/>
              </v:line>
            </w:pict>
          </mc:Fallback>
        </mc:AlternateContent>
      </w:r>
    </w:p>
    <w:p w14:paraId="0B7EB7C3" w14:textId="77777777" w:rsidR="00B31CA2" w:rsidRDefault="00B31CA2" w:rsidP="00B31CA2">
      <w:pPr>
        <w:spacing w:after="0"/>
        <w:rPr>
          <w:b/>
        </w:rPr>
      </w:pPr>
      <w:r w:rsidRPr="00004ABB">
        <w:rPr>
          <w:b/>
          <w:noProof/>
        </w:rPr>
        <w:drawing>
          <wp:anchor distT="0" distB="0" distL="114300" distR="114300" simplePos="0" relativeHeight="251660288" behindDoc="0" locked="0" layoutInCell="1" allowOverlap="1" wp14:anchorId="0B7EB7CD" wp14:editId="7851E93E">
            <wp:simplePos x="0" y="0"/>
            <wp:positionH relativeFrom="margin">
              <wp:posOffset>0</wp:posOffset>
            </wp:positionH>
            <wp:positionV relativeFrom="paragraph">
              <wp:posOffset>201295</wp:posOffset>
            </wp:positionV>
            <wp:extent cx="722376" cy="722376"/>
            <wp:effectExtent l="0" t="0" r="1905" b="1905"/>
            <wp:wrapSquare wrapText="bothSides"/>
            <wp:docPr id="2" name="Picture 2" descr="OSPI Logo"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PI_BW_logo.gif"/>
                    <pic:cNvPicPr/>
                  </pic:nvPicPr>
                  <pic:blipFill>
                    <a:blip r:embed="rId226">
                      <a:extLst>
                        <a:ext uri="{28A0092B-C50C-407E-A947-70E740481C1C}">
                          <a14:useLocalDpi xmlns:a14="http://schemas.microsoft.com/office/drawing/2010/main" val="0"/>
                        </a:ext>
                      </a:extLst>
                    </a:blip>
                    <a:stretch>
                      <a:fillRect/>
                    </a:stretch>
                  </pic:blipFill>
                  <pic:spPr>
                    <a:xfrm>
                      <a:off x="0" y="0"/>
                      <a:ext cx="722376" cy="722376"/>
                    </a:xfrm>
                    <a:prstGeom prst="rect">
                      <a:avLst/>
                    </a:prstGeom>
                  </pic:spPr>
                </pic:pic>
              </a:graphicData>
            </a:graphic>
            <wp14:sizeRelH relativeFrom="margin">
              <wp14:pctWidth>0</wp14:pctWidth>
            </wp14:sizeRelH>
            <wp14:sizeRelV relativeFrom="margin">
              <wp14:pctHeight>0</wp14:pctHeight>
            </wp14:sizeRelV>
          </wp:anchor>
        </w:drawing>
      </w:r>
    </w:p>
    <w:p w14:paraId="0B7EB7C4" w14:textId="77777777" w:rsidR="00B31CA2" w:rsidRPr="00004ABB" w:rsidRDefault="00B31CA2" w:rsidP="00B31CA2">
      <w:pPr>
        <w:spacing w:after="0"/>
      </w:pPr>
      <w:r>
        <w:rPr>
          <w:b/>
        </w:rPr>
        <w:t>Chris Reykdal</w:t>
      </w:r>
      <w:r w:rsidRPr="00004ABB">
        <w:t xml:space="preserve"> • State Superintendent</w:t>
      </w:r>
    </w:p>
    <w:p w14:paraId="0B7EB7C5" w14:textId="77777777" w:rsidR="00B31CA2" w:rsidRPr="00004ABB" w:rsidRDefault="00B31CA2" w:rsidP="00B31CA2">
      <w:pPr>
        <w:spacing w:after="0"/>
      </w:pPr>
      <w:r w:rsidRPr="00004ABB">
        <w:t>Office of Superintendent of Public Instruction</w:t>
      </w:r>
    </w:p>
    <w:p w14:paraId="0B7EB7C6" w14:textId="77777777" w:rsidR="00B31CA2" w:rsidRPr="00004ABB" w:rsidRDefault="00B31CA2" w:rsidP="00B31CA2">
      <w:pPr>
        <w:spacing w:after="0"/>
      </w:pPr>
      <w:r w:rsidRPr="00004ABB">
        <w:t>Old Capitol Building • P.O. Box 47200</w:t>
      </w:r>
    </w:p>
    <w:p w14:paraId="0B7EB7C7" w14:textId="77777777" w:rsidR="00B31CA2" w:rsidRPr="00004ABB" w:rsidRDefault="00B31CA2" w:rsidP="00B31CA2">
      <w:pPr>
        <w:spacing w:after="0"/>
      </w:pPr>
      <w:r w:rsidRPr="00004ABB">
        <w:t>Olympia, WA 98504-7200</w:t>
      </w:r>
    </w:p>
    <w:p w14:paraId="0B7EB7C8" w14:textId="77777777" w:rsidR="00B5579D" w:rsidRDefault="00B5579D"/>
    <w:sectPr w:rsidR="00B5579D" w:rsidSect="009568FD">
      <w:footerReference w:type="default" r:id="rId227"/>
      <w:footerReference w:type="first" r:id="rId228"/>
      <w:pgSz w:w="12240" w:h="15840" w:code="1"/>
      <w:pgMar w:top="1440" w:right="1440" w:bottom="1440" w:left="144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57B6D" w14:textId="77777777" w:rsidR="00DC74A4" w:rsidRDefault="00DC74A4" w:rsidP="004E3EC9">
      <w:pPr>
        <w:spacing w:after="0" w:line="240" w:lineRule="auto"/>
      </w:pPr>
      <w:r>
        <w:separator/>
      </w:r>
    </w:p>
  </w:endnote>
  <w:endnote w:type="continuationSeparator" w:id="0">
    <w:p w14:paraId="08283427" w14:textId="77777777" w:rsidR="00DC74A4" w:rsidRDefault="00DC74A4" w:rsidP="004E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charset w:val="00"/>
    <w:family w:val="auto"/>
    <w:pitch w:val="default"/>
  </w:font>
  <w:font w:name="Univers Bold">
    <w:altName w:val="Arial Rounded MT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B7D5" w14:textId="77777777" w:rsidR="00DC74A4" w:rsidRDefault="00DC74A4">
    <w:pPr>
      <w:pStyle w:val="Footer"/>
    </w:pPr>
  </w:p>
  <w:p w14:paraId="0B7EB7D6" w14:textId="41F9AE38" w:rsidR="00DC74A4" w:rsidRDefault="00DC74A4">
    <w:pPr>
      <w:pStyle w:val="Footer"/>
    </w:pPr>
    <w:r w:rsidRPr="008302D5">
      <w:rPr>
        <w:noProof/>
      </w:rPr>
      <w:drawing>
        <wp:inline distT="0" distB="0" distL="0" distR="0" wp14:anchorId="0B7EB7D8" wp14:editId="777817ED">
          <wp:extent cx="5943600" cy="848995"/>
          <wp:effectExtent l="0" t="0" r="0" b="8255"/>
          <wp:docPr id="14" name="Picture 14" descr="S:\Communications\Logos Signatures Mugs\Logos OSPI\Department Graphics\Communications &amp; Exec Services\Header\Header2017.jpg"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 Signatures Mugs\Logos OSPI\Department Graphics\Communications &amp; Exec Services\Header\Header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48995"/>
                  </a:xfrm>
                  <a:prstGeom prst="rect">
                    <a:avLst/>
                  </a:prstGeom>
                  <a:noFill/>
                  <a:ln>
                    <a:noFill/>
                  </a:ln>
                </pic:spPr>
              </pic:pic>
            </a:graphicData>
          </a:graphic>
        </wp:inline>
      </w:drawing>
    </w:r>
  </w:p>
  <w:p w14:paraId="0B7EB7D7" w14:textId="77777777" w:rsidR="00DC74A4" w:rsidRDefault="00DC74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45F75" w14:textId="4AABFF66" w:rsidR="00DC74A4" w:rsidRPr="00C54514" w:rsidRDefault="00DC74A4" w:rsidP="00853A80">
    <w:pPr>
      <w:pStyle w:val="Footer"/>
      <w:rPr>
        <w:rFonts w:ascii="Cambria" w:hAnsi="Cambria"/>
        <w:sz w:val="24"/>
        <w:szCs w:val="24"/>
      </w:rPr>
    </w:pPr>
    <w:r w:rsidRPr="00C54514">
      <w:rPr>
        <w:rFonts w:ascii="Cambria" w:hAnsi="Cambria"/>
        <w:sz w:val="24"/>
        <w:szCs w:val="24"/>
      </w:rPr>
      <w:t xml:space="preserve">  </w:t>
    </w:r>
  </w:p>
  <w:p w14:paraId="610EDF0C" w14:textId="77777777" w:rsidR="00DC74A4" w:rsidRDefault="00DC74A4" w:rsidP="00853A80">
    <w:pPr>
      <w:pStyle w:val="Footer"/>
      <w:tabs>
        <w:tab w:val="clear" w:pos="4680"/>
        <w:tab w:val="clear" w:pos="9360"/>
        <w:tab w:val="left" w:pos="9405"/>
      </w:tabs>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23345" w14:textId="77777777" w:rsidR="00DC74A4" w:rsidRPr="00B76EDF" w:rsidRDefault="00DC74A4" w:rsidP="00791E49">
    <w:pPr>
      <w:pStyle w:val="Footer"/>
    </w:pPr>
  </w:p>
  <w:p w14:paraId="01B2AEB3" w14:textId="77777777" w:rsidR="00DC74A4" w:rsidRDefault="00DC74A4"/>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B637D" w14:textId="77777777" w:rsidR="00DC74A4" w:rsidRPr="000F2F26" w:rsidRDefault="00DC74A4" w:rsidP="00791E49">
    <w:pPr>
      <w:pStyle w:val="Footer"/>
    </w:pPr>
  </w:p>
  <w:p w14:paraId="30942981" w14:textId="77777777" w:rsidR="00DC74A4" w:rsidRDefault="00DC74A4"/>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BCC03" w14:textId="77777777" w:rsidR="00DC74A4" w:rsidRDefault="00DC74A4">
    <w:pPr>
      <w:pStyle w:val="Footer"/>
    </w:pPr>
  </w:p>
  <w:p w14:paraId="2A7BF52D" w14:textId="77777777" w:rsidR="00DC74A4" w:rsidRDefault="00DC74A4"/>
  <w:p w14:paraId="1C9D0F8F" w14:textId="77777777" w:rsidR="00DC74A4" w:rsidRDefault="00DC74A4"/>
  <w:p w14:paraId="3168C7D5" w14:textId="77777777" w:rsidR="00DC74A4" w:rsidRDefault="00DC74A4"/>
  <w:p w14:paraId="5E502F4C" w14:textId="77777777" w:rsidR="00DC74A4" w:rsidRDefault="00DC74A4"/>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C5365" w14:textId="4FF01741" w:rsidR="00DC74A4" w:rsidRPr="00C54514" w:rsidRDefault="00DC74A4">
    <w:pPr>
      <w:pStyle w:val="Foo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360" behindDoc="0" locked="0" layoutInCell="1" allowOverlap="1" wp14:anchorId="59D64A4A" wp14:editId="67703BA2">
              <wp:simplePos x="0" y="0"/>
              <wp:positionH relativeFrom="column">
                <wp:posOffset>6038850</wp:posOffset>
              </wp:positionH>
              <wp:positionV relativeFrom="paragraph">
                <wp:posOffset>14605</wp:posOffset>
              </wp:positionV>
              <wp:extent cx="0" cy="276225"/>
              <wp:effectExtent l="0" t="0" r="19050" b="28575"/>
              <wp:wrapNone/>
              <wp:docPr id="23" name="Straight Connector 23" descr="  " title="line"/>
              <wp:cNvGraphicFramePr/>
              <a:graphic xmlns:a="http://schemas.openxmlformats.org/drawingml/2006/main">
                <a:graphicData uri="http://schemas.microsoft.com/office/word/2010/wordprocessingShape">
                  <wps:wsp>
                    <wps:cNvCnPr/>
                    <wps:spPr>
                      <a:xfrm>
                        <a:off x="0" y="0"/>
                        <a:ext cx="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AB5D3" id="Straight Connector 23" o:spid="_x0000_s1026" alt="Title: line - Description:   "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75.5pt,1.15pt" to="475.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z2AEAABwEAAAOAAAAZHJzL2Uyb0RvYy54bWysU01v2zAMvQ/YfxB0X5x4WDcYcXpI0V2G&#10;LVjXH6DKVCxAX6C02Pn3o2THKbYBw4peaJPieySfqO3taA07AUbtXcs3qzVn4KTvtDu2/PHH/btP&#10;nMUkXCeMd9DyM0R+u3v7ZjuEBmrfe9MBMiJxsRlCy/uUQlNVUfZgRVz5AI4OlUcrErl4rDoUA7Fb&#10;U9Xr9U01eOwCegkxUvRuOuS7wq8UyPRNqQiJmZZTb6lYLPYp22q3Fc0RRei1nNsQL+jCCu2o6EJ1&#10;J5JgP1H/QWW1RB+9SivpbeWV0hLKDDTNZv3bNA+9CFBmIXFiWGSKr0crv54OyHTX8vo9Z05YuqOH&#10;hEIf+8T23jlS0CPLhx1EScoxRjLqZCjRaAdZwSHEhoj27oCzF8MBsxyjQpu/NCgbi+rnRXUYE5NT&#10;UFK0/nhT1x8yXXXFBYzpM3jL8s9cMPOJ05eYptRLSg4bl230Rnf32pji5E2CvUF2ErQDadzMJZ5l&#10;UcGMrPIcU+flL50NTKzfQZFG1OumXHLZziunkBJcuvAaR9kZpqiDBbj+N3DOz1Aom/s/4AVRKnuX&#10;FrDVzuPfql+lUFP+RYFp7izBk+/O5U6LNLSC5XLm55J3/Llf4NdHvfsFAAD//wMAUEsDBBQABgAI&#10;AAAAIQDJ1BnN3gAAAAgBAAAPAAAAZHJzL2Rvd25yZXYueG1sTI9BS8NAFITvgv9heYIXsZu2ptSY&#10;lyKBXjwINlI8brOv2WD2bchum/Tfu+KhHocZZr7JN5PtxJkG3zpGmM8SEMS10y03CJ/V9nENwgfF&#10;WnWOCeFCHjbF7U2uMu1G/qDzLjQilrDPFIIJoc+k9LUhq/zM9cTRO7rBqhDl0Eg9qDGW204ukmQl&#10;rWo5LhjVU2mo/t6dLMJX87Dc7iuuxjK8H1dmuuzf0hLx/m56fQERaArXMPziR3QoItPBnVh70SE8&#10;p/P4JSAsliCi/6cPCE/pGmSRy/8Hih8AAAD//wMAUEsBAi0AFAAGAAgAAAAhALaDOJL+AAAA4QEA&#10;ABMAAAAAAAAAAAAAAAAAAAAAAFtDb250ZW50X1R5cGVzXS54bWxQSwECLQAUAAYACAAAACEAOP0h&#10;/9YAAACUAQAACwAAAAAAAAAAAAAAAAAvAQAAX3JlbHMvLnJlbHNQSwECLQAUAAYACAAAACEA/4O3&#10;M9gBAAAcBAAADgAAAAAAAAAAAAAAAAAuAgAAZHJzL2Uyb0RvYy54bWxQSwECLQAUAAYACAAAACEA&#10;ydQZzd4AAAAIAQAADwAAAAAAAAAAAAAAAAAyBAAAZHJzL2Rvd25yZXYueG1sUEsFBgAAAAAEAAQA&#10;8wAAAD0FAAAAAA==&#10;" strokecolor="black [3213]" strokeweight=".5pt">
              <v:stroke joinstyle="miter"/>
            </v:line>
          </w:pict>
        </mc:Fallback>
      </mc:AlternateContent>
    </w:r>
    <w:r w:rsidRPr="00DC1C49">
      <w:rPr>
        <w:rFonts w:ascii="Cambria" w:hAnsi="Cambria"/>
        <w:sz w:val="24"/>
        <w:szCs w:val="24"/>
      </w:rPr>
      <w:t>2017–18 Enrollment Reporting Handbook</w:t>
    </w:r>
    <w:r w:rsidRPr="00DC1C49">
      <w:rPr>
        <w:rFonts w:ascii="Cambria" w:hAnsi="Cambria"/>
        <w:sz w:val="24"/>
        <w:szCs w:val="24"/>
      </w:rPr>
      <w:tab/>
    </w:r>
    <w:r w:rsidRPr="00DC1C49">
      <w:rPr>
        <w:rFonts w:ascii="Cambria" w:hAnsi="Cambria"/>
        <w:sz w:val="24"/>
        <w:szCs w:val="24"/>
      </w:rPr>
      <w:tab/>
    </w:r>
    <w:r>
      <w:rPr>
        <w:rFonts w:ascii="Cambria" w:hAnsi="Cambria"/>
        <w:sz w:val="24"/>
        <w:szCs w:val="24"/>
      </w:rPr>
      <w:t>Pag</w:t>
    </w:r>
    <w:r w:rsidRPr="0083402D">
      <w:rPr>
        <w:rFonts w:ascii="Cambria" w:hAnsi="Cambria"/>
        <w:sz w:val="24"/>
        <w:szCs w:val="24"/>
      </w:rPr>
      <w:t xml:space="preserve">e </w:t>
    </w:r>
    <w:r w:rsidRPr="0083402D">
      <w:rPr>
        <w:rFonts w:ascii="Cambria" w:hAnsi="Cambria"/>
        <w:sz w:val="24"/>
        <w:szCs w:val="24"/>
      </w:rPr>
      <w:fldChar w:fldCharType="begin"/>
    </w:r>
    <w:r w:rsidRPr="0083402D">
      <w:rPr>
        <w:rFonts w:ascii="Cambria" w:hAnsi="Cambria"/>
        <w:sz w:val="24"/>
        <w:szCs w:val="24"/>
      </w:rPr>
      <w:instrText xml:space="preserve"> PAGE   \* MERGEFORMAT </w:instrText>
    </w:r>
    <w:r w:rsidRPr="0083402D">
      <w:rPr>
        <w:rFonts w:ascii="Cambria" w:hAnsi="Cambria"/>
        <w:sz w:val="24"/>
        <w:szCs w:val="24"/>
      </w:rPr>
      <w:fldChar w:fldCharType="separate"/>
    </w:r>
    <w:r w:rsidRPr="0036141C">
      <w:rPr>
        <w:rFonts w:ascii="Cambria" w:hAnsi="Cambria"/>
        <w:bCs/>
        <w:noProof/>
        <w:sz w:val="24"/>
        <w:szCs w:val="24"/>
      </w:rPr>
      <w:t>49</w:t>
    </w:r>
    <w:r w:rsidRPr="0083402D">
      <w:rPr>
        <w:rFonts w:ascii="Cambria" w:hAnsi="Cambria"/>
        <w:bCs/>
        <w:noProof/>
        <w:sz w:val="24"/>
        <w:szCs w:val="24"/>
      </w:rPr>
      <w:fldChar w:fldCharType="end"/>
    </w:r>
    <w:r w:rsidRPr="00C54514">
      <w:rPr>
        <w:rFonts w:ascii="Cambria" w:hAnsi="Cambria"/>
        <w:sz w:val="24"/>
        <w:szCs w:val="24"/>
      </w:rPr>
      <w:t xml:space="preserve"> </w:t>
    </w:r>
  </w:p>
  <w:p w14:paraId="138839B6" w14:textId="77777777" w:rsidR="00DC74A4" w:rsidRDefault="00DC74A4" w:rsidP="00C54514">
    <w:pPr>
      <w:pStyle w:val="Footer"/>
      <w:tabs>
        <w:tab w:val="clear" w:pos="4680"/>
        <w:tab w:val="clear" w:pos="9360"/>
        <w:tab w:val="left" w:pos="5715"/>
      </w:tabs>
    </w:pPr>
    <w:r>
      <w:tab/>
    </w:r>
  </w:p>
  <w:p w14:paraId="6C1AC3CC" w14:textId="77777777" w:rsidR="00DC74A4" w:rsidRDefault="00DC74A4">
    <w:pPr>
      <w:pStyle w:val="Footer"/>
    </w:pPr>
  </w:p>
  <w:p w14:paraId="5B89F5FB" w14:textId="77777777" w:rsidR="00DC74A4" w:rsidRDefault="00DC74A4"/>
  <w:p w14:paraId="569E147F" w14:textId="77777777" w:rsidR="00DC74A4" w:rsidRDefault="00DC74A4"/>
  <w:p w14:paraId="23A66767" w14:textId="77777777" w:rsidR="00DC74A4" w:rsidRDefault="00DC74A4"/>
  <w:p w14:paraId="18FB8177" w14:textId="77777777" w:rsidR="00DC74A4" w:rsidRDefault="00DC74A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C6D7F" w14:textId="56F957AC" w:rsidR="00DC74A4" w:rsidRPr="00C54514" w:rsidRDefault="00DC74A4" w:rsidP="00AB66F5">
    <w:pPr>
      <w:pStyle w:val="Foo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5408" behindDoc="0" locked="0" layoutInCell="1" allowOverlap="1" wp14:anchorId="79711E0E" wp14:editId="59C49B0D">
              <wp:simplePos x="0" y="0"/>
              <wp:positionH relativeFrom="column">
                <wp:posOffset>5991225</wp:posOffset>
              </wp:positionH>
              <wp:positionV relativeFrom="paragraph">
                <wp:posOffset>6350</wp:posOffset>
              </wp:positionV>
              <wp:extent cx="0" cy="238125"/>
              <wp:effectExtent l="0" t="0" r="19050" b="28575"/>
              <wp:wrapNone/>
              <wp:docPr id="202" name="Straight Connector 202" descr="Straight Line for footer" title="Straight Line"/>
              <wp:cNvGraphicFramePr/>
              <a:graphic xmlns:a="http://schemas.openxmlformats.org/drawingml/2006/main">
                <a:graphicData uri="http://schemas.microsoft.com/office/word/2010/wordprocessingShape">
                  <wps:wsp>
                    <wps:cNvCnPr/>
                    <wps:spPr>
                      <a:xfrm flipH="1">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E7473" id="Straight Connector 202" o:spid="_x0000_s1026" alt="Title: Straight Line - Description: Straight Line for footer"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75pt,.5pt" to="471.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hg7QEAAEcEAAAOAAAAZHJzL2Uyb0RvYy54bWysU02P0zAQvSPxHyzfadIg0KpquoeuFg4r&#10;qFj4AV5n3Fjyl8amSf89YydNK0BIIA6xMuN5b2bejLf3ozXsBBi1dy1fr2rOwEnfaXds+bevj2/u&#10;OItJuE4Y76DlZ4j8fvf61XYIG2h8700HyIjExc0QWt6nFDZVFWUPVsSVD+DoUnm0IpGJx6pDMRC7&#10;NVVT1++rwWMX0EuIkbwP0yXfFX6lQKbPSkVIzLScakvlxHK+5LPabcXmiCL0Ws5liH+owgrtKOlC&#10;9SCSYN9R/0JltUQfvUor6W3lldISSg/Uzbr+qZvnXgQovZA4MSwyxf9HKz+dDsh01/KmbjhzwtKQ&#10;nhMKfewT23vnSEKPrNx2ECVpt1w/aQeMZkOfT4Akr07mFp8DssRDiBvKtHcHnK0YDpj1GhVapowO&#10;H2l7ioKkCRvLgM7LgGBMTE5OSd7m7d26eZeJq4khMwWM6QN4y/JPy01Onf3i9BTTFHoJyW7j8hm9&#10;0d2jNqYYeelgb5CdBK1LGtdzipsoSpiRVe5o6qH8pbOBifULKJKTap26KYt85RRSgksXXuMoOsMU&#10;VbAA61L2H4FzfIZCWfK/AS+Iktm7tICtdh5/l/0qhZriLwpMfWcJXnx3LtMt0tC2luHMLys/h1u7&#10;wK/vf/cDAAD//wMAUEsDBBQABgAIAAAAIQBnpMQ33QAAAAgBAAAPAAAAZHJzL2Rvd25yZXYueG1s&#10;TI/NTsMwEITvSLyDtUjcqFNKUQlxKoTEAakqpe2h3Fx7SQLxOthOG96+izjAcfSN5qeYD64VBwyx&#10;8aRgPMpAIBlvG6oUbDdPVzMQMWmyuvWECr4xwrw8Pyt0bv2RXvGwTpXgEIq5VlCn1OVSRlOj03Hk&#10;OyRm7z44nViGStqgjxzuWnmdZbfS6Ya4odYdPtZoPte9U7AbP3+tTPex2ryYxVtYpOUSU6/U5cXw&#10;cA8i4ZD+zPAzn6dDyZv2vicbRavg7mYyZSsDvsT8V+8VTGZTkGUh/x8oTwAAAP//AwBQSwECLQAU&#10;AAYACAAAACEAtoM4kv4AAADhAQAAEwAAAAAAAAAAAAAAAAAAAAAAW0NvbnRlbnRfVHlwZXNdLnht&#10;bFBLAQItABQABgAIAAAAIQA4/SH/1gAAAJQBAAALAAAAAAAAAAAAAAAAAC8BAABfcmVscy8ucmVs&#10;c1BLAQItABQABgAIAAAAIQCCtEhg7QEAAEcEAAAOAAAAAAAAAAAAAAAAAC4CAABkcnMvZTJvRG9j&#10;LnhtbFBLAQItABQABgAIAAAAIQBnpMQ33QAAAAgBAAAPAAAAAAAAAAAAAAAAAEcEAABkcnMvZG93&#10;bnJldi54bWxQSwUGAAAAAAQABADzAAAAUQUAAAAA&#10;" strokecolor="black [3213]" strokeweight=".5pt">
              <v:stroke joinstyle="miter"/>
            </v:line>
          </w:pict>
        </mc:Fallback>
      </mc:AlternateContent>
    </w:r>
    <w:r>
      <w:rPr>
        <w:rFonts w:ascii="Cambria" w:hAnsi="Cambria"/>
        <w:sz w:val="24"/>
        <w:szCs w:val="24"/>
      </w:rPr>
      <w:t>2018</w:t>
    </w:r>
    <w:r w:rsidRPr="00DC1C49">
      <w:rPr>
        <w:rFonts w:ascii="Cambria" w:hAnsi="Cambria"/>
        <w:sz w:val="24"/>
        <w:szCs w:val="24"/>
      </w:rPr>
      <w:t>–1</w:t>
    </w:r>
    <w:r>
      <w:rPr>
        <w:rFonts w:ascii="Cambria" w:hAnsi="Cambria"/>
        <w:sz w:val="24"/>
        <w:szCs w:val="24"/>
      </w:rPr>
      <w:t>9</w:t>
    </w:r>
    <w:r w:rsidRPr="00DC1C49">
      <w:rPr>
        <w:rFonts w:ascii="Cambria" w:hAnsi="Cambria"/>
        <w:sz w:val="24"/>
        <w:szCs w:val="24"/>
      </w:rPr>
      <w:t xml:space="preserve"> Enrollment Reporting Handbook</w:t>
    </w:r>
    <w:r w:rsidRPr="00DC1C49">
      <w:rPr>
        <w:rFonts w:ascii="Cambria" w:hAnsi="Cambria"/>
        <w:sz w:val="24"/>
        <w:szCs w:val="24"/>
      </w:rPr>
      <w:tab/>
    </w:r>
    <w:r w:rsidRPr="00DC1C49">
      <w:rPr>
        <w:rFonts w:ascii="Cambria" w:hAnsi="Cambria"/>
        <w:sz w:val="24"/>
        <w:szCs w:val="24"/>
      </w:rPr>
      <w:tab/>
    </w:r>
    <w:r>
      <w:rPr>
        <w:rFonts w:ascii="Cambria" w:hAnsi="Cambria"/>
        <w:sz w:val="24"/>
        <w:szCs w:val="24"/>
      </w:rPr>
      <w:t>Pag</w:t>
    </w:r>
    <w:r w:rsidRPr="0083402D">
      <w:rPr>
        <w:rFonts w:ascii="Cambria" w:hAnsi="Cambria"/>
        <w:sz w:val="24"/>
        <w:szCs w:val="24"/>
      </w:rPr>
      <w:t xml:space="preserve">e </w:t>
    </w:r>
    <w:r w:rsidRPr="0083402D">
      <w:rPr>
        <w:rFonts w:ascii="Cambria" w:hAnsi="Cambria"/>
        <w:sz w:val="24"/>
        <w:szCs w:val="24"/>
      </w:rPr>
      <w:fldChar w:fldCharType="begin"/>
    </w:r>
    <w:r w:rsidRPr="0083402D">
      <w:rPr>
        <w:rFonts w:ascii="Cambria" w:hAnsi="Cambria"/>
        <w:sz w:val="24"/>
        <w:szCs w:val="24"/>
      </w:rPr>
      <w:instrText xml:space="preserve"> PAGE   \* MERGEFORMAT </w:instrText>
    </w:r>
    <w:r w:rsidRPr="0083402D">
      <w:rPr>
        <w:rFonts w:ascii="Cambria" w:hAnsi="Cambria"/>
        <w:sz w:val="24"/>
        <w:szCs w:val="24"/>
      </w:rPr>
      <w:fldChar w:fldCharType="separate"/>
    </w:r>
    <w:r w:rsidR="00D13DCF" w:rsidRPr="00D13DCF">
      <w:rPr>
        <w:rFonts w:ascii="Cambria" w:hAnsi="Cambria"/>
        <w:bCs/>
        <w:noProof/>
        <w:sz w:val="24"/>
        <w:szCs w:val="24"/>
      </w:rPr>
      <w:t>47</w:t>
    </w:r>
    <w:r w:rsidRPr="0083402D">
      <w:rPr>
        <w:rFonts w:ascii="Cambria" w:hAnsi="Cambria"/>
        <w:bCs/>
        <w:noProof/>
        <w:sz w:val="24"/>
        <w:szCs w:val="24"/>
      </w:rPr>
      <w:fldChar w:fldCharType="end"/>
    </w:r>
    <w:r w:rsidRPr="00C54514">
      <w:rPr>
        <w:rFonts w:ascii="Cambria" w:hAnsi="Cambria"/>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360A7" w14:textId="3407039A" w:rsidR="00DC74A4" w:rsidRPr="00E578BA" w:rsidRDefault="00DC74A4" w:rsidP="0094385A">
    <w:pPr>
      <w:pStyle w:val="Footer"/>
    </w:pPr>
    <w:r>
      <w:rPr>
        <w:rFonts w:ascii="Cambria" w:hAnsi="Cambria"/>
        <w:noProof/>
        <w:sz w:val="24"/>
        <w:szCs w:val="24"/>
      </w:rPr>
      <mc:AlternateContent>
        <mc:Choice Requires="wps">
          <w:drawing>
            <wp:anchor distT="0" distB="0" distL="114300" distR="114300" simplePos="0" relativeHeight="251669504" behindDoc="0" locked="0" layoutInCell="1" allowOverlap="1" wp14:anchorId="62D71E4F" wp14:editId="531355D2">
              <wp:simplePos x="0" y="0"/>
              <wp:positionH relativeFrom="column">
                <wp:posOffset>5852160</wp:posOffset>
              </wp:positionH>
              <wp:positionV relativeFrom="paragraph">
                <wp:posOffset>-469</wp:posOffset>
              </wp:positionV>
              <wp:extent cx="0" cy="238125"/>
              <wp:effectExtent l="0" t="0" r="19050" b="28575"/>
              <wp:wrapNone/>
              <wp:docPr id="15" name="Straight Connector 15" descr="Straight Line for footer" title="Straight Line"/>
              <wp:cNvGraphicFramePr/>
              <a:graphic xmlns:a="http://schemas.openxmlformats.org/drawingml/2006/main">
                <a:graphicData uri="http://schemas.microsoft.com/office/word/2010/wordprocessingShape">
                  <wps:wsp>
                    <wps:cNvCnPr/>
                    <wps:spPr>
                      <a:xfrm>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8AA4F" id="Straight Connector 15" o:spid="_x0000_s1026" alt="Title: Straight Line - Description: Straight Line for footer"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8pt,-.05pt" to="460.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OX4wEAADsEAAAOAAAAZHJzL2Uyb0RvYy54bWysU9uOEzEMfUfiH6K802mLFq1Gne5DV8vL&#10;CioWPiCbcTqRkjhyQi9/j5NppxUgIRAP48nF59g+dlYPR+/EHihZDJ1czOZSQNDY27Dr5LevT+/u&#10;pUhZhV45DNDJEyT5sH77ZnWILSxxQNcDCSYJqT3ETg45x7Zpkh7AqzTDCIEvDZJXmbe0a3pSB2b3&#10;rlnO5x+aA1IfCTWkxKeP46VcV35jQOfPxiTIwnWSc8vVUrWvxTbrlWp3pOJg9TkN9Q9ZeGUDB52o&#10;HlVW4jvZX6i81YQJTZ5p9A0aYzXUGriaxfynal4GFaHWwuKkOMmU/h+t/rTfkrA99+5OiqA89+gl&#10;k7K7IYsNhsAKIoly2UPSrNx0+2wDCO4Mf5iBWFyb3S28OBSBDzG1HGcTtnTepbilotbRkC9/1kEc&#10;a1NOU1PgmIUeDzWfLt/fL5Z3ha654iKl/BHQi7LopCsBC5/aP6c8ul5cyrELxSZ0tn+yztVNGTTY&#10;OBJ7xSOSj4tziBsvDliQTaljzLyu8snByPoFDEvIuS5q9Dq8V06lNYR84XWBvQvMcAYTcP5n4Nm/&#10;QKEO9t+AJ0SNjCFPYG8D0u+iX6Uwo/9FgbHuIsEr9qfa0yoNT2htzvk1lSdwu6/w65tf/wAAAP//&#10;AwBQSwMEFAAGAAgAAAAhAEqy5y7eAAAACAEAAA8AAABkcnMvZG93bnJldi54bWxMj0FLw0AUhO+C&#10;/2F5ghdpN2k1rTEvRQK9eBDaSPG4TV6zwezbkN026b93xYMehxlmvsk2k+nEhQbXWkaI5xEI4srW&#10;LTcIH+V2tgbhvOJadZYJ4UoONvntTabS2o68o8veNyKUsEsVgva+T6V0lSaj3Nz2xME72cEoH+TQ&#10;yHpQYyg3nVxEUSKNajksaNVToan62p8NwmfzsNweSi7Hwr+fEj1dD29PBeL93fT6AsLT5P/C8IMf&#10;0CEPTEd75tqJDuF5ESchijCLQQT/Vx8RlqtHkHkm/x/IvwEAAP//AwBQSwECLQAUAAYACAAAACEA&#10;toM4kv4AAADhAQAAEwAAAAAAAAAAAAAAAAAAAAAAW0NvbnRlbnRfVHlwZXNdLnhtbFBLAQItABQA&#10;BgAIAAAAIQA4/SH/1gAAAJQBAAALAAAAAAAAAAAAAAAAAC8BAABfcmVscy8ucmVsc1BLAQItABQA&#10;BgAIAAAAIQArlBOX4wEAADsEAAAOAAAAAAAAAAAAAAAAAC4CAABkcnMvZTJvRG9jLnhtbFBLAQIt&#10;ABQABgAIAAAAIQBKsucu3gAAAAgBAAAPAAAAAAAAAAAAAAAAAD0EAABkcnMvZG93bnJldi54bWxQ&#10;SwUGAAAAAAQABADzAAAASAUAAAAA&#10;" strokecolor="black [3213]" strokeweight=".5pt">
              <v:stroke joinstyle="miter"/>
            </v:line>
          </w:pict>
        </mc:Fallback>
      </mc:AlternateContent>
    </w:r>
    <w:r>
      <w:rPr>
        <w:rFonts w:ascii="Cambria" w:hAnsi="Cambria"/>
        <w:sz w:val="24"/>
        <w:szCs w:val="24"/>
      </w:rPr>
      <w:t>2018</w:t>
    </w:r>
    <w:r w:rsidRPr="00DC1C49">
      <w:rPr>
        <w:rFonts w:ascii="Cambria" w:hAnsi="Cambria"/>
        <w:sz w:val="24"/>
        <w:szCs w:val="24"/>
      </w:rPr>
      <w:t>–1</w:t>
    </w:r>
    <w:r>
      <w:rPr>
        <w:rFonts w:ascii="Cambria" w:hAnsi="Cambria"/>
        <w:sz w:val="24"/>
        <w:szCs w:val="24"/>
      </w:rPr>
      <w:t>9</w:t>
    </w:r>
    <w:r w:rsidRPr="00DC1C49">
      <w:rPr>
        <w:rFonts w:ascii="Cambria" w:hAnsi="Cambria"/>
        <w:sz w:val="24"/>
        <w:szCs w:val="24"/>
      </w:rPr>
      <w:t xml:space="preserve"> Enrollment Reporting Handbook</w:t>
    </w:r>
    <w:r w:rsidRPr="00DC1C49">
      <w:rPr>
        <w:rFonts w:ascii="Cambria" w:hAnsi="Cambria"/>
        <w:sz w:val="24"/>
        <w:szCs w:val="24"/>
      </w:rPr>
      <w:tab/>
    </w:r>
    <w:r w:rsidRPr="00DC1C49">
      <w:rPr>
        <w:rFonts w:ascii="Cambria" w:hAnsi="Cambria"/>
        <w:sz w:val="24"/>
        <w:szCs w:val="24"/>
      </w:rPr>
      <w:tab/>
    </w:r>
    <w:r>
      <w:rPr>
        <w:rFonts w:ascii="Cambria" w:hAnsi="Cambria"/>
        <w:sz w:val="24"/>
        <w:szCs w:val="24"/>
      </w:rPr>
      <w:t>Pag</w:t>
    </w:r>
    <w:r w:rsidRPr="0083402D">
      <w:rPr>
        <w:rFonts w:ascii="Cambria" w:hAnsi="Cambria"/>
        <w:sz w:val="24"/>
        <w:szCs w:val="24"/>
      </w:rPr>
      <w:t xml:space="preserve">e </w:t>
    </w:r>
    <w:r w:rsidRPr="0083402D">
      <w:rPr>
        <w:rFonts w:ascii="Cambria" w:hAnsi="Cambria"/>
        <w:sz w:val="24"/>
        <w:szCs w:val="24"/>
      </w:rPr>
      <w:fldChar w:fldCharType="begin"/>
    </w:r>
    <w:r w:rsidRPr="0083402D">
      <w:rPr>
        <w:rFonts w:ascii="Cambria" w:hAnsi="Cambria"/>
        <w:sz w:val="24"/>
        <w:szCs w:val="24"/>
      </w:rPr>
      <w:instrText xml:space="preserve"> PAGE   \* MERGEFORMAT </w:instrText>
    </w:r>
    <w:r w:rsidRPr="0083402D">
      <w:rPr>
        <w:rFonts w:ascii="Cambria" w:hAnsi="Cambria"/>
        <w:sz w:val="24"/>
        <w:szCs w:val="24"/>
      </w:rPr>
      <w:fldChar w:fldCharType="separate"/>
    </w:r>
    <w:r w:rsidR="00D13DCF" w:rsidRPr="00D13DCF">
      <w:rPr>
        <w:rFonts w:ascii="Cambria" w:hAnsi="Cambria"/>
        <w:bCs/>
        <w:noProof/>
        <w:sz w:val="24"/>
        <w:szCs w:val="24"/>
      </w:rPr>
      <w:t>49</w:t>
    </w:r>
    <w:r w:rsidRPr="0083402D">
      <w:rPr>
        <w:rFonts w:ascii="Cambria" w:hAnsi="Cambria"/>
        <w:bCs/>
        <w:noProof/>
        <w:sz w:val="24"/>
        <w:szCs w:val="24"/>
      </w:rPr>
      <w:fldChar w:fldCharType="end"/>
    </w:r>
    <w:r>
      <w:rPr>
        <w:rFonts w:ascii="Cambria" w:hAnsi="Cambria"/>
        <w:bCs/>
        <w:noProof/>
        <w:sz w:val="24"/>
        <w:szCs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2A5B2" w14:textId="7179F787" w:rsidR="00DC74A4" w:rsidRPr="009E4B5A" w:rsidRDefault="00DC74A4" w:rsidP="009E4B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4DC55" w14:textId="77777777" w:rsidR="00DC74A4" w:rsidRPr="00676AAF" w:rsidRDefault="00D13DCF" w:rsidP="00791E49">
    <w:pPr>
      <w:pStyle w:val="Footer"/>
      <w:rPr>
        <w:rFonts w:ascii="Calibri" w:hAnsi="Calibri"/>
        <w:sz w:val="16"/>
        <w:szCs w:val="16"/>
      </w:rPr>
    </w:pPr>
    <w:hyperlink r:id="rId1" w:history="1">
      <w:r w:rsidR="00DC74A4" w:rsidRPr="00676AAF">
        <w:rPr>
          <w:rFonts w:ascii="Source Sans Pro" w:hAnsi="Source Sans Pro" w:cs="Arial"/>
          <w:sz w:val="15"/>
          <w:szCs w:val="15"/>
        </w:rPr>
        <w:fldChar w:fldCharType="begin"/>
      </w:r>
      <w:r w:rsidR="00DC74A4" w:rsidRPr="00676AAF">
        <w:rPr>
          <w:rFonts w:ascii="Source Sans Pro" w:hAnsi="Source Sans Pro" w:cs="Arial"/>
          <w:sz w:val="15"/>
          <w:szCs w:val="15"/>
        </w:rPr>
        <w:instrText xml:space="preserve"> INCLUDEPICTURE "https://i.creativecommons.org/l/by-nd/4.0/88x31.png" \* MERGEFORMATINET </w:instrText>
      </w:r>
      <w:r w:rsidR="00DC74A4" w:rsidRPr="00676AAF">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sidR="00DC74A4">
        <w:rPr>
          <w:rFonts w:ascii="Source Sans Pro" w:hAnsi="Source Sans Pro" w:cs="Arial"/>
          <w:sz w:val="15"/>
          <w:szCs w:val="15"/>
        </w:rPr>
        <w:fldChar w:fldCharType="begin"/>
      </w:r>
      <w:r w:rsidR="00DC74A4">
        <w:rPr>
          <w:rFonts w:ascii="Source Sans Pro" w:hAnsi="Source Sans Pro" w:cs="Arial"/>
          <w:sz w:val="15"/>
          <w:szCs w:val="15"/>
        </w:rPr>
        <w:instrText xml:space="preserve"> INCLUDEPICTURE  "https://i.creativecommons.org/l/by-nd/4.0/88x31.png" \* MERGEFORMATINET </w:instrText>
      </w:r>
      <w:r w:rsidR="00DC74A4">
        <w:rPr>
          <w:rFonts w:ascii="Source Sans Pro" w:hAnsi="Source Sans Pro" w:cs="Arial"/>
          <w:sz w:val="15"/>
          <w:szCs w:val="15"/>
        </w:rPr>
        <w:fldChar w:fldCharType="separate"/>
      </w:r>
      <w:r>
        <w:rPr>
          <w:rFonts w:ascii="Source Sans Pro" w:hAnsi="Source Sans Pro" w:cs="Arial"/>
          <w:sz w:val="15"/>
          <w:szCs w:val="15"/>
        </w:rPr>
        <w:fldChar w:fldCharType="begin"/>
      </w:r>
      <w:r>
        <w:rPr>
          <w:rFonts w:ascii="Source Sans Pro" w:hAnsi="Source Sans Pro" w:cs="Arial"/>
          <w:sz w:val="15"/>
          <w:szCs w:val="15"/>
        </w:rPr>
        <w:instrText xml:space="preserve"> </w:instrText>
      </w:r>
      <w:r>
        <w:rPr>
          <w:rFonts w:ascii="Source Sans Pro" w:hAnsi="Source Sans Pro" w:cs="Arial"/>
          <w:sz w:val="15"/>
          <w:szCs w:val="15"/>
        </w:rPr>
        <w:instrText>INCLUDEPICTURE  "https://i.creativecommons.org/l/by-nd/4.0/88x31.png" \* MERGEFORMATINET</w:instrText>
      </w:r>
      <w:r>
        <w:rPr>
          <w:rFonts w:ascii="Source Sans Pro" w:hAnsi="Source Sans Pro" w:cs="Arial"/>
          <w:sz w:val="15"/>
          <w:szCs w:val="15"/>
        </w:rPr>
        <w:instrText xml:space="preserve"> </w:instrText>
      </w:r>
      <w:r>
        <w:rPr>
          <w:rFonts w:ascii="Source Sans Pro" w:hAnsi="Source Sans Pro" w:cs="Arial"/>
          <w:sz w:val="15"/>
          <w:szCs w:val="15"/>
        </w:rPr>
        <w:fldChar w:fldCharType="separate"/>
      </w:r>
      <w:r>
        <w:rPr>
          <w:rFonts w:ascii="Source Sans Pro" w:hAnsi="Source Sans Pro" w:cs="Arial"/>
          <w:sz w:val="15"/>
          <w:szCs w:val="15"/>
        </w:rPr>
        <w:pict w14:anchorId="2499E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reative Commons License" style="width:38.25pt;height:14.25pt" o:button="t">
            <v:imagedata r:id="rId2" r:href="rId3"/>
          </v:shape>
        </w:pict>
      </w:r>
      <w:r>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Pr>
          <w:rFonts w:ascii="Source Sans Pro" w:hAnsi="Source Sans Pro" w:cs="Arial"/>
          <w:sz w:val="15"/>
          <w:szCs w:val="15"/>
        </w:rPr>
        <w:fldChar w:fldCharType="end"/>
      </w:r>
      <w:r w:rsidR="00DC74A4" w:rsidRPr="00676AAF">
        <w:rPr>
          <w:rFonts w:ascii="Source Sans Pro" w:hAnsi="Source Sans Pro" w:cs="Arial"/>
          <w:sz w:val="15"/>
          <w:szCs w:val="15"/>
        </w:rPr>
        <w:fldChar w:fldCharType="end"/>
      </w:r>
    </w:hyperlink>
    <w:r w:rsidR="00DC74A4" w:rsidRPr="00676AAF">
      <w:rPr>
        <w:rFonts w:ascii="Calibri" w:hAnsi="Calibri" w:cs="Arial"/>
        <w:sz w:val="16"/>
        <w:szCs w:val="16"/>
      </w:rPr>
      <w:t xml:space="preserve"> Form P-223 by Office of Superintendent of Public Instruction is licensed under a </w:t>
    </w:r>
    <w:hyperlink r:id="rId4" w:history="1">
      <w:r w:rsidR="00DC74A4" w:rsidRPr="00676AAF">
        <w:rPr>
          <w:rStyle w:val="Hyperlink"/>
          <w:rFonts w:ascii="Calibri" w:hAnsi="Calibri" w:cs="Arial"/>
          <w:sz w:val="16"/>
          <w:szCs w:val="16"/>
        </w:rPr>
        <w:t>Creative Commons Attribution-</w:t>
      </w:r>
      <w:proofErr w:type="spellStart"/>
      <w:r w:rsidR="00DC74A4" w:rsidRPr="00676AAF">
        <w:rPr>
          <w:rStyle w:val="Hyperlink"/>
          <w:rFonts w:ascii="Calibri" w:hAnsi="Calibri" w:cs="Arial"/>
          <w:sz w:val="16"/>
          <w:szCs w:val="16"/>
        </w:rPr>
        <w:t>NoDerivatives</w:t>
      </w:r>
      <w:proofErr w:type="spellEnd"/>
      <w:r w:rsidR="00DC74A4" w:rsidRPr="00676AAF">
        <w:rPr>
          <w:rStyle w:val="Hyperlink"/>
          <w:rFonts w:ascii="Calibri" w:hAnsi="Calibri" w:cs="Arial"/>
          <w:sz w:val="16"/>
          <w:szCs w:val="16"/>
        </w:rPr>
        <w:t xml:space="preserve"> 4.0 International License</w:t>
      </w:r>
    </w:hyperlink>
    <w:r w:rsidR="00DC74A4" w:rsidRPr="00676AAF">
      <w:rPr>
        <w:rFonts w:ascii="Calibri" w:hAnsi="Calibri" w:cs="Arial"/>
        <w:sz w:val="16"/>
        <w:szCs w:val="16"/>
      </w:rPr>
      <w:t>.</w:t>
    </w:r>
  </w:p>
  <w:p w14:paraId="6EE57B99" w14:textId="77777777" w:rsidR="00DC74A4" w:rsidRPr="00331758" w:rsidRDefault="00DC74A4" w:rsidP="00791E49">
    <w:pPr>
      <w:pStyle w:val="Footer"/>
      <w:rPr>
        <w:rFonts w:ascii="Calibri" w:hAnsi="Calibri"/>
        <w:sz w:val="16"/>
        <w:szCs w:val="16"/>
      </w:rPr>
    </w:pPr>
    <w:r>
      <w:rPr>
        <w:rFonts w:ascii="Source Sans Pro" w:hAnsi="Source Sans Pro" w:cs="Arial"/>
        <w:color w:val="464646"/>
        <w:sz w:val="15"/>
        <w:szCs w:val="15"/>
      </w:rPr>
      <w:br/>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00B5" w14:textId="77777777" w:rsidR="00DC74A4" w:rsidRPr="008F46AE" w:rsidRDefault="00DC74A4" w:rsidP="00791E49">
    <w:pPr>
      <w:pStyle w:val="Footer"/>
      <w:rPr>
        <w:rFonts w:ascii="Calibri" w:hAnsi="Calibri"/>
        <w:sz w:val="16"/>
        <w:szCs w:val="16"/>
      </w:rPr>
    </w:pPr>
    <w:r>
      <w:rPr>
        <w:rFonts w:ascii="Source Sans Pro" w:hAnsi="Source Sans Pro" w:cs="Arial"/>
        <w:color w:val="464646"/>
        <w:sz w:val="15"/>
        <w:szCs w:val="15"/>
      </w:rPr>
      <w:br/>
    </w:r>
  </w:p>
  <w:p w14:paraId="41D5F373" w14:textId="77777777" w:rsidR="00DC74A4" w:rsidRPr="00B76EDF" w:rsidRDefault="00DC74A4" w:rsidP="00791E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A1B1C" w14:textId="4E4EF7BF" w:rsidR="00DC74A4" w:rsidRDefault="00DC74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B1E03" w14:textId="77777777" w:rsidR="00DC74A4" w:rsidRPr="00E578BA" w:rsidRDefault="00DC74A4" w:rsidP="00791E4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A42E4" w14:textId="77777777" w:rsidR="00DC74A4" w:rsidRPr="00F31DCD" w:rsidRDefault="00DC74A4" w:rsidP="00791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E5826" w14:textId="77777777" w:rsidR="00DC74A4" w:rsidRDefault="00DC74A4" w:rsidP="004E3EC9">
      <w:pPr>
        <w:spacing w:after="0" w:line="240" w:lineRule="auto"/>
      </w:pPr>
      <w:r>
        <w:separator/>
      </w:r>
    </w:p>
  </w:footnote>
  <w:footnote w:type="continuationSeparator" w:id="0">
    <w:p w14:paraId="022347DD" w14:textId="77777777" w:rsidR="00DC74A4" w:rsidRDefault="00DC74A4" w:rsidP="004E3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04CE1" w14:textId="77777777" w:rsidR="00DC74A4" w:rsidRDefault="00DC74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D0298" w14:textId="77777777" w:rsidR="00DC74A4" w:rsidRDefault="00DC74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6FF16" w14:textId="77777777" w:rsidR="00DC74A4" w:rsidRDefault="00DC74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358D7" w14:textId="77777777" w:rsidR="00DC74A4" w:rsidRDefault="00DC74A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A2F59" w14:textId="77777777" w:rsidR="00DC74A4" w:rsidRDefault="00DC74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1A096" w14:textId="77777777" w:rsidR="00DC74A4" w:rsidRDefault="00DC74A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D9DBF" w14:textId="77777777" w:rsidR="00DC74A4" w:rsidRDefault="00DC74A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7D164" w14:textId="77777777" w:rsidR="00DC74A4" w:rsidRDefault="00DC74A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25276" w14:textId="77777777" w:rsidR="00DC74A4" w:rsidRPr="00EF42D3" w:rsidRDefault="00DC74A4" w:rsidP="00791E4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31941" w14:textId="77777777" w:rsidR="00DC74A4" w:rsidRDefault="00DC74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9EC13" w14:textId="77777777" w:rsidR="00DC74A4" w:rsidRDefault="00DC7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35650" w14:textId="77777777" w:rsidR="00DC74A4" w:rsidRPr="00EF42D3" w:rsidRDefault="00DC74A4" w:rsidP="00791E4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6F426" w14:textId="77777777" w:rsidR="00DC74A4" w:rsidRDefault="00DC74A4" w:rsidP="00791E49">
    <w:pPr>
      <w:pStyle w:val="Header"/>
    </w:pPr>
  </w:p>
  <w:p w14:paraId="43313E68" w14:textId="77777777" w:rsidR="00DC74A4" w:rsidRDefault="00DC74A4" w:rsidP="00791E4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5319" w14:textId="77777777" w:rsidR="00DC74A4" w:rsidRDefault="00DC74A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5CF46" w14:textId="77777777" w:rsidR="00DC74A4" w:rsidRDefault="00DC74A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AF27" w14:textId="77777777" w:rsidR="00DC74A4" w:rsidRDefault="00DC74A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41BAF" w14:textId="77777777" w:rsidR="00DC74A4" w:rsidRDefault="00DC74A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B86C4" w14:textId="77777777" w:rsidR="00DC74A4" w:rsidRDefault="00DC74A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7B7F" w14:textId="77777777" w:rsidR="00DC74A4" w:rsidRDefault="00DC74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82FF6" w14:textId="77777777" w:rsidR="00DC74A4" w:rsidRDefault="00DC74A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ECCFB" w14:textId="77777777" w:rsidR="00DC74A4" w:rsidRDefault="00DC74A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E9A32" w14:textId="77777777" w:rsidR="00DC74A4" w:rsidRDefault="00DC7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A77A2" w14:textId="77777777" w:rsidR="00DC74A4" w:rsidRDefault="00DC74A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C1203" w14:textId="77777777" w:rsidR="00DC74A4" w:rsidRDefault="00DC74A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53581" w14:textId="77777777" w:rsidR="00DC74A4" w:rsidRDefault="00DC74A4">
    <w:pPr>
      <w:pStyle w:val="Header"/>
    </w:pPr>
  </w:p>
  <w:p w14:paraId="04544581" w14:textId="77777777" w:rsidR="00DC74A4" w:rsidRDefault="00DC74A4"/>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4F5C9" w14:textId="77777777" w:rsidR="00DC74A4" w:rsidRPr="000F2F26" w:rsidRDefault="00DC74A4" w:rsidP="00791E49">
    <w:pPr>
      <w:pStyle w:val="Header"/>
    </w:pPr>
  </w:p>
  <w:p w14:paraId="6530F271" w14:textId="77777777" w:rsidR="00DC74A4" w:rsidRDefault="00DC74A4"/>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F0D2" w14:textId="77777777" w:rsidR="00DC74A4" w:rsidRPr="000F2F26" w:rsidRDefault="00DC74A4" w:rsidP="00791E49">
    <w:pPr>
      <w:pStyle w:val="Header"/>
    </w:pPr>
  </w:p>
  <w:p w14:paraId="706A1D9D" w14:textId="77777777" w:rsidR="00DC74A4" w:rsidRDefault="00DC74A4"/>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15D8B" w14:textId="77777777" w:rsidR="00DC74A4" w:rsidRDefault="00DC74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D7ABA" w14:textId="77777777" w:rsidR="00DC74A4" w:rsidRDefault="00DC74A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9ED0A" w14:textId="77777777" w:rsidR="00DC74A4" w:rsidRDefault="00DC74A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4611A" w14:textId="77777777" w:rsidR="00DC74A4" w:rsidRDefault="00DC74A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05EF0" w14:textId="77777777" w:rsidR="00DC74A4" w:rsidRDefault="00DC74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84521" w14:textId="77777777" w:rsidR="00DC74A4" w:rsidRDefault="00DC74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98D4F" w14:textId="77777777" w:rsidR="00DC74A4" w:rsidRDefault="00DC74A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6EEDC" w14:textId="77777777" w:rsidR="00DC74A4" w:rsidRDefault="00DC74A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F6199" w14:textId="77777777" w:rsidR="00DC74A4" w:rsidRDefault="00DC74A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255D0" w14:textId="77777777" w:rsidR="00DC74A4" w:rsidRDefault="00DC74A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804A" w14:textId="77777777" w:rsidR="00DC74A4" w:rsidRDefault="00DC74A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88A5" w14:textId="77777777" w:rsidR="00DC74A4" w:rsidRPr="008875AB" w:rsidRDefault="00DC74A4" w:rsidP="007379B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023CE" w14:textId="77777777" w:rsidR="00DC74A4" w:rsidRDefault="00DC74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7D3FF" w14:textId="77777777" w:rsidR="00DC74A4" w:rsidRDefault="00DC74A4" w:rsidP="00791E49">
    <w:pPr>
      <w:pStyle w:val="Header"/>
    </w:pPr>
  </w:p>
  <w:p w14:paraId="082C9204" w14:textId="77777777" w:rsidR="00DC74A4" w:rsidRDefault="00DC74A4" w:rsidP="00791E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0BBCF" w14:textId="77777777" w:rsidR="00DC74A4" w:rsidRDefault="00DC74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6C9F" w14:textId="77777777" w:rsidR="00DC74A4" w:rsidRDefault="00DC74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E4ED" w14:textId="77777777" w:rsidR="00DC74A4" w:rsidRDefault="00DC74A4" w:rsidP="00791E49">
    <w:pPr>
      <w:pStyle w:val="Header"/>
      <w:tabs>
        <w:tab w:val="left" w:pos="9304"/>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4D22F" w14:textId="77777777" w:rsidR="00DC74A4" w:rsidRDefault="00DC7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79D8"/>
    <w:multiLevelType w:val="hybridMultilevel"/>
    <w:tmpl w:val="05D2BC9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04487A0F"/>
    <w:multiLevelType w:val="multilevel"/>
    <w:tmpl w:val="D2AEE9FE"/>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2" w15:restartNumberingAfterBreak="0">
    <w:nsid w:val="05815791"/>
    <w:multiLevelType w:val="hybridMultilevel"/>
    <w:tmpl w:val="311C5D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F700A8"/>
    <w:multiLevelType w:val="hybridMultilevel"/>
    <w:tmpl w:val="978C6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2973C8"/>
    <w:multiLevelType w:val="hybridMultilevel"/>
    <w:tmpl w:val="5498D556"/>
    <w:lvl w:ilvl="0" w:tplc="9C308C72">
      <w:start w:val="1"/>
      <w:numFmt w:val="upperLetter"/>
      <w:lvlText w:val="%1."/>
      <w:lvlJc w:val="left"/>
      <w:pPr>
        <w:ind w:left="1080" w:hanging="720"/>
      </w:pPr>
      <w:rPr>
        <w:rFonts w:ascii="Cambria" w:hAnsi="Cambria" w:hint="default"/>
        <w:b w:val="0"/>
        <w:color w:val="5D5B4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F385D"/>
    <w:multiLevelType w:val="hybridMultilevel"/>
    <w:tmpl w:val="F1BA367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227A6"/>
    <w:multiLevelType w:val="hybridMultilevel"/>
    <w:tmpl w:val="81F2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14F7E"/>
    <w:multiLevelType w:val="hybridMultilevel"/>
    <w:tmpl w:val="25300F9C"/>
    <w:lvl w:ilvl="0" w:tplc="8B8286D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0845787F"/>
    <w:multiLevelType w:val="hybridMultilevel"/>
    <w:tmpl w:val="C2D4B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CE0364"/>
    <w:multiLevelType w:val="hybridMultilevel"/>
    <w:tmpl w:val="9F087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4C79A5"/>
    <w:multiLevelType w:val="multilevel"/>
    <w:tmpl w:val="9FDA2034"/>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bullet"/>
      <w:lvlText w:val=""/>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1" w15:restartNumberingAfterBreak="0">
    <w:nsid w:val="0C7A60CE"/>
    <w:multiLevelType w:val="hybridMultilevel"/>
    <w:tmpl w:val="2EA8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802A28"/>
    <w:multiLevelType w:val="hybridMultilevel"/>
    <w:tmpl w:val="1BDAD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26AF5"/>
    <w:multiLevelType w:val="hybridMultilevel"/>
    <w:tmpl w:val="F34A1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48745E"/>
    <w:multiLevelType w:val="hybridMultilevel"/>
    <w:tmpl w:val="29F27F1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0F851B24"/>
    <w:multiLevelType w:val="singleLevel"/>
    <w:tmpl w:val="CFF22810"/>
    <w:lvl w:ilvl="0">
      <w:start w:val="2"/>
      <w:numFmt w:val="upperLetter"/>
      <w:lvlText w:val="%1. "/>
      <w:legacy w:legacy="1" w:legacySpace="0" w:legacyIndent="360"/>
      <w:lvlJc w:val="left"/>
      <w:pPr>
        <w:ind w:left="360" w:hanging="360"/>
      </w:pPr>
      <w:rPr>
        <w:rFonts w:ascii="Arial" w:hAnsi="Arial" w:hint="default"/>
        <w:b w:val="0"/>
        <w:i w:val="0"/>
        <w:sz w:val="20"/>
        <w:u w:val="none"/>
      </w:rPr>
    </w:lvl>
  </w:abstractNum>
  <w:abstractNum w:abstractNumId="16" w15:restartNumberingAfterBreak="0">
    <w:nsid w:val="108862EE"/>
    <w:multiLevelType w:val="hybridMultilevel"/>
    <w:tmpl w:val="0A9C433E"/>
    <w:lvl w:ilvl="0" w:tplc="8ADECEC0">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108B535C"/>
    <w:multiLevelType w:val="hybridMultilevel"/>
    <w:tmpl w:val="562664A4"/>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A37550"/>
    <w:multiLevelType w:val="singleLevel"/>
    <w:tmpl w:val="9624650E"/>
    <w:lvl w:ilvl="0">
      <w:start w:val="1"/>
      <w:numFmt w:val="upperLetter"/>
      <w:lvlText w:val="%1. "/>
      <w:legacy w:legacy="1" w:legacySpace="0" w:legacyIndent="360"/>
      <w:lvlJc w:val="left"/>
      <w:pPr>
        <w:ind w:left="360" w:hanging="360"/>
      </w:pPr>
      <w:rPr>
        <w:rFonts w:ascii="Arial" w:hAnsi="Arial" w:hint="default"/>
        <w:b w:val="0"/>
        <w:i w:val="0"/>
        <w:sz w:val="20"/>
        <w:u w:val="none"/>
      </w:rPr>
    </w:lvl>
  </w:abstractNum>
  <w:abstractNum w:abstractNumId="19" w15:restartNumberingAfterBreak="0">
    <w:nsid w:val="13567A95"/>
    <w:multiLevelType w:val="hybridMultilevel"/>
    <w:tmpl w:val="F604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11168B"/>
    <w:multiLevelType w:val="hybridMultilevel"/>
    <w:tmpl w:val="3258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81E81"/>
    <w:multiLevelType w:val="hybridMultilevel"/>
    <w:tmpl w:val="D7CE7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4A76DE1"/>
    <w:multiLevelType w:val="hybridMultilevel"/>
    <w:tmpl w:val="4BE4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6D20A8"/>
    <w:multiLevelType w:val="hybridMultilevel"/>
    <w:tmpl w:val="0AAA70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5B034D8"/>
    <w:multiLevelType w:val="hybridMultilevel"/>
    <w:tmpl w:val="1B3C1B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5D66418"/>
    <w:multiLevelType w:val="hybridMultilevel"/>
    <w:tmpl w:val="1C16DEE6"/>
    <w:lvl w:ilvl="0" w:tplc="04090003">
      <w:start w:val="1"/>
      <w:numFmt w:val="bullet"/>
      <w:lvlText w:val="o"/>
      <w:lvlJc w:val="left"/>
      <w:pPr>
        <w:ind w:left="1530" w:hanging="360"/>
      </w:pPr>
      <w:rPr>
        <w:rFonts w:ascii="Courier New" w:hAnsi="Courier New" w:cs="Courier New" w:hint="default"/>
      </w:rPr>
    </w:lvl>
    <w:lvl w:ilvl="1" w:tplc="04090005">
      <w:start w:val="1"/>
      <w:numFmt w:val="bullet"/>
      <w:lvlText w:val=""/>
      <w:lvlJc w:val="left"/>
      <w:pPr>
        <w:ind w:left="2250" w:hanging="360"/>
      </w:pPr>
      <w:rPr>
        <w:rFonts w:ascii="Wingdings" w:hAnsi="Wingdings" w:hint="default"/>
        <w:b/>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16A4446C"/>
    <w:multiLevelType w:val="hybridMultilevel"/>
    <w:tmpl w:val="378ECED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6A56401"/>
    <w:multiLevelType w:val="hybridMultilevel"/>
    <w:tmpl w:val="3200A8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6D9251D"/>
    <w:multiLevelType w:val="hybridMultilevel"/>
    <w:tmpl w:val="1BCCB8B8"/>
    <w:lvl w:ilvl="0" w:tplc="AA38D36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97E32BB"/>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1A014511"/>
    <w:multiLevelType w:val="hybridMultilevel"/>
    <w:tmpl w:val="9DBCB3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136F0B"/>
    <w:multiLevelType w:val="hybridMultilevel"/>
    <w:tmpl w:val="9FA4C8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1A8E6B12"/>
    <w:multiLevelType w:val="hybridMultilevel"/>
    <w:tmpl w:val="F2AE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6A73BF"/>
    <w:multiLevelType w:val="hybridMultilevel"/>
    <w:tmpl w:val="6D281398"/>
    <w:lvl w:ilvl="0" w:tplc="8D101660">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1E990CAD"/>
    <w:multiLevelType w:val="multilevel"/>
    <w:tmpl w:val="0C9C1DBA"/>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lowerRoman"/>
      <w:lvlText w:val="%3)"/>
      <w:legacy w:legacy="1" w:legacySpace="0" w:legacyIndent="720"/>
      <w:lvlJc w:val="left"/>
      <w:pPr>
        <w:ind w:left="1296" w:hanging="720"/>
      </w:pPr>
    </w:lvl>
    <w:lvl w:ilvl="3">
      <w:start w:val="1"/>
      <w:numFmt w:val="lowerLetter"/>
      <w:lvlText w:val="%4)"/>
      <w:legacy w:legacy="1" w:legacySpace="0" w:legacyIndent="720"/>
      <w:lvlJc w:val="left"/>
      <w:pPr>
        <w:ind w:left="2016" w:hanging="720"/>
      </w:pPr>
    </w:lvl>
    <w:lvl w:ilvl="4">
      <w:start w:val="1"/>
      <w:numFmt w:val="decimal"/>
      <w:lvlText w:val="(%5)"/>
      <w:legacy w:legacy="1" w:legacySpace="0" w:legacyIndent="720"/>
      <w:lvlJc w:val="left"/>
      <w:pPr>
        <w:ind w:left="2736" w:hanging="720"/>
      </w:pPr>
    </w:lvl>
    <w:lvl w:ilvl="5">
      <w:start w:val="1"/>
      <w:numFmt w:val="lowerLetter"/>
      <w:lvlText w:val="(%6)"/>
      <w:legacy w:legacy="1" w:legacySpace="0" w:legacyIndent="720"/>
      <w:lvlJc w:val="left"/>
      <w:pPr>
        <w:ind w:left="3456" w:hanging="720"/>
      </w:pPr>
    </w:lvl>
    <w:lvl w:ilvl="6">
      <w:start w:val="1"/>
      <w:numFmt w:val="lowerRoman"/>
      <w:lvlText w:val="(%7)"/>
      <w:legacy w:legacy="1" w:legacySpace="0" w:legacyIndent="720"/>
      <w:lvlJc w:val="left"/>
      <w:pPr>
        <w:ind w:left="4176" w:hanging="720"/>
      </w:pPr>
    </w:lvl>
    <w:lvl w:ilvl="7">
      <w:start w:val="1"/>
      <w:numFmt w:val="lowerLetter"/>
      <w:lvlText w:val="(%8)"/>
      <w:legacy w:legacy="1" w:legacySpace="0" w:legacyIndent="720"/>
      <w:lvlJc w:val="left"/>
      <w:pPr>
        <w:ind w:left="4896" w:hanging="720"/>
      </w:pPr>
    </w:lvl>
    <w:lvl w:ilvl="8">
      <w:start w:val="1"/>
      <w:numFmt w:val="lowerRoman"/>
      <w:lvlText w:val="(%9)"/>
      <w:legacy w:legacy="1" w:legacySpace="0" w:legacyIndent="720"/>
      <w:lvlJc w:val="left"/>
      <w:pPr>
        <w:ind w:left="5616" w:hanging="720"/>
      </w:pPr>
    </w:lvl>
  </w:abstractNum>
  <w:abstractNum w:abstractNumId="35" w15:restartNumberingAfterBreak="0">
    <w:nsid w:val="21073D74"/>
    <w:multiLevelType w:val="singleLevel"/>
    <w:tmpl w:val="0409000F"/>
    <w:lvl w:ilvl="0">
      <w:start w:val="3"/>
      <w:numFmt w:val="decimal"/>
      <w:lvlText w:val="%1."/>
      <w:lvlJc w:val="left"/>
      <w:pPr>
        <w:tabs>
          <w:tab w:val="num" w:pos="360"/>
        </w:tabs>
        <w:ind w:left="360" w:hanging="360"/>
      </w:pPr>
      <w:rPr>
        <w:rFonts w:hint="default"/>
      </w:rPr>
    </w:lvl>
  </w:abstractNum>
  <w:abstractNum w:abstractNumId="36" w15:restartNumberingAfterBreak="0">
    <w:nsid w:val="21A97A01"/>
    <w:multiLevelType w:val="hybridMultilevel"/>
    <w:tmpl w:val="FEC446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02446F"/>
    <w:multiLevelType w:val="singleLevel"/>
    <w:tmpl w:val="CD1AE30A"/>
    <w:lvl w:ilvl="0">
      <w:start w:val="1"/>
      <w:numFmt w:val="lowerLetter"/>
      <w:lvlText w:val="%1."/>
      <w:lvlJc w:val="left"/>
      <w:pPr>
        <w:ind w:left="1008" w:hanging="360"/>
      </w:pPr>
      <w:rPr>
        <w:rFonts w:hint="default"/>
      </w:rPr>
    </w:lvl>
  </w:abstractNum>
  <w:abstractNum w:abstractNumId="38" w15:restartNumberingAfterBreak="0">
    <w:nsid w:val="230A79EF"/>
    <w:multiLevelType w:val="hybridMultilevel"/>
    <w:tmpl w:val="3D50B0A8"/>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5943F5"/>
    <w:multiLevelType w:val="hybridMultilevel"/>
    <w:tmpl w:val="C0B2085A"/>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19195A"/>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24770F42"/>
    <w:multiLevelType w:val="hybridMultilevel"/>
    <w:tmpl w:val="0FA8EFD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15:restartNumberingAfterBreak="0">
    <w:nsid w:val="24951078"/>
    <w:multiLevelType w:val="hybridMultilevel"/>
    <w:tmpl w:val="EF8EB10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15:restartNumberingAfterBreak="0">
    <w:nsid w:val="26E67A75"/>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27052B47"/>
    <w:multiLevelType w:val="multilevel"/>
    <w:tmpl w:val="D2AEE9FE"/>
    <w:lvl w:ilvl="0">
      <w:start w:val="1"/>
      <w:numFmt w:val="decimal"/>
      <w:lvlText w:val="%1."/>
      <w:legacy w:legacy="1" w:legacySpace="0" w:legacyIndent="288"/>
      <w:lvlJc w:val="left"/>
      <w:pPr>
        <w:ind w:left="288" w:hanging="288"/>
      </w:p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45" w15:restartNumberingAfterBreak="0">
    <w:nsid w:val="283B081A"/>
    <w:multiLevelType w:val="hybridMultilevel"/>
    <w:tmpl w:val="5BC63A94"/>
    <w:lvl w:ilvl="0" w:tplc="9B1E3DEA">
      <w:start w:val="1"/>
      <w:numFmt w:val="decimal"/>
      <w:lvlText w:val="%1."/>
      <w:lvlJc w:val="left"/>
      <w:pPr>
        <w:ind w:left="360" w:hanging="360"/>
      </w:pPr>
      <w:rPr>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7D0350"/>
    <w:multiLevelType w:val="hybridMultilevel"/>
    <w:tmpl w:val="55B20C38"/>
    <w:lvl w:ilvl="0" w:tplc="56DCC49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7" w15:restartNumberingAfterBreak="0">
    <w:nsid w:val="295E263D"/>
    <w:multiLevelType w:val="hybridMultilevel"/>
    <w:tmpl w:val="38EE54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15:restartNumberingAfterBreak="0">
    <w:nsid w:val="2997435E"/>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29D46302"/>
    <w:multiLevelType w:val="hybridMultilevel"/>
    <w:tmpl w:val="278C89F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15:restartNumberingAfterBreak="0">
    <w:nsid w:val="2B7A159E"/>
    <w:multiLevelType w:val="singleLevel"/>
    <w:tmpl w:val="0409000F"/>
    <w:lvl w:ilvl="0">
      <w:start w:val="1"/>
      <w:numFmt w:val="decimal"/>
      <w:lvlText w:val="%1."/>
      <w:lvlJc w:val="left"/>
      <w:pPr>
        <w:tabs>
          <w:tab w:val="num" w:pos="360"/>
        </w:tabs>
        <w:ind w:left="360" w:hanging="360"/>
      </w:pPr>
      <w:rPr>
        <w:rFonts w:hint="default"/>
      </w:rPr>
    </w:lvl>
  </w:abstractNum>
  <w:abstractNum w:abstractNumId="51" w15:restartNumberingAfterBreak="0">
    <w:nsid w:val="2B8374BC"/>
    <w:multiLevelType w:val="hybridMultilevel"/>
    <w:tmpl w:val="2F0AE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C86588"/>
    <w:multiLevelType w:val="hybridMultilevel"/>
    <w:tmpl w:val="B08C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216769"/>
    <w:multiLevelType w:val="hybridMultilevel"/>
    <w:tmpl w:val="DA908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8D0D97"/>
    <w:multiLevelType w:val="hybridMultilevel"/>
    <w:tmpl w:val="FF4226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2F504ADD"/>
    <w:multiLevelType w:val="hybridMultilevel"/>
    <w:tmpl w:val="8C68EE6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6" w15:restartNumberingAfterBreak="0">
    <w:nsid w:val="2F9B7CA6"/>
    <w:multiLevelType w:val="hybridMultilevel"/>
    <w:tmpl w:val="A9104CB4"/>
    <w:lvl w:ilvl="0" w:tplc="0409000F">
      <w:start w:val="1"/>
      <w:numFmt w:val="decimal"/>
      <w:lvlText w:val="%1."/>
      <w:lvlJc w:val="left"/>
      <w:pPr>
        <w:ind w:left="360" w:hanging="360"/>
      </w:pPr>
      <w:rPr>
        <w:rFonts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B86385"/>
    <w:multiLevelType w:val="hybridMultilevel"/>
    <w:tmpl w:val="7428C57A"/>
    <w:lvl w:ilvl="0" w:tplc="04090001">
      <w:start w:val="1"/>
      <w:numFmt w:val="bullet"/>
      <w:lvlText w:val=""/>
      <w:lvlJc w:val="left"/>
      <w:pPr>
        <w:ind w:left="36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0E62BBB"/>
    <w:multiLevelType w:val="hybridMultilevel"/>
    <w:tmpl w:val="C53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0EF7705"/>
    <w:multiLevelType w:val="hybridMultilevel"/>
    <w:tmpl w:val="14BC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246563B"/>
    <w:multiLevelType w:val="hybridMultilevel"/>
    <w:tmpl w:val="B86A4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28C64A8"/>
    <w:multiLevelType w:val="hybridMultilevel"/>
    <w:tmpl w:val="A3CC4C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2" w15:restartNumberingAfterBreak="0">
    <w:nsid w:val="32C55C11"/>
    <w:multiLevelType w:val="hybridMultilevel"/>
    <w:tmpl w:val="745ED4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37138F9"/>
    <w:multiLevelType w:val="hybridMultilevel"/>
    <w:tmpl w:val="B036A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55E220A"/>
    <w:multiLevelType w:val="hybridMultilevel"/>
    <w:tmpl w:val="368274C0"/>
    <w:lvl w:ilvl="0" w:tplc="04090001">
      <w:start w:val="1"/>
      <w:numFmt w:val="bullet"/>
      <w:lvlText w:val=""/>
      <w:lvlJc w:val="left"/>
      <w:pPr>
        <w:ind w:left="36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67030C3"/>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15:restartNumberingAfterBreak="0">
    <w:nsid w:val="367B5101"/>
    <w:multiLevelType w:val="hybridMultilevel"/>
    <w:tmpl w:val="9466AA80"/>
    <w:lvl w:ilvl="0" w:tplc="5B9A9F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BE4E7C"/>
    <w:multiLevelType w:val="hybridMultilevel"/>
    <w:tmpl w:val="7A02331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8" w15:restartNumberingAfterBreak="0">
    <w:nsid w:val="39D1541A"/>
    <w:multiLevelType w:val="hybridMultilevel"/>
    <w:tmpl w:val="42A2B7B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9" w15:restartNumberingAfterBreak="0">
    <w:nsid w:val="3A976395"/>
    <w:multiLevelType w:val="hybridMultilevel"/>
    <w:tmpl w:val="494A0BD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0" w15:restartNumberingAfterBreak="0">
    <w:nsid w:val="3AFE684D"/>
    <w:multiLevelType w:val="hybridMultilevel"/>
    <w:tmpl w:val="50D45AEC"/>
    <w:lvl w:ilvl="0" w:tplc="8272E7B4">
      <w:start w:val="1"/>
      <w:numFmt w:val="decimal"/>
      <w:lvlText w:val="%1."/>
      <w:lvlJc w:val="left"/>
      <w:pPr>
        <w:ind w:left="360" w:hanging="360"/>
      </w:pPr>
      <w:rPr>
        <w:rFonts w:hint="default"/>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C776414"/>
    <w:multiLevelType w:val="hybridMultilevel"/>
    <w:tmpl w:val="CB586C5E"/>
    <w:lvl w:ilvl="0" w:tplc="D0643044">
      <w:start w:val="1"/>
      <w:numFmt w:val="decimal"/>
      <w:lvlText w:val="%1."/>
      <w:lvlJc w:val="left"/>
      <w:pPr>
        <w:ind w:left="720" w:hanging="360"/>
      </w:pPr>
      <w:rPr>
        <w:rFonts w:ascii="Cambria" w:eastAsia="Calibri" w:hAnsi="Cambria" w:cs="Times New Roman"/>
      </w:rPr>
    </w:lvl>
    <w:lvl w:ilvl="1" w:tplc="04090003">
      <w:start w:val="1"/>
      <w:numFmt w:val="bullet"/>
      <w:lvlText w:val="o"/>
      <w:lvlJc w:val="left"/>
      <w:pPr>
        <w:ind w:left="1440" w:hanging="360"/>
      </w:pPr>
      <w:rPr>
        <w:rFonts w:ascii="Courier New" w:hAnsi="Courier New" w:cs="Courier New" w:hint="default"/>
      </w:rPr>
    </w:lvl>
    <w:lvl w:ilvl="2" w:tplc="0409000F">
      <w:start w:val="1"/>
      <w:numFmt w:val="bullet"/>
      <w:lvlText w:val=""/>
      <w:lvlJc w:val="left"/>
      <w:pPr>
        <w:ind w:left="2160" w:hanging="180"/>
      </w:pPr>
      <w:rPr>
        <w:rFonts w:ascii="Wingdings" w:hAnsi="Wingdings" w:hint="default"/>
        <w:sz w:val="24"/>
        <w:szCs w:val="24"/>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CD1572E"/>
    <w:multiLevelType w:val="singleLevel"/>
    <w:tmpl w:val="AE1E403C"/>
    <w:lvl w:ilvl="0">
      <w:start w:val="1"/>
      <w:numFmt w:val="lowerLetter"/>
      <w:lvlText w:val="%1."/>
      <w:lvlJc w:val="left"/>
      <w:pPr>
        <w:tabs>
          <w:tab w:val="num" w:pos="720"/>
        </w:tabs>
        <w:ind w:left="720" w:hanging="360"/>
      </w:pPr>
      <w:rPr>
        <w:rFonts w:hint="default"/>
      </w:rPr>
    </w:lvl>
  </w:abstractNum>
  <w:abstractNum w:abstractNumId="73" w15:restartNumberingAfterBreak="0">
    <w:nsid w:val="42CC5280"/>
    <w:multiLevelType w:val="hybridMultilevel"/>
    <w:tmpl w:val="794E25E6"/>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9251FE"/>
    <w:multiLevelType w:val="hybridMultilevel"/>
    <w:tmpl w:val="94A03D2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bullet"/>
      <w:lvlText w:val=""/>
      <w:lvlJc w:val="left"/>
      <w:pPr>
        <w:ind w:left="2160" w:hanging="180"/>
      </w:pPr>
      <w:rPr>
        <w:rFonts w:ascii="Wingdings" w:hAnsi="Wingdings" w:hint="default"/>
        <w:sz w:val="24"/>
        <w:szCs w:val="24"/>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A27C19"/>
    <w:multiLevelType w:val="hybridMultilevel"/>
    <w:tmpl w:val="2C7E6D06"/>
    <w:lvl w:ilvl="0" w:tplc="B19A0452">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6" w15:restartNumberingAfterBreak="0">
    <w:nsid w:val="491E4ADE"/>
    <w:multiLevelType w:val="hybridMultilevel"/>
    <w:tmpl w:val="FC90D4BE"/>
    <w:lvl w:ilvl="0" w:tplc="04090001">
      <w:start w:val="1"/>
      <w:numFmt w:val="bullet"/>
      <w:lvlText w:val=""/>
      <w:lvlJc w:val="left"/>
      <w:pPr>
        <w:ind w:left="36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44050E"/>
    <w:multiLevelType w:val="hybridMultilevel"/>
    <w:tmpl w:val="2E1AF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9713A0C"/>
    <w:multiLevelType w:val="hybridMultilevel"/>
    <w:tmpl w:val="43EAF0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ACF3B94"/>
    <w:multiLevelType w:val="hybridMultilevel"/>
    <w:tmpl w:val="BA189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C470415"/>
    <w:multiLevelType w:val="hybridMultilevel"/>
    <w:tmpl w:val="E06AD27A"/>
    <w:lvl w:ilvl="0" w:tplc="591CD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C9F2744"/>
    <w:multiLevelType w:val="hybridMultilevel"/>
    <w:tmpl w:val="36585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CA63F4D"/>
    <w:multiLevelType w:val="hybridMultilevel"/>
    <w:tmpl w:val="67D01842"/>
    <w:lvl w:ilvl="0" w:tplc="04090001">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7D7EC3"/>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15:restartNumberingAfterBreak="0">
    <w:nsid w:val="4F2E6F49"/>
    <w:multiLevelType w:val="hybridMultilevel"/>
    <w:tmpl w:val="287A4018"/>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5" w15:restartNumberingAfterBreak="0">
    <w:nsid w:val="4FE83F46"/>
    <w:multiLevelType w:val="hybridMultilevel"/>
    <w:tmpl w:val="4AA29F8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6" w15:restartNumberingAfterBreak="0">
    <w:nsid w:val="4FF82EEE"/>
    <w:multiLevelType w:val="hybridMultilevel"/>
    <w:tmpl w:val="2E92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9E737B"/>
    <w:multiLevelType w:val="multilevel"/>
    <w:tmpl w:val="1A2C80AC"/>
    <w:lvl w:ilvl="0">
      <w:start w:val="1"/>
      <w:numFmt w:val="decimal"/>
      <w:lvlText w:val="%1."/>
      <w:lvlJc w:val="left"/>
      <w:pPr>
        <w:ind w:left="288" w:hanging="288"/>
      </w:pPr>
      <w:rPr>
        <w:rFonts w:hint="default"/>
        <w:color w:val="auto"/>
      </w:r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88" w15:restartNumberingAfterBreak="0">
    <w:nsid w:val="51CC538F"/>
    <w:multiLevelType w:val="multilevel"/>
    <w:tmpl w:val="DB5E5B9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rPr>
    </w:lvl>
    <w:lvl w:ilvl="2">
      <w:start w:val="1"/>
      <w:numFmt w:val="none"/>
      <w:lvlText w:val=""/>
      <w:lvlJc w:val="left"/>
      <w:pPr>
        <w:ind w:left="864" w:hanging="288"/>
      </w:pPr>
      <w:rPr>
        <w:rFonts w:ascii="Symbol" w:hAnsi="Symbol" w:hint="default"/>
      </w:rPr>
    </w:lvl>
    <w:lvl w:ilvl="3">
      <w:start w:val="1"/>
      <w:numFmt w:val="lowerLetter"/>
      <w:lvlText w:val="%4)"/>
      <w:lvlJc w:val="left"/>
      <w:pPr>
        <w:ind w:left="1584" w:hanging="720"/>
      </w:pPr>
      <w:rPr>
        <w:rFonts w:hint="default"/>
      </w:rPr>
    </w:lvl>
    <w:lvl w:ilvl="4">
      <w:start w:val="1"/>
      <w:numFmt w:val="decimal"/>
      <w:lvlText w:val="(%5)"/>
      <w:lvlJc w:val="left"/>
      <w:pPr>
        <w:ind w:left="2304" w:hanging="720"/>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89" w15:restartNumberingAfterBreak="0">
    <w:nsid w:val="52585082"/>
    <w:multiLevelType w:val="hybridMultilevel"/>
    <w:tmpl w:val="8C7CFB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29B5CEE"/>
    <w:multiLevelType w:val="hybridMultilevel"/>
    <w:tmpl w:val="25CC7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B82909"/>
    <w:multiLevelType w:val="hybridMultilevel"/>
    <w:tmpl w:val="E36412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3760A4C"/>
    <w:multiLevelType w:val="hybridMultilevel"/>
    <w:tmpl w:val="8318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F06583"/>
    <w:multiLevelType w:val="hybridMultilevel"/>
    <w:tmpl w:val="3BFC8F80"/>
    <w:lvl w:ilvl="0" w:tplc="A306B964">
      <w:start w:val="1"/>
      <w:numFmt w:val="upperLetter"/>
      <w:lvlText w:val="%1."/>
      <w:lvlJc w:val="left"/>
      <w:pPr>
        <w:ind w:left="1080" w:hanging="720"/>
      </w:pPr>
      <w:rPr>
        <w:rFonts w:ascii="Cambria" w:hAnsi="Cambria" w:hint="default"/>
        <w:b w:val="0"/>
        <w:color w:val="5D5B4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55143C3"/>
    <w:multiLevelType w:val="hybridMultilevel"/>
    <w:tmpl w:val="76B6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6FC4557"/>
    <w:multiLevelType w:val="hybridMultilevel"/>
    <w:tmpl w:val="D37E0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907769"/>
    <w:multiLevelType w:val="hybridMultilevel"/>
    <w:tmpl w:val="8FA64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E45ACEE4">
      <w:start w:val="1"/>
      <w:numFmt w:val="bullet"/>
      <w:lvlText w:val=""/>
      <w:lvlJc w:val="left"/>
      <w:pPr>
        <w:ind w:left="3240" w:hanging="360"/>
      </w:pPr>
      <w:rPr>
        <w:rFonts w:ascii="Symbol" w:hAnsi="Symbol" w:hint="default"/>
        <w:b/>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8AF70A4"/>
    <w:multiLevelType w:val="hybridMultilevel"/>
    <w:tmpl w:val="48E61C36"/>
    <w:lvl w:ilvl="0" w:tplc="04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D40C64"/>
    <w:multiLevelType w:val="hybridMultilevel"/>
    <w:tmpl w:val="FE2C6A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b/>
      </w:rPr>
    </w:lvl>
    <w:lvl w:ilvl="3" w:tplc="04090005">
      <w:start w:val="1"/>
      <w:numFmt w:val="bullet"/>
      <w:lvlText w:val=""/>
      <w:lvlJc w:val="left"/>
      <w:pPr>
        <w:ind w:left="3240" w:hanging="360"/>
      </w:pPr>
      <w:rPr>
        <w:rFonts w:ascii="Wingdings" w:hAnsi="Wingdings" w:hint="default"/>
        <w:b/>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A553B22"/>
    <w:multiLevelType w:val="singleLevel"/>
    <w:tmpl w:val="0409000F"/>
    <w:lvl w:ilvl="0">
      <w:start w:val="1"/>
      <w:numFmt w:val="decimal"/>
      <w:lvlText w:val="%1."/>
      <w:lvlJc w:val="left"/>
      <w:pPr>
        <w:tabs>
          <w:tab w:val="num" w:pos="360"/>
        </w:tabs>
        <w:ind w:left="360" w:hanging="360"/>
      </w:pPr>
      <w:rPr>
        <w:rFonts w:hint="default"/>
      </w:rPr>
    </w:lvl>
  </w:abstractNum>
  <w:abstractNum w:abstractNumId="100" w15:restartNumberingAfterBreak="0">
    <w:nsid w:val="5BFC232A"/>
    <w:multiLevelType w:val="singleLevel"/>
    <w:tmpl w:val="5B9A9FC6"/>
    <w:lvl w:ilvl="0">
      <w:start w:val="1"/>
      <w:numFmt w:val="decimal"/>
      <w:lvlText w:val="%1."/>
      <w:legacy w:legacy="1" w:legacySpace="0" w:legacyIndent="360"/>
      <w:lvlJc w:val="left"/>
      <w:pPr>
        <w:ind w:left="360" w:hanging="360"/>
      </w:pPr>
    </w:lvl>
  </w:abstractNum>
  <w:abstractNum w:abstractNumId="101" w15:restartNumberingAfterBreak="0">
    <w:nsid w:val="5DE9053C"/>
    <w:multiLevelType w:val="hybridMultilevel"/>
    <w:tmpl w:val="13422E10"/>
    <w:lvl w:ilvl="0" w:tplc="09C07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E121A3D"/>
    <w:multiLevelType w:val="hybridMultilevel"/>
    <w:tmpl w:val="D5CA46C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0322C6E"/>
    <w:multiLevelType w:val="hybridMultilevel"/>
    <w:tmpl w:val="77BA9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60817D40"/>
    <w:multiLevelType w:val="hybridMultilevel"/>
    <w:tmpl w:val="9E524F9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085232F"/>
    <w:multiLevelType w:val="hybridMultilevel"/>
    <w:tmpl w:val="158866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1FF3B69"/>
    <w:multiLevelType w:val="singleLevel"/>
    <w:tmpl w:val="04090001"/>
    <w:lvl w:ilvl="0">
      <w:start w:val="1"/>
      <w:numFmt w:val="bullet"/>
      <w:lvlText w:val=""/>
      <w:lvlJc w:val="left"/>
      <w:pPr>
        <w:ind w:left="720" w:hanging="360"/>
      </w:pPr>
      <w:rPr>
        <w:rFonts w:ascii="Symbol" w:hAnsi="Symbol" w:hint="default"/>
        <w:b/>
        <w:i w:val="0"/>
        <w:sz w:val="18"/>
      </w:rPr>
    </w:lvl>
  </w:abstractNum>
  <w:abstractNum w:abstractNumId="107" w15:restartNumberingAfterBreak="0">
    <w:nsid w:val="63644D6C"/>
    <w:multiLevelType w:val="hybridMultilevel"/>
    <w:tmpl w:val="C22A7CFE"/>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4141747"/>
    <w:multiLevelType w:val="hybridMultilevel"/>
    <w:tmpl w:val="029ED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57634AF"/>
    <w:multiLevelType w:val="hybridMultilevel"/>
    <w:tmpl w:val="99863156"/>
    <w:lvl w:ilvl="0" w:tplc="04090001">
      <w:start w:val="1"/>
      <w:numFmt w:val="bullet"/>
      <w:lvlText w:val=""/>
      <w:lvlJc w:val="left"/>
      <w:pPr>
        <w:ind w:left="720" w:hanging="360"/>
      </w:pPr>
      <w:rPr>
        <w:rFonts w:ascii="Symbol" w:hAnsi="Symbol" w:hint="default"/>
      </w:rPr>
    </w:lvl>
    <w:lvl w:ilvl="1" w:tplc="0409000F">
      <w:start w:val="1"/>
      <w:numFmt w:val="bullet"/>
      <w:lvlText w:val=""/>
      <w:lvlJc w:val="left"/>
      <w:pPr>
        <w:ind w:left="1440" w:hanging="360"/>
      </w:pPr>
      <w:rPr>
        <w:rFonts w:ascii="Wingdings" w:hAnsi="Wingdings" w:hint="default"/>
        <w:sz w:val="24"/>
        <w:szCs w:val="24"/>
        <w:vertAlign w:val="baseline"/>
      </w:rPr>
    </w:lvl>
    <w:lvl w:ilvl="2" w:tplc="0409001B">
      <w:start w:val="1"/>
      <w:numFmt w:val="lowerRoman"/>
      <w:lvlText w:val="%3."/>
      <w:lvlJc w:val="right"/>
      <w:pPr>
        <w:ind w:left="2160" w:hanging="180"/>
      </w:pPr>
    </w:lvl>
    <w:lvl w:ilvl="3" w:tplc="F2927C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74B7751"/>
    <w:multiLevelType w:val="hybridMultilevel"/>
    <w:tmpl w:val="5F9C76E6"/>
    <w:lvl w:ilvl="0" w:tplc="09C07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7D82864"/>
    <w:multiLevelType w:val="hybridMultilevel"/>
    <w:tmpl w:val="2340D82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D4EA9542"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8A1257B"/>
    <w:multiLevelType w:val="hybridMultilevel"/>
    <w:tmpl w:val="44D407AC"/>
    <w:lvl w:ilvl="0" w:tplc="09C07DC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93C5E41"/>
    <w:multiLevelType w:val="hybridMultilevel"/>
    <w:tmpl w:val="41F4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8A2226"/>
    <w:multiLevelType w:val="singleLevel"/>
    <w:tmpl w:val="9CA00FC6"/>
    <w:lvl w:ilvl="0">
      <w:start w:val="1"/>
      <w:numFmt w:val="decimal"/>
      <w:lvlText w:val="%1."/>
      <w:legacy w:legacy="1" w:legacySpace="0" w:legacyIndent="360"/>
      <w:lvlJc w:val="left"/>
      <w:pPr>
        <w:ind w:left="360" w:hanging="360"/>
      </w:pPr>
    </w:lvl>
  </w:abstractNum>
  <w:abstractNum w:abstractNumId="115" w15:restartNumberingAfterBreak="0">
    <w:nsid w:val="6BFB57F4"/>
    <w:multiLevelType w:val="hybridMultilevel"/>
    <w:tmpl w:val="D0422192"/>
    <w:lvl w:ilvl="0" w:tplc="04090001">
      <w:start w:val="1"/>
      <w:numFmt w:val="decimal"/>
      <w:lvlText w:val="%1."/>
      <w:lvlJc w:val="left"/>
      <w:pPr>
        <w:tabs>
          <w:tab w:val="num" w:pos="360"/>
        </w:tabs>
        <w:ind w:left="360" w:hanging="360"/>
      </w:pPr>
      <w:rPr>
        <w:rFonts w:hint="default"/>
        <w:b w:val="0"/>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6" w15:restartNumberingAfterBreak="0">
    <w:nsid w:val="6CD87549"/>
    <w:multiLevelType w:val="hybridMultilevel"/>
    <w:tmpl w:val="92E862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D8F5D46"/>
    <w:multiLevelType w:val="hybridMultilevel"/>
    <w:tmpl w:val="B016E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ECD0E8C"/>
    <w:multiLevelType w:val="hybridMultilevel"/>
    <w:tmpl w:val="93EC2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08859D9"/>
    <w:multiLevelType w:val="hybridMultilevel"/>
    <w:tmpl w:val="46DCC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13A077A"/>
    <w:multiLevelType w:val="hybridMultilevel"/>
    <w:tmpl w:val="1C369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2A1485B"/>
    <w:multiLevelType w:val="hybridMultilevel"/>
    <w:tmpl w:val="05306556"/>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22" w15:restartNumberingAfterBreak="0">
    <w:nsid w:val="7400781D"/>
    <w:multiLevelType w:val="hybridMultilevel"/>
    <w:tmpl w:val="F41C9B4C"/>
    <w:lvl w:ilvl="0" w:tplc="2AE4E8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3" w15:restartNumberingAfterBreak="0">
    <w:nsid w:val="75080C9D"/>
    <w:multiLevelType w:val="hybridMultilevel"/>
    <w:tmpl w:val="371CAA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53E2E39"/>
    <w:multiLevelType w:val="multilevel"/>
    <w:tmpl w:val="1938E64A"/>
    <w:lvl w:ilvl="0">
      <w:start w:val="1"/>
      <w:numFmt w:val="decimal"/>
      <w:lvlText w:val="%1."/>
      <w:lvlJc w:val="left"/>
      <w:pPr>
        <w:ind w:left="288" w:hanging="288"/>
      </w:pPr>
    </w:lvl>
    <w:lvl w:ilvl="1">
      <w:start w:val="1"/>
      <w:numFmt w:val="lowerLetter"/>
      <w:lvlText w:val="%2."/>
      <w:legacy w:legacy="1" w:legacySpace="0" w:legacyIndent="288"/>
      <w:lvlJc w:val="left"/>
      <w:pPr>
        <w:ind w:left="576" w:hanging="288"/>
      </w:pPr>
    </w:lvl>
    <w:lvl w:ilvl="2">
      <w:start w:val="1"/>
      <w:numFmt w:val="none"/>
      <w:lvlText w:val=""/>
      <w:legacy w:legacy="1" w:legacySpace="0" w:legacyIndent="288"/>
      <w:lvlJc w:val="left"/>
      <w:pPr>
        <w:ind w:left="864" w:hanging="288"/>
      </w:pPr>
      <w:rPr>
        <w:rFonts w:ascii="Symbol" w:hAnsi="Symbol" w:hint="default"/>
      </w:rPr>
    </w:lvl>
    <w:lvl w:ilvl="3">
      <w:start w:val="1"/>
      <w:numFmt w:val="lowerLetter"/>
      <w:lvlText w:val="%4)"/>
      <w:legacy w:legacy="1" w:legacySpace="0" w:legacyIndent="720"/>
      <w:lvlJc w:val="left"/>
      <w:pPr>
        <w:ind w:left="1584" w:hanging="720"/>
      </w:pPr>
    </w:lvl>
    <w:lvl w:ilvl="4">
      <w:start w:val="1"/>
      <w:numFmt w:val="decimal"/>
      <w:lvlText w:val="(%5)"/>
      <w:legacy w:legacy="1" w:legacySpace="0" w:legacyIndent="720"/>
      <w:lvlJc w:val="left"/>
      <w:pPr>
        <w:ind w:left="2304" w:hanging="720"/>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25" w15:restartNumberingAfterBreak="0">
    <w:nsid w:val="75B031D5"/>
    <w:multiLevelType w:val="hybridMultilevel"/>
    <w:tmpl w:val="DCC2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0B5CC6"/>
    <w:multiLevelType w:val="hybridMultilevel"/>
    <w:tmpl w:val="AED264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70F4742"/>
    <w:multiLevelType w:val="hybridMultilevel"/>
    <w:tmpl w:val="004246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78565E1F"/>
    <w:multiLevelType w:val="hybridMultilevel"/>
    <w:tmpl w:val="180AB5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AE610C5"/>
    <w:multiLevelType w:val="hybridMultilevel"/>
    <w:tmpl w:val="33DA9A46"/>
    <w:lvl w:ilvl="0" w:tplc="5B9A9FC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DE209F1"/>
    <w:multiLevelType w:val="hybridMultilevel"/>
    <w:tmpl w:val="15D8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6"/>
  </w:num>
  <w:num w:numId="3">
    <w:abstractNumId w:val="4"/>
  </w:num>
  <w:num w:numId="4">
    <w:abstractNumId w:val="42"/>
  </w:num>
  <w:num w:numId="5">
    <w:abstractNumId w:val="55"/>
  </w:num>
  <w:num w:numId="6">
    <w:abstractNumId w:val="93"/>
  </w:num>
  <w:num w:numId="7">
    <w:abstractNumId w:val="130"/>
  </w:num>
  <w:num w:numId="8">
    <w:abstractNumId w:val="41"/>
  </w:num>
  <w:num w:numId="9">
    <w:abstractNumId w:val="31"/>
  </w:num>
  <w:num w:numId="10">
    <w:abstractNumId w:val="90"/>
  </w:num>
  <w:num w:numId="11">
    <w:abstractNumId w:val="80"/>
  </w:num>
  <w:num w:numId="12">
    <w:abstractNumId w:val="38"/>
  </w:num>
  <w:num w:numId="13">
    <w:abstractNumId w:val="94"/>
  </w:num>
  <w:num w:numId="14">
    <w:abstractNumId w:val="58"/>
  </w:num>
  <w:num w:numId="15">
    <w:abstractNumId w:val="102"/>
  </w:num>
  <w:num w:numId="16">
    <w:abstractNumId w:val="14"/>
  </w:num>
  <w:num w:numId="17">
    <w:abstractNumId w:val="119"/>
  </w:num>
  <w:num w:numId="18">
    <w:abstractNumId w:val="78"/>
  </w:num>
  <w:num w:numId="19">
    <w:abstractNumId w:val="127"/>
  </w:num>
  <w:num w:numId="20">
    <w:abstractNumId w:val="60"/>
  </w:num>
  <w:num w:numId="21">
    <w:abstractNumId w:val="8"/>
  </w:num>
  <w:num w:numId="22">
    <w:abstractNumId w:val="26"/>
  </w:num>
  <w:num w:numId="23">
    <w:abstractNumId w:val="104"/>
  </w:num>
  <w:num w:numId="24">
    <w:abstractNumId w:val="98"/>
  </w:num>
  <w:num w:numId="25">
    <w:abstractNumId w:val="39"/>
  </w:num>
  <w:num w:numId="26">
    <w:abstractNumId w:val="96"/>
  </w:num>
  <w:num w:numId="27">
    <w:abstractNumId w:val="97"/>
  </w:num>
  <w:num w:numId="28">
    <w:abstractNumId w:val="27"/>
  </w:num>
  <w:num w:numId="29">
    <w:abstractNumId w:val="25"/>
  </w:num>
  <w:num w:numId="30">
    <w:abstractNumId w:val="67"/>
  </w:num>
  <w:num w:numId="31">
    <w:abstractNumId w:val="117"/>
  </w:num>
  <w:num w:numId="32">
    <w:abstractNumId w:val="107"/>
  </w:num>
  <w:num w:numId="33">
    <w:abstractNumId w:val="79"/>
  </w:num>
  <w:num w:numId="34">
    <w:abstractNumId w:val="89"/>
  </w:num>
  <w:num w:numId="35">
    <w:abstractNumId w:val="126"/>
  </w:num>
  <w:num w:numId="36">
    <w:abstractNumId w:val="13"/>
  </w:num>
  <w:num w:numId="37">
    <w:abstractNumId w:val="9"/>
  </w:num>
  <w:num w:numId="38">
    <w:abstractNumId w:val="81"/>
  </w:num>
  <w:num w:numId="39">
    <w:abstractNumId w:val="82"/>
  </w:num>
  <w:num w:numId="40">
    <w:abstractNumId w:val="73"/>
  </w:num>
  <w:num w:numId="41">
    <w:abstractNumId w:val="17"/>
  </w:num>
  <w:num w:numId="42">
    <w:abstractNumId w:val="120"/>
  </w:num>
  <w:num w:numId="43">
    <w:abstractNumId w:val="63"/>
  </w:num>
  <w:num w:numId="44">
    <w:abstractNumId w:val="108"/>
  </w:num>
  <w:num w:numId="45">
    <w:abstractNumId w:val="118"/>
  </w:num>
  <w:num w:numId="46">
    <w:abstractNumId w:val="3"/>
  </w:num>
  <w:num w:numId="47">
    <w:abstractNumId w:val="84"/>
  </w:num>
  <w:num w:numId="48">
    <w:abstractNumId w:val="121"/>
  </w:num>
  <w:num w:numId="49">
    <w:abstractNumId w:val="0"/>
  </w:num>
  <w:num w:numId="50">
    <w:abstractNumId w:val="85"/>
  </w:num>
  <w:num w:numId="51">
    <w:abstractNumId w:val="71"/>
  </w:num>
  <w:num w:numId="52">
    <w:abstractNumId w:val="56"/>
  </w:num>
  <w:num w:numId="53">
    <w:abstractNumId w:val="62"/>
  </w:num>
  <w:num w:numId="54">
    <w:abstractNumId w:val="95"/>
  </w:num>
  <w:num w:numId="55">
    <w:abstractNumId w:val="21"/>
  </w:num>
  <w:num w:numId="56">
    <w:abstractNumId w:val="49"/>
  </w:num>
  <w:num w:numId="57">
    <w:abstractNumId w:val="92"/>
  </w:num>
  <w:num w:numId="58">
    <w:abstractNumId w:val="54"/>
  </w:num>
  <w:num w:numId="59">
    <w:abstractNumId w:val="77"/>
  </w:num>
  <w:num w:numId="60">
    <w:abstractNumId w:val="52"/>
  </w:num>
  <w:num w:numId="61">
    <w:abstractNumId w:val="22"/>
  </w:num>
  <w:num w:numId="62">
    <w:abstractNumId w:val="113"/>
  </w:num>
  <w:num w:numId="63">
    <w:abstractNumId w:val="125"/>
  </w:num>
  <w:num w:numId="64">
    <w:abstractNumId w:val="29"/>
  </w:num>
  <w:num w:numId="65">
    <w:abstractNumId w:val="43"/>
  </w:num>
  <w:num w:numId="66">
    <w:abstractNumId w:val="48"/>
  </w:num>
  <w:num w:numId="67">
    <w:abstractNumId w:val="40"/>
  </w:num>
  <w:num w:numId="68">
    <w:abstractNumId w:val="122"/>
  </w:num>
  <w:num w:numId="69">
    <w:abstractNumId w:val="83"/>
  </w:num>
  <w:num w:numId="70">
    <w:abstractNumId w:val="20"/>
  </w:num>
  <w:num w:numId="71">
    <w:abstractNumId w:val="109"/>
  </w:num>
  <w:num w:numId="72">
    <w:abstractNumId w:val="64"/>
  </w:num>
  <w:num w:numId="73">
    <w:abstractNumId w:val="76"/>
  </w:num>
  <w:num w:numId="74">
    <w:abstractNumId w:val="57"/>
  </w:num>
  <w:num w:numId="75">
    <w:abstractNumId w:val="74"/>
  </w:num>
  <w:num w:numId="76">
    <w:abstractNumId w:val="103"/>
  </w:num>
  <w:num w:numId="77">
    <w:abstractNumId w:val="53"/>
  </w:num>
  <w:num w:numId="78">
    <w:abstractNumId w:val="16"/>
  </w:num>
  <w:num w:numId="79">
    <w:abstractNumId w:val="115"/>
  </w:num>
  <w:num w:numId="80">
    <w:abstractNumId w:val="75"/>
  </w:num>
  <w:num w:numId="81">
    <w:abstractNumId w:val="61"/>
  </w:num>
  <w:num w:numId="82">
    <w:abstractNumId w:val="32"/>
  </w:num>
  <w:num w:numId="83">
    <w:abstractNumId w:val="19"/>
  </w:num>
  <w:num w:numId="84">
    <w:abstractNumId w:val="7"/>
  </w:num>
  <w:num w:numId="85">
    <w:abstractNumId w:val="46"/>
  </w:num>
  <w:num w:numId="86">
    <w:abstractNumId w:val="111"/>
  </w:num>
  <w:num w:numId="87">
    <w:abstractNumId w:val="101"/>
  </w:num>
  <w:num w:numId="88">
    <w:abstractNumId w:val="112"/>
  </w:num>
  <w:num w:numId="89">
    <w:abstractNumId w:val="59"/>
  </w:num>
  <w:num w:numId="90">
    <w:abstractNumId w:val="124"/>
  </w:num>
  <w:num w:numId="91">
    <w:abstractNumId w:val="51"/>
  </w:num>
  <w:num w:numId="92">
    <w:abstractNumId w:val="35"/>
  </w:num>
  <w:num w:numId="93">
    <w:abstractNumId w:val="99"/>
  </w:num>
  <w:num w:numId="94">
    <w:abstractNumId w:val="72"/>
  </w:num>
  <w:num w:numId="95">
    <w:abstractNumId w:val="50"/>
  </w:num>
  <w:num w:numId="96">
    <w:abstractNumId w:val="28"/>
  </w:num>
  <w:num w:numId="97">
    <w:abstractNumId w:val="6"/>
  </w:num>
  <w:num w:numId="98">
    <w:abstractNumId w:val="1"/>
  </w:num>
  <w:num w:numId="99">
    <w:abstractNumId w:val="45"/>
  </w:num>
  <w:num w:numId="100">
    <w:abstractNumId w:val="88"/>
  </w:num>
  <w:num w:numId="101">
    <w:abstractNumId w:val="5"/>
  </w:num>
  <w:num w:numId="102">
    <w:abstractNumId w:val="110"/>
  </w:num>
  <w:num w:numId="103">
    <w:abstractNumId w:val="105"/>
  </w:num>
  <w:num w:numId="104">
    <w:abstractNumId w:val="44"/>
  </w:num>
  <w:num w:numId="105">
    <w:abstractNumId w:val="10"/>
  </w:num>
  <w:num w:numId="106">
    <w:abstractNumId w:val="33"/>
  </w:num>
  <w:num w:numId="107">
    <w:abstractNumId w:val="70"/>
  </w:num>
  <w:num w:numId="108">
    <w:abstractNumId w:val="2"/>
  </w:num>
  <w:num w:numId="109">
    <w:abstractNumId w:val="66"/>
  </w:num>
  <w:num w:numId="110">
    <w:abstractNumId w:val="128"/>
  </w:num>
  <w:num w:numId="111">
    <w:abstractNumId w:val="116"/>
  </w:num>
  <w:num w:numId="112">
    <w:abstractNumId w:val="129"/>
  </w:num>
  <w:num w:numId="113">
    <w:abstractNumId w:val="123"/>
  </w:num>
  <w:num w:numId="114">
    <w:abstractNumId w:val="37"/>
  </w:num>
  <w:num w:numId="115">
    <w:abstractNumId w:val="106"/>
  </w:num>
  <w:num w:numId="116">
    <w:abstractNumId w:val="87"/>
  </w:num>
  <w:num w:numId="117">
    <w:abstractNumId w:val="18"/>
  </w:num>
  <w:num w:numId="118">
    <w:abstractNumId w:val="15"/>
  </w:num>
  <w:num w:numId="119">
    <w:abstractNumId w:val="114"/>
  </w:num>
  <w:num w:numId="120">
    <w:abstractNumId w:val="114"/>
    <w:lvlOverride w:ilvl="0">
      <w:lvl w:ilvl="0">
        <w:start w:val="1"/>
        <w:numFmt w:val="decimal"/>
        <w:lvlText w:val="%1."/>
        <w:legacy w:legacy="1" w:legacySpace="0" w:legacyIndent="360"/>
        <w:lvlJc w:val="left"/>
        <w:pPr>
          <w:ind w:left="360" w:hanging="360"/>
        </w:pPr>
      </w:lvl>
    </w:lvlOverride>
  </w:num>
  <w:num w:numId="121">
    <w:abstractNumId w:val="11"/>
  </w:num>
  <w:num w:numId="122">
    <w:abstractNumId w:val="69"/>
  </w:num>
  <w:num w:numId="123">
    <w:abstractNumId w:val="24"/>
  </w:num>
  <w:num w:numId="124">
    <w:abstractNumId w:val="34"/>
  </w:num>
  <w:num w:numId="125">
    <w:abstractNumId w:val="100"/>
  </w:num>
  <w:num w:numId="126">
    <w:abstractNumId w:val="100"/>
    <w:lvlOverride w:ilvl="0">
      <w:lvl w:ilvl="0">
        <w:start w:val="1"/>
        <w:numFmt w:val="decimal"/>
        <w:lvlText w:val="%1."/>
        <w:legacy w:legacy="1" w:legacySpace="0" w:legacyIndent="360"/>
        <w:lvlJc w:val="left"/>
        <w:pPr>
          <w:ind w:left="360" w:hanging="360"/>
        </w:pPr>
      </w:lvl>
    </w:lvlOverride>
  </w:num>
  <w:num w:numId="127">
    <w:abstractNumId w:val="23"/>
  </w:num>
  <w:num w:numId="128">
    <w:abstractNumId w:val="47"/>
  </w:num>
  <w:num w:numId="129">
    <w:abstractNumId w:val="86"/>
  </w:num>
  <w:num w:numId="130">
    <w:abstractNumId w:val="68"/>
  </w:num>
  <w:num w:numId="131">
    <w:abstractNumId w:val="91"/>
  </w:num>
  <w:num w:numId="132">
    <w:abstractNumId w:val="65"/>
  </w:num>
  <w:num w:numId="133">
    <w:abstractNumId w:val="3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65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EC9"/>
    <w:rsid w:val="0000064A"/>
    <w:rsid w:val="00001631"/>
    <w:rsid w:val="00001B57"/>
    <w:rsid w:val="00004A3F"/>
    <w:rsid w:val="00004F21"/>
    <w:rsid w:val="00006067"/>
    <w:rsid w:val="000060FF"/>
    <w:rsid w:val="00006377"/>
    <w:rsid w:val="000064CD"/>
    <w:rsid w:val="000065CB"/>
    <w:rsid w:val="00010A34"/>
    <w:rsid w:val="00010ED7"/>
    <w:rsid w:val="00011856"/>
    <w:rsid w:val="0001232E"/>
    <w:rsid w:val="000123C4"/>
    <w:rsid w:val="000132A4"/>
    <w:rsid w:val="00013443"/>
    <w:rsid w:val="0001371D"/>
    <w:rsid w:val="00014860"/>
    <w:rsid w:val="00014AC5"/>
    <w:rsid w:val="000176AC"/>
    <w:rsid w:val="00017E6B"/>
    <w:rsid w:val="00017ECF"/>
    <w:rsid w:val="0002007B"/>
    <w:rsid w:val="000207EE"/>
    <w:rsid w:val="0002110A"/>
    <w:rsid w:val="0002254D"/>
    <w:rsid w:val="00024482"/>
    <w:rsid w:val="00024781"/>
    <w:rsid w:val="00025150"/>
    <w:rsid w:val="000277C0"/>
    <w:rsid w:val="00030782"/>
    <w:rsid w:val="00031B8F"/>
    <w:rsid w:val="0003208C"/>
    <w:rsid w:val="00032387"/>
    <w:rsid w:val="00032CBE"/>
    <w:rsid w:val="00033A92"/>
    <w:rsid w:val="00033B6C"/>
    <w:rsid w:val="00033F07"/>
    <w:rsid w:val="0003453B"/>
    <w:rsid w:val="00034891"/>
    <w:rsid w:val="000366BA"/>
    <w:rsid w:val="00036A13"/>
    <w:rsid w:val="000371A9"/>
    <w:rsid w:val="00037528"/>
    <w:rsid w:val="000400E6"/>
    <w:rsid w:val="00040EF5"/>
    <w:rsid w:val="00043711"/>
    <w:rsid w:val="000439B3"/>
    <w:rsid w:val="00043A2C"/>
    <w:rsid w:val="000450AF"/>
    <w:rsid w:val="00045C79"/>
    <w:rsid w:val="000463C1"/>
    <w:rsid w:val="0004674A"/>
    <w:rsid w:val="000477B4"/>
    <w:rsid w:val="00051335"/>
    <w:rsid w:val="00053A39"/>
    <w:rsid w:val="000546D4"/>
    <w:rsid w:val="00055DCD"/>
    <w:rsid w:val="0005604E"/>
    <w:rsid w:val="000616DC"/>
    <w:rsid w:val="00061CD0"/>
    <w:rsid w:val="0006247D"/>
    <w:rsid w:val="00062694"/>
    <w:rsid w:val="0006276E"/>
    <w:rsid w:val="00062B34"/>
    <w:rsid w:val="00062B96"/>
    <w:rsid w:val="000642E5"/>
    <w:rsid w:val="000644C2"/>
    <w:rsid w:val="00066115"/>
    <w:rsid w:val="00066FF1"/>
    <w:rsid w:val="0006766B"/>
    <w:rsid w:val="000676A4"/>
    <w:rsid w:val="00067DFB"/>
    <w:rsid w:val="000700A6"/>
    <w:rsid w:val="00072286"/>
    <w:rsid w:val="000739BB"/>
    <w:rsid w:val="00074588"/>
    <w:rsid w:val="00076967"/>
    <w:rsid w:val="00076E6A"/>
    <w:rsid w:val="00077AF1"/>
    <w:rsid w:val="00080FDA"/>
    <w:rsid w:val="00082969"/>
    <w:rsid w:val="00082B2D"/>
    <w:rsid w:val="00082EF2"/>
    <w:rsid w:val="00083686"/>
    <w:rsid w:val="00086C42"/>
    <w:rsid w:val="00090589"/>
    <w:rsid w:val="00090BD5"/>
    <w:rsid w:val="000911CD"/>
    <w:rsid w:val="000928AA"/>
    <w:rsid w:val="00092F15"/>
    <w:rsid w:val="00094617"/>
    <w:rsid w:val="00094DFF"/>
    <w:rsid w:val="000951CA"/>
    <w:rsid w:val="000953A3"/>
    <w:rsid w:val="00095BCD"/>
    <w:rsid w:val="00097078"/>
    <w:rsid w:val="0009725A"/>
    <w:rsid w:val="00097D7F"/>
    <w:rsid w:val="000A14B9"/>
    <w:rsid w:val="000A1D8C"/>
    <w:rsid w:val="000A22B8"/>
    <w:rsid w:val="000A25C1"/>
    <w:rsid w:val="000A25F0"/>
    <w:rsid w:val="000A369E"/>
    <w:rsid w:val="000A385E"/>
    <w:rsid w:val="000A46D1"/>
    <w:rsid w:val="000A4EC1"/>
    <w:rsid w:val="000A4EE9"/>
    <w:rsid w:val="000A5319"/>
    <w:rsid w:val="000A5AEF"/>
    <w:rsid w:val="000A5C83"/>
    <w:rsid w:val="000A6E3D"/>
    <w:rsid w:val="000A6EA8"/>
    <w:rsid w:val="000A7A2C"/>
    <w:rsid w:val="000B0146"/>
    <w:rsid w:val="000B106A"/>
    <w:rsid w:val="000B11BC"/>
    <w:rsid w:val="000B2219"/>
    <w:rsid w:val="000B29DC"/>
    <w:rsid w:val="000B4348"/>
    <w:rsid w:val="000B6230"/>
    <w:rsid w:val="000B71EF"/>
    <w:rsid w:val="000C04F1"/>
    <w:rsid w:val="000C092F"/>
    <w:rsid w:val="000C140A"/>
    <w:rsid w:val="000C2180"/>
    <w:rsid w:val="000C2EDA"/>
    <w:rsid w:val="000C7401"/>
    <w:rsid w:val="000D0873"/>
    <w:rsid w:val="000D0BD3"/>
    <w:rsid w:val="000D0F6C"/>
    <w:rsid w:val="000D238E"/>
    <w:rsid w:val="000D3C8D"/>
    <w:rsid w:val="000D453A"/>
    <w:rsid w:val="000D4CB5"/>
    <w:rsid w:val="000D4FEA"/>
    <w:rsid w:val="000D61BB"/>
    <w:rsid w:val="000D646D"/>
    <w:rsid w:val="000D6676"/>
    <w:rsid w:val="000D6E8E"/>
    <w:rsid w:val="000D7547"/>
    <w:rsid w:val="000E0E3C"/>
    <w:rsid w:val="000E19F0"/>
    <w:rsid w:val="000E2454"/>
    <w:rsid w:val="000E25EA"/>
    <w:rsid w:val="000E2F95"/>
    <w:rsid w:val="000E47BD"/>
    <w:rsid w:val="000F0804"/>
    <w:rsid w:val="000F132E"/>
    <w:rsid w:val="000F32A3"/>
    <w:rsid w:val="000F3B6E"/>
    <w:rsid w:val="000F3D4D"/>
    <w:rsid w:val="000F3E1A"/>
    <w:rsid w:val="000F5000"/>
    <w:rsid w:val="000F7DCD"/>
    <w:rsid w:val="00102344"/>
    <w:rsid w:val="0010306A"/>
    <w:rsid w:val="00103216"/>
    <w:rsid w:val="00104493"/>
    <w:rsid w:val="00105BBD"/>
    <w:rsid w:val="00106153"/>
    <w:rsid w:val="00106A4F"/>
    <w:rsid w:val="001100EE"/>
    <w:rsid w:val="00110384"/>
    <w:rsid w:val="00112180"/>
    <w:rsid w:val="00112FBB"/>
    <w:rsid w:val="0011313E"/>
    <w:rsid w:val="00113D81"/>
    <w:rsid w:val="00114C7F"/>
    <w:rsid w:val="00114D07"/>
    <w:rsid w:val="00114D55"/>
    <w:rsid w:val="00114DE6"/>
    <w:rsid w:val="00115513"/>
    <w:rsid w:val="00115851"/>
    <w:rsid w:val="00115C5F"/>
    <w:rsid w:val="00115C8C"/>
    <w:rsid w:val="00115FB8"/>
    <w:rsid w:val="001162FD"/>
    <w:rsid w:val="00116E4C"/>
    <w:rsid w:val="001179F5"/>
    <w:rsid w:val="001202B0"/>
    <w:rsid w:val="001208A3"/>
    <w:rsid w:val="00121215"/>
    <w:rsid w:val="0012391A"/>
    <w:rsid w:val="001248B3"/>
    <w:rsid w:val="001262A2"/>
    <w:rsid w:val="001268BD"/>
    <w:rsid w:val="00126B0E"/>
    <w:rsid w:val="00126EC4"/>
    <w:rsid w:val="001273FC"/>
    <w:rsid w:val="00127D34"/>
    <w:rsid w:val="00127E47"/>
    <w:rsid w:val="001303AD"/>
    <w:rsid w:val="00131069"/>
    <w:rsid w:val="00136547"/>
    <w:rsid w:val="00136C40"/>
    <w:rsid w:val="00137481"/>
    <w:rsid w:val="0013765D"/>
    <w:rsid w:val="0014050E"/>
    <w:rsid w:val="001405FA"/>
    <w:rsid w:val="00140C36"/>
    <w:rsid w:val="00141FAF"/>
    <w:rsid w:val="001426DA"/>
    <w:rsid w:val="0014494D"/>
    <w:rsid w:val="00145ACE"/>
    <w:rsid w:val="00147E07"/>
    <w:rsid w:val="00150139"/>
    <w:rsid w:val="00151CED"/>
    <w:rsid w:val="001526AB"/>
    <w:rsid w:val="00152EA8"/>
    <w:rsid w:val="00152EEA"/>
    <w:rsid w:val="0015376D"/>
    <w:rsid w:val="00154922"/>
    <w:rsid w:val="00155D44"/>
    <w:rsid w:val="00156698"/>
    <w:rsid w:val="001568CC"/>
    <w:rsid w:val="00156A77"/>
    <w:rsid w:val="00156DF1"/>
    <w:rsid w:val="0016274B"/>
    <w:rsid w:val="00164167"/>
    <w:rsid w:val="00166881"/>
    <w:rsid w:val="00166CCC"/>
    <w:rsid w:val="0016782D"/>
    <w:rsid w:val="00167DE3"/>
    <w:rsid w:val="00172D28"/>
    <w:rsid w:val="00172DD4"/>
    <w:rsid w:val="00174034"/>
    <w:rsid w:val="00174EB5"/>
    <w:rsid w:val="00175A6E"/>
    <w:rsid w:val="00176278"/>
    <w:rsid w:val="0017664C"/>
    <w:rsid w:val="0017771D"/>
    <w:rsid w:val="00180FA9"/>
    <w:rsid w:val="0018190B"/>
    <w:rsid w:val="00182885"/>
    <w:rsid w:val="0018290E"/>
    <w:rsid w:val="001838A6"/>
    <w:rsid w:val="001839C5"/>
    <w:rsid w:val="001849E5"/>
    <w:rsid w:val="00184DFE"/>
    <w:rsid w:val="00185457"/>
    <w:rsid w:val="0018686F"/>
    <w:rsid w:val="0019088D"/>
    <w:rsid w:val="00191426"/>
    <w:rsid w:val="00192C14"/>
    <w:rsid w:val="001932DA"/>
    <w:rsid w:val="00193827"/>
    <w:rsid w:val="00193E37"/>
    <w:rsid w:val="00194368"/>
    <w:rsid w:val="001943D6"/>
    <w:rsid w:val="00195111"/>
    <w:rsid w:val="00197227"/>
    <w:rsid w:val="0019761B"/>
    <w:rsid w:val="001A1050"/>
    <w:rsid w:val="001A1593"/>
    <w:rsid w:val="001A2BB8"/>
    <w:rsid w:val="001A449D"/>
    <w:rsid w:val="001A51A5"/>
    <w:rsid w:val="001A5294"/>
    <w:rsid w:val="001A6152"/>
    <w:rsid w:val="001A62AD"/>
    <w:rsid w:val="001B1989"/>
    <w:rsid w:val="001B3278"/>
    <w:rsid w:val="001B3892"/>
    <w:rsid w:val="001B661D"/>
    <w:rsid w:val="001B6C41"/>
    <w:rsid w:val="001C1818"/>
    <w:rsid w:val="001C22C4"/>
    <w:rsid w:val="001C2CF3"/>
    <w:rsid w:val="001C3009"/>
    <w:rsid w:val="001C3145"/>
    <w:rsid w:val="001C42E4"/>
    <w:rsid w:val="001C52A6"/>
    <w:rsid w:val="001C67B6"/>
    <w:rsid w:val="001C6FAB"/>
    <w:rsid w:val="001C7878"/>
    <w:rsid w:val="001C79B2"/>
    <w:rsid w:val="001C7BD7"/>
    <w:rsid w:val="001D0973"/>
    <w:rsid w:val="001D0A55"/>
    <w:rsid w:val="001D184B"/>
    <w:rsid w:val="001D1A4B"/>
    <w:rsid w:val="001D1D4C"/>
    <w:rsid w:val="001D2624"/>
    <w:rsid w:val="001D285B"/>
    <w:rsid w:val="001D288B"/>
    <w:rsid w:val="001D32FD"/>
    <w:rsid w:val="001D4A1C"/>
    <w:rsid w:val="001D5C8F"/>
    <w:rsid w:val="001D680C"/>
    <w:rsid w:val="001D79D9"/>
    <w:rsid w:val="001E13EA"/>
    <w:rsid w:val="001E17F6"/>
    <w:rsid w:val="001E1B85"/>
    <w:rsid w:val="001E290D"/>
    <w:rsid w:val="001E2CEF"/>
    <w:rsid w:val="001E2DC3"/>
    <w:rsid w:val="001E42A2"/>
    <w:rsid w:val="001E5CC5"/>
    <w:rsid w:val="001E673F"/>
    <w:rsid w:val="001E6E94"/>
    <w:rsid w:val="001F0BA3"/>
    <w:rsid w:val="001F0DF9"/>
    <w:rsid w:val="001F0E79"/>
    <w:rsid w:val="001F0FE8"/>
    <w:rsid w:val="001F10B6"/>
    <w:rsid w:val="001F18BE"/>
    <w:rsid w:val="001F2266"/>
    <w:rsid w:val="001F2FB1"/>
    <w:rsid w:val="001F44E8"/>
    <w:rsid w:val="001F4E67"/>
    <w:rsid w:val="001F5773"/>
    <w:rsid w:val="001F5D85"/>
    <w:rsid w:val="001F70D3"/>
    <w:rsid w:val="002008CF"/>
    <w:rsid w:val="00200DEC"/>
    <w:rsid w:val="002013FA"/>
    <w:rsid w:val="00204F68"/>
    <w:rsid w:val="002059DB"/>
    <w:rsid w:val="00205CCB"/>
    <w:rsid w:val="00205D2C"/>
    <w:rsid w:val="00206862"/>
    <w:rsid w:val="00206922"/>
    <w:rsid w:val="0020759B"/>
    <w:rsid w:val="0020766D"/>
    <w:rsid w:val="00207EB4"/>
    <w:rsid w:val="002118F9"/>
    <w:rsid w:val="00212EFC"/>
    <w:rsid w:val="00214EFA"/>
    <w:rsid w:val="00214F1F"/>
    <w:rsid w:val="00220709"/>
    <w:rsid w:val="0022124F"/>
    <w:rsid w:val="00222B20"/>
    <w:rsid w:val="00224905"/>
    <w:rsid w:val="0022781C"/>
    <w:rsid w:val="0022790F"/>
    <w:rsid w:val="00227CE1"/>
    <w:rsid w:val="002301CE"/>
    <w:rsid w:val="00231A79"/>
    <w:rsid w:val="002320BF"/>
    <w:rsid w:val="00233497"/>
    <w:rsid w:val="002334A1"/>
    <w:rsid w:val="0023605B"/>
    <w:rsid w:val="00236861"/>
    <w:rsid w:val="00236D2D"/>
    <w:rsid w:val="00236EDB"/>
    <w:rsid w:val="00240CFF"/>
    <w:rsid w:val="0024217E"/>
    <w:rsid w:val="002421CD"/>
    <w:rsid w:val="00243959"/>
    <w:rsid w:val="00243CD6"/>
    <w:rsid w:val="0024478E"/>
    <w:rsid w:val="0024625A"/>
    <w:rsid w:val="00246439"/>
    <w:rsid w:val="00247015"/>
    <w:rsid w:val="002470C1"/>
    <w:rsid w:val="00247266"/>
    <w:rsid w:val="00247F9D"/>
    <w:rsid w:val="00252F64"/>
    <w:rsid w:val="002539B0"/>
    <w:rsid w:val="0025453C"/>
    <w:rsid w:val="002559AF"/>
    <w:rsid w:val="0025656D"/>
    <w:rsid w:val="00256DE2"/>
    <w:rsid w:val="00260527"/>
    <w:rsid w:val="00261C48"/>
    <w:rsid w:val="00262608"/>
    <w:rsid w:val="00262C3A"/>
    <w:rsid w:val="00262EFF"/>
    <w:rsid w:val="00262F7B"/>
    <w:rsid w:val="002632D2"/>
    <w:rsid w:val="002634D7"/>
    <w:rsid w:val="00263EBA"/>
    <w:rsid w:val="00264205"/>
    <w:rsid w:val="00264518"/>
    <w:rsid w:val="00265250"/>
    <w:rsid w:val="00265410"/>
    <w:rsid w:val="0026641D"/>
    <w:rsid w:val="002664FD"/>
    <w:rsid w:val="00267331"/>
    <w:rsid w:val="00267A9D"/>
    <w:rsid w:val="00270A4A"/>
    <w:rsid w:val="00270A6F"/>
    <w:rsid w:val="00270E07"/>
    <w:rsid w:val="0027156C"/>
    <w:rsid w:val="00271F44"/>
    <w:rsid w:val="0027221D"/>
    <w:rsid w:val="00273EBD"/>
    <w:rsid w:val="00275C98"/>
    <w:rsid w:val="00276321"/>
    <w:rsid w:val="00276336"/>
    <w:rsid w:val="00276E21"/>
    <w:rsid w:val="00277389"/>
    <w:rsid w:val="00277617"/>
    <w:rsid w:val="00280D78"/>
    <w:rsid w:val="0028103D"/>
    <w:rsid w:val="0028201A"/>
    <w:rsid w:val="00282393"/>
    <w:rsid w:val="00282EED"/>
    <w:rsid w:val="00284C46"/>
    <w:rsid w:val="00285993"/>
    <w:rsid w:val="00285E9E"/>
    <w:rsid w:val="002866A8"/>
    <w:rsid w:val="00287E20"/>
    <w:rsid w:val="00291258"/>
    <w:rsid w:val="00296D7C"/>
    <w:rsid w:val="002974AD"/>
    <w:rsid w:val="002A020A"/>
    <w:rsid w:val="002A0AD3"/>
    <w:rsid w:val="002A132B"/>
    <w:rsid w:val="002A1817"/>
    <w:rsid w:val="002A18C6"/>
    <w:rsid w:val="002A2F3B"/>
    <w:rsid w:val="002A64D0"/>
    <w:rsid w:val="002A701A"/>
    <w:rsid w:val="002A7540"/>
    <w:rsid w:val="002A7EC0"/>
    <w:rsid w:val="002B0C33"/>
    <w:rsid w:val="002B1F96"/>
    <w:rsid w:val="002B284F"/>
    <w:rsid w:val="002B2C7F"/>
    <w:rsid w:val="002B3979"/>
    <w:rsid w:val="002B47F7"/>
    <w:rsid w:val="002B545C"/>
    <w:rsid w:val="002B617E"/>
    <w:rsid w:val="002C1E53"/>
    <w:rsid w:val="002C20FB"/>
    <w:rsid w:val="002C2620"/>
    <w:rsid w:val="002C41D6"/>
    <w:rsid w:val="002C45A8"/>
    <w:rsid w:val="002C61C8"/>
    <w:rsid w:val="002D2DFD"/>
    <w:rsid w:val="002D4B84"/>
    <w:rsid w:val="002D4D2D"/>
    <w:rsid w:val="002D6006"/>
    <w:rsid w:val="002D6F8F"/>
    <w:rsid w:val="002E0FE9"/>
    <w:rsid w:val="002E2226"/>
    <w:rsid w:val="002E27D9"/>
    <w:rsid w:val="002E3367"/>
    <w:rsid w:val="002E33B5"/>
    <w:rsid w:val="002E3855"/>
    <w:rsid w:val="002E4BFA"/>
    <w:rsid w:val="002F063C"/>
    <w:rsid w:val="002F19AB"/>
    <w:rsid w:val="002F2204"/>
    <w:rsid w:val="002F33BE"/>
    <w:rsid w:val="002F38B0"/>
    <w:rsid w:val="002F3B8C"/>
    <w:rsid w:val="002F3F8E"/>
    <w:rsid w:val="002F43C2"/>
    <w:rsid w:val="002F5E73"/>
    <w:rsid w:val="002F7D49"/>
    <w:rsid w:val="0030016E"/>
    <w:rsid w:val="00300AF9"/>
    <w:rsid w:val="00301879"/>
    <w:rsid w:val="003021C3"/>
    <w:rsid w:val="003023B2"/>
    <w:rsid w:val="00302C71"/>
    <w:rsid w:val="00302DA3"/>
    <w:rsid w:val="00304A4F"/>
    <w:rsid w:val="00304E41"/>
    <w:rsid w:val="0030532A"/>
    <w:rsid w:val="0030599D"/>
    <w:rsid w:val="00310A9C"/>
    <w:rsid w:val="00310B57"/>
    <w:rsid w:val="003111B7"/>
    <w:rsid w:val="003133F8"/>
    <w:rsid w:val="003137C9"/>
    <w:rsid w:val="0031390C"/>
    <w:rsid w:val="00313B91"/>
    <w:rsid w:val="00314973"/>
    <w:rsid w:val="003170F6"/>
    <w:rsid w:val="00317FB7"/>
    <w:rsid w:val="0032108E"/>
    <w:rsid w:val="00322144"/>
    <w:rsid w:val="00322ACC"/>
    <w:rsid w:val="00326501"/>
    <w:rsid w:val="00327A94"/>
    <w:rsid w:val="00327C23"/>
    <w:rsid w:val="003307C3"/>
    <w:rsid w:val="003310D1"/>
    <w:rsid w:val="00331D48"/>
    <w:rsid w:val="00331DAD"/>
    <w:rsid w:val="00332AFA"/>
    <w:rsid w:val="00332F84"/>
    <w:rsid w:val="0033376E"/>
    <w:rsid w:val="003344DF"/>
    <w:rsid w:val="00336ABF"/>
    <w:rsid w:val="00337194"/>
    <w:rsid w:val="003413F3"/>
    <w:rsid w:val="00343BC1"/>
    <w:rsid w:val="00343D61"/>
    <w:rsid w:val="0034548E"/>
    <w:rsid w:val="003458AA"/>
    <w:rsid w:val="00345C72"/>
    <w:rsid w:val="003460E7"/>
    <w:rsid w:val="0034648C"/>
    <w:rsid w:val="0034688D"/>
    <w:rsid w:val="00350D3D"/>
    <w:rsid w:val="00350F89"/>
    <w:rsid w:val="00353EBC"/>
    <w:rsid w:val="003575A2"/>
    <w:rsid w:val="00357FA6"/>
    <w:rsid w:val="003605AC"/>
    <w:rsid w:val="0036141C"/>
    <w:rsid w:val="003617BA"/>
    <w:rsid w:val="0036233F"/>
    <w:rsid w:val="0036443C"/>
    <w:rsid w:val="003648F0"/>
    <w:rsid w:val="00366C66"/>
    <w:rsid w:val="0037023B"/>
    <w:rsid w:val="00371503"/>
    <w:rsid w:val="00371849"/>
    <w:rsid w:val="00371CB9"/>
    <w:rsid w:val="003723C8"/>
    <w:rsid w:val="00374C5D"/>
    <w:rsid w:val="0037543A"/>
    <w:rsid w:val="00376E37"/>
    <w:rsid w:val="00380B19"/>
    <w:rsid w:val="00381116"/>
    <w:rsid w:val="00381C3D"/>
    <w:rsid w:val="00382CFA"/>
    <w:rsid w:val="003833FB"/>
    <w:rsid w:val="00383740"/>
    <w:rsid w:val="003840A3"/>
    <w:rsid w:val="00385341"/>
    <w:rsid w:val="00386464"/>
    <w:rsid w:val="00386AB1"/>
    <w:rsid w:val="00390DCF"/>
    <w:rsid w:val="003910DC"/>
    <w:rsid w:val="003913AF"/>
    <w:rsid w:val="0039281B"/>
    <w:rsid w:val="0039329F"/>
    <w:rsid w:val="00395019"/>
    <w:rsid w:val="00397288"/>
    <w:rsid w:val="00397C47"/>
    <w:rsid w:val="003A008D"/>
    <w:rsid w:val="003A0A88"/>
    <w:rsid w:val="003A1AA1"/>
    <w:rsid w:val="003A1C29"/>
    <w:rsid w:val="003A372B"/>
    <w:rsid w:val="003A40C6"/>
    <w:rsid w:val="003A480C"/>
    <w:rsid w:val="003A5B92"/>
    <w:rsid w:val="003A5DD9"/>
    <w:rsid w:val="003A6D6F"/>
    <w:rsid w:val="003B00CF"/>
    <w:rsid w:val="003B0468"/>
    <w:rsid w:val="003B0A12"/>
    <w:rsid w:val="003B1652"/>
    <w:rsid w:val="003B3BBB"/>
    <w:rsid w:val="003B475B"/>
    <w:rsid w:val="003B5C6C"/>
    <w:rsid w:val="003B66C6"/>
    <w:rsid w:val="003B7EFF"/>
    <w:rsid w:val="003C0FE2"/>
    <w:rsid w:val="003C17B1"/>
    <w:rsid w:val="003C2577"/>
    <w:rsid w:val="003C29DB"/>
    <w:rsid w:val="003C42B9"/>
    <w:rsid w:val="003C45BC"/>
    <w:rsid w:val="003C4CA6"/>
    <w:rsid w:val="003C52C8"/>
    <w:rsid w:val="003C542B"/>
    <w:rsid w:val="003C5682"/>
    <w:rsid w:val="003C5BF7"/>
    <w:rsid w:val="003C60F3"/>
    <w:rsid w:val="003C6F74"/>
    <w:rsid w:val="003D0C66"/>
    <w:rsid w:val="003D2AC6"/>
    <w:rsid w:val="003D3B9D"/>
    <w:rsid w:val="003D4740"/>
    <w:rsid w:val="003D4FDD"/>
    <w:rsid w:val="003D6266"/>
    <w:rsid w:val="003D6E01"/>
    <w:rsid w:val="003D6E7F"/>
    <w:rsid w:val="003D773D"/>
    <w:rsid w:val="003D7F87"/>
    <w:rsid w:val="003E362C"/>
    <w:rsid w:val="003E3A40"/>
    <w:rsid w:val="003E3DA4"/>
    <w:rsid w:val="003E455A"/>
    <w:rsid w:val="003E46A7"/>
    <w:rsid w:val="003E578A"/>
    <w:rsid w:val="003E6D6F"/>
    <w:rsid w:val="003F1268"/>
    <w:rsid w:val="003F2695"/>
    <w:rsid w:val="003F3BC5"/>
    <w:rsid w:val="003F41AF"/>
    <w:rsid w:val="003F6FDF"/>
    <w:rsid w:val="003F7CB6"/>
    <w:rsid w:val="004004EA"/>
    <w:rsid w:val="004011C3"/>
    <w:rsid w:val="00401EAD"/>
    <w:rsid w:val="004022EA"/>
    <w:rsid w:val="00402C9D"/>
    <w:rsid w:val="0040512D"/>
    <w:rsid w:val="004053A5"/>
    <w:rsid w:val="004066BD"/>
    <w:rsid w:val="00407BAC"/>
    <w:rsid w:val="004107AD"/>
    <w:rsid w:val="004126BF"/>
    <w:rsid w:val="00412F8E"/>
    <w:rsid w:val="00414138"/>
    <w:rsid w:val="00415CAE"/>
    <w:rsid w:val="00415CC5"/>
    <w:rsid w:val="00416FB0"/>
    <w:rsid w:val="00417E9F"/>
    <w:rsid w:val="004206EE"/>
    <w:rsid w:val="004215D0"/>
    <w:rsid w:val="004215E3"/>
    <w:rsid w:val="00421B12"/>
    <w:rsid w:val="00422D0F"/>
    <w:rsid w:val="004238FA"/>
    <w:rsid w:val="004240C9"/>
    <w:rsid w:val="00424C26"/>
    <w:rsid w:val="00425171"/>
    <w:rsid w:val="004261CD"/>
    <w:rsid w:val="0043073F"/>
    <w:rsid w:val="0043075F"/>
    <w:rsid w:val="00430FC4"/>
    <w:rsid w:val="0043264F"/>
    <w:rsid w:val="00433C86"/>
    <w:rsid w:val="004349EE"/>
    <w:rsid w:val="00435B6A"/>
    <w:rsid w:val="00436974"/>
    <w:rsid w:val="0043785E"/>
    <w:rsid w:val="00437CBD"/>
    <w:rsid w:val="00437E33"/>
    <w:rsid w:val="00437F57"/>
    <w:rsid w:val="00440842"/>
    <w:rsid w:val="004411AB"/>
    <w:rsid w:val="0044143B"/>
    <w:rsid w:val="00441B6D"/>
    <w:rsid w:val="004427E9"/>
    <w:rsid w:val="0044325E"/>
    <w:rsid w:val="00447950"/>
    <w:rsid w:val="00451513"/>
    <w:rsid w:val="00451FA8"/>
    <w:rsid w:val="00452A6A"/>
    <w:rsid w:val="004532AB"/>
    <w:rsid w:val="004532E9"/>
    <w:rsid w:val="004539F3"/>
    <w:rsid w:val="00454AF1"/>
    <w:rsid w:val="00454FE1"/>
    <w:rsid w:val="00455562"/>
    <w:rsid w:val="0045626C"/>
    <w:rsid w:val="0045629B"/>
    <w:rsid w:val="00456A73"/>
    <w:rsid w:val="00457B6E"/>
    <w:rsid w:val="00460195"/>
    <w:rsid w:val="004606AC"/>
    <w:rsid w:val="00461D53"/>
    <w:rsid w:val="00461F89"/>
    <w:rsid w:val="00462498"/>
    <w:rsid w:val="004639E8"/>
    <w:rsid w:val="00463A7C"/>
    <w:rsid w:val="00463D44"/>
    <w:rsid w:val="00464300"/>
    <w:rsid w:val="004651B8"/>
    <w:rsid w:val="0046569A"/>
    <w:rsid w:val="00465AF8"/>
    <w:rsid w:val="00465FE8"/>
    <w:rsid w:val="004665CB"/>
    <w:rsid w:val="004665FC"/>
    <w:rsid w:val="00467BDE"/>
    <w:rsid w:val="004713CD"/>
    <w:rsid w:val="00472D91"/>
    <w:rsid w:val="00472E3B"/>
    <w:rsid w:val="00473A77"/>
    <w:rsid w:val="0047496A"/>
    <w:rsid w:val="0047690D"/>
    <w:rsid w:val="00477ADB"/>
    <w:rsid w:val="004809D9"/>
    <w:rsid w:val="0048118C"/>
    <w:rsid w:val="00481561"/>
    <w:rsid w:val="004816D5"/>
    <w:rsid w:val="0048216C"/>
    <w:rsid w:val="00484DB1"/>
    <w:rsid w:val="00484EF5"/>
    <w:rsid w:val="004862B0"/>
    <w:rsid w:val="0048716D"/>
    <w:rsid w:val="00490E72"/>
    <w:rsid w:val="004910BB"/>
    <w:rsid w:val="00491864"/>
    <w:rsid w:val="00491EA4"/>
    <w:rsid w:val="0049421E"/>
    <w:rsid w:val="00494AF6"/>
    <w:rsid w:val="0049506E"/>
    <w:rsid w:val="00496802"/>
    <w:rsid w:val="00497A3D"/>
    <w:rsid w:val="00497A83"/>
    <w:rsid w:val="004A2790"/>
    <w:rsid w:val="004A2F84"/>
    <w:rsid w:val="004A3175"/>
    <w:rsid w:val="004A3300"/>
    <w:rsid w:val="004A3359"/>
    <w:rsid w:val="004A5A1F"/>
    <w:rsid w:val="004A737F"/>
    <w:rsid w:val="004A7AFE"/>
    <w:rsid w:val="004B0D68"/>
    <w:rsid w:val="004B147D"/>
    <w:rsid w:val="004B1B2D"/>
    <w:rsid w:val="004B3DC8"/>
    <w:rsid w:val="004B3DDE"/>
    <w:rsid w:val="004B3F70"/>
    <w:rsid w:val="004B5547"/>
    <w:rsid w:val="004B597B"/>
    <w:rsid w:val="004B692A"/>
    <w:rsid w:val="004B6BA1"/>
    <w:rsid w:val="004C082E"/>
    <w:rsid w:val="004C382A"/>
    <w:rsid w:val="004C4454"/>
    <w:rsid w:val="004C6844"/>
    <w:rsid w:val="004C7209"/>
    <w:rsid w:val="004C729C"/>
    <w:rsid w:val="004C7C3F"/>
    <w:rsid w:val="004C7F95"/>
    <w:rsid w:val="004D0A46"/>
    <w:rsid w:val="004D3CB0"/>
    <w:rsid w:val="004D4E40"/>
    <w:rsid w:val="004D51E6"/>
    <w:rsid w:val="004D78BD"/>
    <w:rsid w:val="004E1950"/>
    <w:rsid w:val="004E1A0E"/>
    <w:rsid w:val="004E276D"/>
    <w:rsid w:val="004E2C8C"/>
    <w:rsid w:val="004E36D6"/>
    <w:rsid w:val="004E38A4"/>
    <w:rsid w:val="004E3ADF"/>
    <w:rsid w:val="004E3EC9"/>
    <w:rsid w:val="004E48DC"/>
    <w:rsid w:val="004E4A13"/>
    <w:rsid w:val="004E52EF"/>
    <w:rsid w:val="004E64F1"/>
    <w:rsid w:val="004F0480"/>
    <w:rsid w:val="004F0EC7"/>
    <w:rsid w:val="004F1768"/>
    <w:rsid w:val="004F1895"/>
    <w:rsid w:val="004F2079"/>
    <w:rsid w:val="004F251C"/>
    <w:rsid w:val="004F2937"/>
    <w:rsid w:val="004F320E"/>
    <w:rsid w:val="004F3E7C"/>
    <w:rsid w:val="004F3EAC"/>
    <w:rsid w:val="004F4655"/>
    <w:rsid w:val="004F49BD"/>
    <w:rsid w:val="004F4DFA"/>
    <w:rsid w:val="004F4FFF"/>
    <w:rsid w:val="004F6974"/>
    <w:rsid w:val="004F70B0"/>
    <w:rsid w:val="00500EE7"/>
    <w:rsid w:val="00503034"/>
    <w:rsid w:val="00503843"/>
    <w:rsid w:val="00504DA2"/>
    <w:rsid w:val="00505D85"/>
    <w:rsid w:val="00505EDA"/>
    <w:rsid w:val="00506342"/>
    <w:rsid w:val="00506623"/>
    <w:rsid w:val="00506886"/>
    <w:rsid w:val="00507004"/>
    <w:rsid w:val="00507D7A"/>
    <w:rsid w:val="005119D3"/>
    <w:rsid w:val="00511D34"/>
    <w:rsid w:val="00512068"/>
    <w:rsid w:val="0051252B"/>
    <w:rsid w:val="00513A0B"/>
    <w:rsid w:val="00513D10"/>
    <w:rsid w:val="00514015"/>
    <w:rsid w:val="005161C6"/>
    <w:rsid w:val="00516B5F"/>
    <w:rsid w:val="005176C7"/>
    <w:rsid w:val="00517817"/>
    <w:rsid w:val="005205EB"/>
    <w:rsid w:val="00520D79"/>
    <w:rsid w:val="00521441"/>
    <w:rsid w:val="00521C54"/>
    <w:rsid w:val="00521E7C"/>
    <w:rsid w:val="00524898"/>
    <w:rsid w:val="00524B06"/>
    <w:rsid w:val="005257D9"/>
    <w:rsid w:val="00527797"/>
    <w:rsid w:val="00527BC5"/>
    <w:rsid w:val="005301AF"/>
    <w:rsid w:val="00530AFC"/>
    <w:rsid w:val="0053158C"/>
    <w:rsid w:val="005322AE"/>
    <w:rsid w:val="005333B7"/>
    <w:rsid w:val="00533582"/>
    <w:rsid w:val="00533A62"/>
    <w:rsid w:val="0053435A"/>
    <w:rsid w:val="005343FE"/>
    <w:rsid w:val="00534ECA"/>
    <w:rsid w:val="005366DC"/>
    <w:rsid w:val="005370CF"/>
    <w:rsid w:val="005377D2"/>
    <w:rsid w:val="00540927"/>
    <w:rsid w:val="0054151B"/>
    <w:rsid w:val="00542078"/>
    <w:rsid w:val="005443D4"/>
    <w:rsid w:val="0054550C"/>
    <w:rsid w:val="00550B33"/>
    <w:rsid w:val="005518C2"/>
    <w:rsid w:val="00552C46"/>
    <w:rsid w:val="00553433"/>
    <w:rsid w:val="00554170"/>
    <w:rsid w:val="00555A60"/>
    <w:rsid w:val="00557E34"/>
    <w:rsid w:val="005603C4"/>
    <w:rsid w:val="0056132A"/>
    <w:rsid w:val="0056191F"/>
    <w:rsid w:val="00562DAC"/>
    <w:rsid w:val="00563725"/>
    <w:rsid w:val="00563A9F"/>
    <w:rsid w:val="0056420C"/>
    <w:rsid w:val="00565B93"/>
    <w:rsid w:val="00565D94"/>
    <w:rsid w:val="005700B7"/>
    <w:rsid w:val="0057154A"/>
    <w:rsid w:val="005715B2"/>
    <w:rsid w:val="00573323"/>
    <w:rsid w:val="005739A1"/>
    <w:rsid w:val="00574A0D"/>
    <w:rsid w:val="00574CCE"/>
    <w:rsid w:val="005753FA"/>
    <w:rsid w:val="00575801"/>
    <w:rsid w:val="00575966"/>
    <w:rsid w:val="00575B1C"/>
    <w:rsid w:val="005762A9"/>
    <w:rsid w:val="0057693E"/>
    <w:rsid w:val="005779FD"/>
    <w:rsid w:val="00577ECC"/>
    <w:rsid w:val="0058108D"/>
    <w:rsid w:val="005817A2"/>
    <w:rsid w:val="00582CCF"/>
    <w:rsid w:val="0058365C"/>
    <w:rsid w:val="005837DA"/>
    <w:rsid w:val="00583D7F"/>
    <w:rsid w:val="00583E8C"/>
    <w:rsid w:val="00585149"/>
    <w:rsid w:val="0058523A"/>
    <w:rsid w:val="00585AC5"/>
    <w:rsid w:val="00585BC7"/>
    <w:rsid w:val="00587122"/>
    <w:rsid w:val="00587DA8"/>
    <w:rsid w:val="00591652"/>
    <w:rsid w:val="005925E0"/>
    <w:rsid w:val="00593C77"/>
    <w:rsid w:val="00594040"/>
    <w:rsid w:val="0059557D"/>
    <w:rsid w:val="005961CD"/>
    <w:rsid w:val="00596821"/>
    <w:rsid w:val="00596A72"/>
    <w:rsid w:val="00597049"/>
    <w:rsid w:val="005A003B"/>
    <w:rsid w:val="005A033B"/>
    <w:rsid w:val="005A38E4"/>
    <w:rsid w:val="005A5420"/>
    <w:rsid w:val="005A5788"/>
    <w:rsid w:val="005A7AE0"/>
    <w:rsid w:val="005A7F6A"/>
    <w:rsid w:val="005B4315"/>
    <w:rsid w:val="005B4F44"/>
    <w:rsid w:val="005B637B"/>
    <w:rsid w:val="005B7407"/>
    <w:rsid w:val="005C0120"/>
    <w:rsid w:val="005C0D43"/>
    <w:rsid w:val="005C0E4E"/>
    <w:rsid w:val="005C28C4"/>
    <w:rsid w:val="005C2901"/>
    <w:rsid w:val="005C4FB3"/>
    <w:rsid w:val="005C568C"/>
    <w:rsid w:val="005C5EFA"/>
    <w:rsid w:val="005C6E32"/>
    <w:rsid w:val="005C751D"/>
    <w:rsid w:val="005D0933"/>
    <w:rsid w:val="005D1113"/>
    <w:rsid w:val="005D1223"/>
    <w:rsid w:val="005D1509"/>
    <w:rsid w:val="005D26F7"/>
    <w:rsid w:val="005D3B17"/>
    <w:rsid w:val="005D3FB4"/>
    <w:rsid w:val="005D40B9"/>
    <w:rsid w:val="005D58AF"/>
    <w:rsid w:val="005D675C"/>
    <w:rsid w:val="005D67E5"/>
    <w:rsid w:val="005D7869"/>
    <w:rsid w:val="005D7D0E"/>
    <w:rsid w:val="005E024B"/>
    <w:rsid w:val="005E301B"/>
    <w:rsid w:val="005E3313"/>
    <w:rsid w:val="005E465D"/>
    <w:rsid w:val="005E54E1"/>
    <w:rsid w:val="005E6595"/>
    <w:rsid w:val="005E6AC6"/>
    <w:rsid w:val="005E75A7"/>
    <w:rsid w:val="005E77AB"/>
    <w:rsid w:val="005F0E25"/>
    <w:rsid w:val="005F17F2"/>
    <w:rsid w:val="005F297D"/>
    <w:rsid w:val="005F3059"/>
    <w:rsid w:val="005F312B"/>
    <w:rsid w:val="005F37ED"/>
    <w:rsid w:val="005F38DF"/>
    <w:rsid w:val="005F4394"/>
    <w:rsid w:val="005F4712"/>
    <w:rsid w:val="005F4B65"/>
    <w:rsid w:val="005F4E68"/>
    <w:rsid w:val="005F5353"/>
    <w:rsid w:val="005F583E"/>
    <w:rsid w:val="005F5DCC"/>
    <w:rsid w:val="005F636B"/>
    <w:rsid w:val="005F63B0"/>
    <w:rsid w:val="005F6612"/>
    <w:rsid w:val="005F6B0F"/>
    <w:rsid w:val="005F740E"/>
    <w:rsid w:val="0060035F"/>
    <w:rsid w:val="00601381"/>
    <w:rsid w:val="00601BF8"/>
    <w:rsid w:val="0060380F"/>
    <w:rsid w:val="00604533"/>
    <w:rsid w:val="00604837"/>
    <w:rsid w:val="0060499B"/>
    <w:rsid w:val="00605BD5"/>
    <w:rsid w:val="00611CCB"/>
    <w:rsid w:val="00611D71"/>
    <w:rsid w:val="00612E1B"/>
    <w:rsid w:val="00614889"/>
    <w:rsid w:val="00614C3C"/>
    <w:rsid w:val="00614D68"/>
    <w:rsid w:val="006152C5"/>
    <w:rsid w:val="00615A2B"/>
    <w:rsid w:val="00616E5D"/>
    <w:rsid w:val="006175CC"/>
    <w:rsid w:val="00617738"/>
    <w:rsid w:val="00617863"/>
    <w:rsid w:val="00617AB9"/>
    <w:rsid w:val="006207D4"/>
    <w:rsid w:val="00620E45"/>
    <w:rsid w:val="00621BA3"/>
    <w:rsid w:val="00623150"/>
    <w:rsid w:val="006242F2"/>
    <w:rsid w:val="00625296"/>
    <w:rsid w:val="006256F6"/>
    <w:rsid w:val="00625DE4"/>
    <w:rsid w:val="00626534"/>
    <w:rsid w:val="00627847"/>
    <w:rsid w:val="00630C80"/>
    <w:rsid w:val="00633618"/>
    <w:rsid w:val="00634996"/>
    <w:rsid w:val="00634F0D"/>
    <w:rsid w:val="006356AB"/>
    <w:rsid w:val="006362B2"/>
    <w:rsid w:val="006364ED"/>
    <w:rsid w:val="0063776E"/>
    <w:rsid w:val="006377F9"/>
    <w:rsid w:val="00640AAC"/>
    <w:rsid w:val="006423E4"/>
    <w:rsid w:val="006427BD"/>
    <w:rsid w:val="00644B78"/>
    <w:rsid w:val="00645F57"/>
    <w:rsid w:val="006476E1"/>
    <w:rsid w:val="006477DE"/>
    <w:rsid w:val="00647FC2"/>
    <w:rsid w:val="00650039"/>
    <w:rsid w:val="00652091"/>
    <w:rsid w:val="0065389C"/>
    <w:rsid w:val="00657473"/>
    <w:rsid w:val="00657532"/>
    <w:rsid w:val="00661E5A"/>
    <w:rsid w:val="00661EC2"/>
    <w:rsid w:val="0066212E"/>
    <w:rsid w:val="00662353"/>
    <w:rsid w:val="00665429"/>
    <w:rsid w:val="00665A78"/>
    <w:rsid w:val="00666381"/>
    <w:rsid w:val="00670DE8"/>
    <w:rsid w:val="00670E71"/>
    <w:rsid w:val="00672100"/>
    <w:rsid w:val="00676485"/>
    <w:rsid w:val="00680269"/>
    <w:rsid w:val="00680C48"/>
    <w:rsid w:val="006827AF"/>
    <w:rsid w:val="00682EA8"/>
    <w:rsid w:val="006830CA"/>
    <w:rsid w:val="0068341A"/>
    <w:rsid w:val="00683F5F"/>
    <w:rsid w:val="00685FAA"/>
    <w:rsid w:val="00686B34"/>
    <w:rsid w:val="00686CBA"/>
    <w:rsid w:val="00687133"/>
    <w:rsid w:val="006873D3"/>
    <w:rsid w:val="00687A60"/>
    <w:rsid w:val="00692649"/>
    <w:rsid w:val="00694024"/>
    <w:rsid w:val="00696BAA"/>
    <w:rsid w:val="006A029A"/>
    <w:rsid w:val="006A09CC"/>
    <w:rsid w:val="006A17B6"/>
    <w:rsid w:val="006A1E34"/>
    <w:rsid w:val="006A3F15"/>
    <w:rsid w:val="006A422C"/>
    <w:rsid w:val="006A4C69"/>
    <w:rsid w:val="006A68A3"/>
    <w:rsid w:val="006A7AD5"/>
    <w:rsid w:val="006B0BB1"/>
    <w:rsid w:val="006B0DFF"/>
    <w:rsid w:val="006B1C9E"/>
    <w:rsid w:val="006B1D4F"/>
    <w:rsid w:val="006B2003"/>
    <w:rsid w:val="006B210F"/>
    <w:rsid w:val="006B259A"/>
    <w:rsid w:val="006B69BE"/>
    <w:rsid w:val="006B78FD"/>
    <w:rsid w:val="006B7C0D"/>
    <w:rsid w:val="006C0120"/>
    <w:rsid w:val="006C1653"/>
    <w:rsid w:val="006C1DE5"/>
    <w:rsid w:val="006C4689"/>
    <w:rsid w:val="006C4DE2"/>
    <w:rsid w:val="006C5E34"/>
    <w:rsid w:val="006C7C0C"/>
    <w:rsid w:val="006C7F9E"/>
    <w:rsid w:val="006D1B7C"/>
    <w:rsid w:val="006D2878"/>
    <w:rsid w:val="006D2E2B"/>
    <w:rsid w:val="006D50A1"/>
    <w:rsid w:val="006D525F"/>
    <w:rsid w:val="006D6EA1"/>
    <w:rsid w:val="006E0501"/>
    <w:rsid w:val="006E06C0"/>
    <w:rsid w:val="006E075F"/>
    <w:rsid w:val="006E1F37"/>
    <w:rsid w:val="006E2F9D"/>
    <w:rsid w:val="006E30C4"/>
    <w:rsid w:val="006E3E78"/>
    <w:rsid w:val="006E5AA4"/>
    <w:rsid w:val="006E5E34"/>
    <w:rsid w:val="006E6A44"/>
    <w:rsid w:val="006F0153"/>
    <w:rsid w:val="006F1305"/>
    <w:rsid w:val="006F1E3A"/>
    <w:rsid w:val="006F2EB8"/>
    <w:rsid w:val="006F5014"/>
    <w:rsid w:val="006F6335"/>
    <w:rsid w:val="006F6401"/>
    <w:rsid w:val="006F67D7"/>
    <w:rsid w:val="006F77BF"/>
    <w:rsid w:val="00700AC3"/>
    <w:rsid w:val="0070152D"/>
    <w:rsid w:val="00704A81"/>
    <w:rsid w:val="00705662"/>
    <w:rsid w:val="00706558"/>
    <w:rsid w:val="00706A31"/>
    <w:rsid w:val="00707390"/>
    <w:rsid w:val="00707DD4"/>
    <w:rsid w:val="0071194B"/>
    <w:rsid w:val="00712407"/>
    <w:rsid w:val="007132E0"/>
    <w:rsid w:val="00713EC2"/>
    <w:rsid w:val="007150E7"/>
    <w:rsid w:val="007154D9"/>
    <w:rsid w:val="007164CD"/>
    <w:rsid w:val="00716623"/>
    <w:rsid w:val="0071666E"/>
    <w:rsid w:val="007179D3"/>
    <w:rsid w:val="0072042D"/>
    <w:rsid w:val="00721E47"/>
    <w:rsid w:val="00724E05"/>
    <w:rsid w:val="0072513E"/>
    <w:rsid w:val="00725884"/>
    <w:rsid w:val="007259C0"/>
    <w:rsid w:val="00726C7C"/>
    <w:rsid w:val="00726FCB"/>
    <w:rsid w:val="00727315"/>
    <w:rsid w:val="007307FC"/>
    <w:rsid w:val="0073106B"/>
    <w:rsid w:val="007342BE"/>
    <w:rsid w:val="00734384"/>
    <w:rsid w:val="00734608"/>
    <w:rsid w:val="0073519A"/>
    <w:rsid w:val="00736B86"/>
    <w:rsid w:val="00736FC0"/>
    <w:rsid w:val="0073731F"/>
    <w:rsid w:val="007379B4"/>
    <w:rsid w:val="007403D7"/>
    <w:rsid w:val="007416D6"/>
    <w:rsid w:val="007418F1"/>
    <w:rsid w:val="00741F5D"/>
    <w:rsid w:val="007424BA"/>
    <w:rsid w:val="0074291E"/>
    <w:rsid w:val="007436DC"/>
    <w:rsid w:val="00743F64"/>
    <w:rsid w:val="00744084"/>
    <w:rsid w:val="00744F56"/>
    <w:rsid w:val="00745CDA"/>
    <w:rsid w:val="00746935"/>
    <w:rsid w:val="00746B71"/>
    <w:rsid w:val="00747232"/>
    <w:rsid w:val="00750245"/>
    <w:rsid w:val="00750C1D"/>
    <w:rsid w:val="00752518"/>
    <w:rsid w:val="0075288A"/>
    <w:rsid w:val="007544F5"/>
    <w:rsid w:val="007558D7"/>
    <w:rsid w:val="00755B1B"/>
    <w:rsid w:val="007601C6"/>
    <w:rsid w:val="0076205F"/>
    <w:rsid w:val="007624F8"/>
    <w:rsid w:val="00762764"/>
    <w:rsid w:val="0076366F"/>
    <w:rsid w:val="007646A4"/>
    <w:rsid w:val="007650DD"/>
    <w:rsid w:val="00765ECE"/>
    <w:rsid w:val="00765F85"/>
    <w:rsid w:val="007669E4"/>
    <w:rsid w:val="00766C49"/>
    <w:rsid w:val="00766E80"/>
    <w:rsid w:val="007677C0"/>
    <w:rsid w:val="00767B7A"/>
    <w:rsid w:val="00770DE3"/>
    <w:rsid w:val="00773102"/>
    <w:rsid w:val="007749F7"/>
    <w:rsid w:val="00775D11"/>
    <w:rsid w:val="00775D7F"/>
    <w:rsid w:val="00776966"/>
    <w:rsid w:val="00776E41"/>
    <w:rsid w:val="00777456"/>
    <w:rsid w:val="00777B41"/>
    <w:rsid w:val="0078072D"/>
    <w:rsid w:val="007824AE"/>
    <w:rsid w:val="0078255C"/>
    <w:rsid w:val="007830D6"/>
    <w:rsid w:val="00783180"/>
    <w:rsid w:val="00783C89"/>
    <w:rsid w:val="007840BD"/>
    <w:rsid w:val="007844BC"/>
    <w:rsid w:val="00784F19"/>
    <w:rsid w:val="00785233"/>
    <w:rsid w:val="00786F16"/>
    <w:rsid w:val="007876E8"/>
    <w:rsid w:val="00791E49"/>
    <w:rsid w:val="00792644"/>
    <w:rsid w:val="00792A77"/>
    <w:rsid w:val="00793079"/>
    <w:rsid w:val="00797648"/>
    <w:rsid w:val="007A083B"/>
    <w:rsid w:val="007A21B1"/>
    <w:rsid w:val="007A35C6"/>
    <w:rsid w:val="007A5449"/>
    <w:rsid w:val="007A5624"/>
    <w:rsid w:val="007A56BF"/>
    <w:rsid w:val="007A5B44"/>
    <w:rsid w:val="007A7306"/>
    <w:rsid w:val="007B0114"/>
    <w:rsid w:val="007B01A3"/>
    <w:rsid w:val="007B19CF"/>
    <w:rsid w:val="007B1B42"/>
    <w:rsid w:val="007B1D39"/>
    <w:rsid w:val="007B1D9C"/>
    <w:rsid w:val="007B3709"/>
    <w:rsid w:val="007B3CF5"/>
    <w:rsid w:val="007B4F3A"/>
    <w:rsid w:val="007B5929"/>
    <w:rsid w:val="007B599B"/>
    <w:rsid w:val="007B665F"/>
    <w:rsid w:val="007B6E7A"/>
    <w:rsid w:val="007B7ECC"/>
    <w:rsid w:val="007C054B"/>
    <w:rsid w:val="007C066F"/>
    <w:rsid w:val="007C30D8"/>
    <w:rsid w:val="007C3663"/>
    <w:rsid w:val="007C3DD1"/>
    <w:rsid w:val="007C43A4"/>
    <w:rsid w:val="007C596F"/>
    <w:rsid w:val="007C62C0"/>
    <w:rsid w:val="007C673B"/>
    <w:rsid w:val="007C69CC"/>
    <w:rsid w:val="007C7888"/>
    <w:rsid w:val="007C7A8C"/>
    <w:rsid w:val="007D08F9"/>
    <w:rsid w:val="007D0998"/>
    <w:rsid w:val="007D1AAA"/>
    <w:rsid w:val="007D2844"/>
    <w:rsid w:val="007D28F1"/>
    <w:rsid w:val="007D2B40"/>
    <w:rsid w:val="007D327C"/>
    <w:rsid w:val="007D3656"/>
    <w:rsid w:val="007D422C"/>
    <w:rsid w:val="007D42E5"/>
    <w:rsid w:val="007D4D22"/>
    <w:rsid w:val="007D4F57"/>
    <w:rsid w:val="007D6259"/>
    <w:rsid w:val="007E3277"/>
    <w:rsid w:val="007E4080"/>
    <w:rsid w:val="007E4B22"/>
    <w:rsid w:val="007E4B2C"/>
    <w:rsid w:val="007E5DFF"/>
    <w:rsid w:val="007E62D1"/>
    <w:rsid w:val="007F1991"/>
    <w:rsid w:val="007F1998"/>
    <w:rsid w:val="007F1B99"/>
    <w:rsid w:val="007F4E8A"/>
    <w:rsid w:val="007F55DF"/>
    <w:rsid w:val="007F6616"/>
    <w:rsid w:val="007F685A"/>
    <w:rsid w:val="007F6D3E"/>
    <w:rsid w:val="007F6E1B"/>
    <w:rsid w:val="007F6E47"/>
    <w:rsid w:val="00801892"/>
    <w:rsid w:val="008021BB"/>
    <w:rsid w:val="008021E0"/>
    <w:rsid w:val="00802587"/>
    <w:rsid w:val="00804470"/>
    <w:rsid w:val="00804875"/>
    <w:rsid w:val="00804DFF"/>
    <w:rsid w:val="00805119"/>
    <w:rsid w:val="0080681A"/>
    <w:rsid w:val="00806D52"/>
    <w:rsid w:val="008071DE"/>
    <w:rsid w:val="00810377"/>
    <w:rsid w:val="00811BA7"/>
    <w:rsid w:val="008124D5"/>
    <w:rsid w:val="00812575"/>
    <w:rsid w:val="00812C8C"/>
    <w:rsid w:val="00813AEA"/>
    <w:rsid w:val="00815136"/>
    <w:rsid w:val="008153DA"/>
    <w:rsid w:val="0081788A"/>
    <w:rsid w:val="00820244"/>
    <w:rsid w:val="00821172"/>
    <w:rsid w:val="00821226"/>
    <w:rsid w:val="00821821"/>
    <w:rsid w:val="00822B37"/>
    <w:rsid w:val="00822D42"/>
    <w:rsid w:val="008247A5"/>
    <w:rsid w:val="008255BD"/>
    <w:rsid w:val="00825940"/>
    <w:rsid w:val="00825E97"/>
    <w:rsid w:val="0082714B"/>
    <w:rsid w:val="008273AC"/>
    <w:rsid w:val="008279AC"/>
    <w:rsid w:val="00830B19"/>
    <w:rsid w:val="00831462"/>
    <w:rsid w:val="00833A48"/>
    <w:rsid w:val="0083402D"/>
    <w:rsid w:val="00836DC3"/>
    <w:rsid w:val="0083798B"/>
    <w:rsid w:val="00837BED"/>
    <w:rsid w:val="008405D0"/>
    <w:rsid w:val="00841066"/>
    <w:rsid w:val="008414DF"/>
    <w:rsid w:val="00844AC4"/>
    <w:rsid w:val="008459C7"/>
    <w:rsid w:val="008467E2"/>
    <w:rsid w:val="0084788E"/>
    <w:rsid w:val="008501AE"/>
    <w:rsid w:val="008506A5"/>
    <w:rsid w:val="00851B8F"/>
    <w:rsid w:val="00852C92"/>
    <w:rsid w:val="00853A80"/>
    <w:rsid w:val="00853B21"/>
    <w:rsid w:val="008564BE"/>
    <w:rsid w:val="008566FD"/>
    <w:rsid w:val="0085721C"/>
    <w:rsid w:val="00860DC7"/>
    <w:rsid w:val="00861A13"/>
    <w:rsid w:val="008626A7"/>
    <w:rsid w:val="008629D5"/>
    <w:rsid w:val="008629D8"/>
    <w:rsid w:val="00864436"/>
    <w:rsid w:val="008644A8"/>
    <w:rsid w:val="0086456D"/>
    <w:rsid w:val="008663B5"/>
    <w:rsid w:val="00870595"/>
    <w:rsid w:val="008713B3"/>
    <w:rsid w:val="008716F1"/>
    <w:rsid w:val="0087180A"/>
    <w:rsid w:val="00871A37"/>
    <w:rsid w:val="00871BD3"/>
    <w:rsid w:val="00874FA0"/>
    <w:rsid w:val="00875B31"/>
    <w:rsid w:val="00876189"/>
    <w:rsid w:val="00876821"/>
    <w:rsid w:val="008811E2"/>
    <w:rsid w:val="00882F43"/>
    <w:rsid w:val="0088479C"/>
    <w:rsid w:val="00884A99"/>
    <w:rsid w:val="00884BA4"/>
    <w:rsid w:val="00884E0E"/>
    <w:rsid w:val="00890439"/>
    <w:rsid w:val="00890D68"/>
    <w:rsid w:val="008911B4"/>
    <w:rsid w:val="0089141F"/>
    <w:rsid w:val="008914B7"/>
    <w:rsid w:val="00892260"/>
    <w:rsid w:val="008922C0"/>
    <w:rsid w:val="008923BA"/>
    <w:rsid w:val="0089302A"/>
    <w:rsid w:val="008933B3"/>
    <w:rsid w:val="00893D81"/>
    <w:rsid w:val="00894FDE"/>
    <w:rsid w:val="008957FE"/>
    <w:rsid w:val="00896174"/>
    <w:rsid w:val="0089680C"/>
    <w:rsid w:val="00897550"/>
    <w:rsid w:val="008A0012"/>
    <w:rsid w:val="008A0EE0"/>
    <w:rsid w:val="008A19E4"/>
    <w:rsid w:val="008A1B27"/>
    <w:rsid w:val="008A3D8E"/>
    <w:rsid w:val="008A49D5"/>
    <w:rsid w:val="008A4F3F"/>
    <w:rsid w:val="008B0D56"/>
    <w:rsid w:val="008B1292"/>
    <w:rsid w:val="008B1874"/>
    <w:rsid w:val="008B187B"/>
    <w:rsid w:val="008B2041"/>
    <w:rsid w:val="008B21AA"/>
    <w:rsid w:val="008B23A7"/>
    <w:rsid w:val="008B3200"/>
    <w:rsid w:val="008B3813"/>
    <w:rsid w:val="008B52D4"/>
    <w:rsid w:val="008B6F0D"/>
    <w:rsid w:val="008C004F"/>
    <w:rsid w:val="008C0323"/>
    <w:rsid w:val="008C34F9"/>
    <w:rsid w:val="008C35A9"/>
    <w:rsid w:val="008C5593"/>
    <w:rsid w:val="008C6255"/>
    <w:rsid w:val="008C6B07"/>
    <w:rsid w:val="008C6D8E"/>
    <w:rsid w:val="008D1129"/>
    <w:rsid w:val="008D3C4B"/>
    <w:rsid w:val="008D3F00"/>
    <w:rsid w:val="008D4FF1"/>
    <w:rsid w:val="008D6594"/>
    <w:rsid w:val="008D6CD8"/>
    <w:rsid w:val="008E0784"/>
    <w:rsid w:val="008E0FFC"/>
    <w:rsid w:val="008E15EE"/>
    <w:rsid w:val="008E5837"/>
    <w:rsid w:val="008E59F5"/>
    <w:rsid w:val="008E6B81"/>
    <w:rsid w:val="008E798D"/>
    <w:rsid w:val="008E7CCC"/>
    <w:rsid w:val="008F0BE8"/>
    <w:rsid w:val="008F0C59"/>
    <w:rsid w:val="008F1689"/>
    <w:rsid w:val="008F55BC"/>
    <w:rsid w:val="008F5B24"/>
    <w:rsid w:val="008F6477"/>
    <w:rsid w:val="008F65B4"/>
    <w:rsid w:val="008F725B"/>
    <w:rsid w:val="009020EE"/>
    <w:rsid w:val="00902626"/>
    <w:rsid w:val="00904098"/>
    <w:rsid w:val="00905437"/>
    <w:rsid w:val="00910C1D"/>
    <w:rsid w:val="00910C7D"/>
    <w:rsid w:val="0091129D"/>
    <w:rsid w:val="00911416"/>
    <w:rsid w:val="0091409F"/>
    <w:rsid w:val="009158F1"/>
    <w:rsid w:val="00915939"/>
    <w:rsid w:val="009170C9"/>
    <w:rsid w:val="00917F8A"/>
    <w:rsid w:val="0092172A"/>
    <w:rsid w:val="00922FDE"/>
    <w:rsid w:val="00924373"/>
    <w:rsid w:val="00925909"/>
    <w:rsid w:val="0092726C"/>
    <w:rsid w:val="0092767C"/>
    <w:rsid w:val="00930F2E"/>
    <w:rsid w:val="00931C75"/>
    <w:rsid w:val="0093351C"/>
    <w:rsid w:val="00936B84"/>
    <w:rsid w:val="00937CC3"/>
    <w:rsid w:val="00937F96"/>
    <w:rsid w:val="00940516"/>
    <w:rsid w:val="00940F9B"/>
    <w:rsid w:val="00941ACB"/>
    <w:rsid w:val="009420FF"/>
    <w:rsid w:val="0094298B"/>
    <w:rsid w:val="0094385A"/>
    <w:rsid w:val="0094391B"/>
    <w:rsid w:val="00945D03"/>
    <w:rsid w:val="00945E6B"/>
    <w:rsid w:val="0094643D"/>
    <w:rsid w:val="00947332"/>
    <w:rsid w:val="00947906"/>
    <w:rsid w:val="009513E2"/>
    <w:rsid w:val="00952757"/>
    <w:rsid w:val="00953D06"/>
    <w:rsid w:val="00954569"/>
    <w:rsid w:val="009568FD"/>
    <w:rsid w:val="009569F1"/>
    <w:rsid w:val="00957976"/>
    <w:rsid w:val="009602DC"/>
    <w:rsid w:val="0096065B"/>
    <w:rsid w:val="00961A83"/>
    <w:rsid w:val="00961F2E"/>
    <w:rsid w:val="00962D65"/>
    <w:rsid w:val="009636D0"/>
    <w:rsid w:val="009639D7"/>
    <w:rsid w:val="00965AB2"/>
    <w:rsid w:val="0096677A"/>
    <w:rsid w:val="00967F18"/>
    <w:rsid w:val="00970853"/>
    <w:rsid w:val="00970A10"/>
    <w:rsid w:val="00971B61"/>
    <w:rsid w:val="0097330B"/>
    <w:rsid w:val="00977E68"/>
    <w:rsid w:val="0098095C"/>
    <w:rsid w:val="00980970"/>
    <w:rsid w:val="0098381A"/>
    <w:rsid w:val="00983924"/>
    <w:rsid w:val="00983C22"/>
    <w:rsid w:val="0098459F"/>
    <w:rsid w:val="00985593"/>
    <w:rsid w:val="009855AB"/>
    <w:rsid w:val="00986184"/>
    <w:rsid w:val="0098686C"/>
    <w:rsid w:val="0099057E"/>
    <w:rsid w:val="009908A8"/>
    <w:rsid w:val="00990ADB"/>
    <w:rsid w:val="009921FA"/>
    <w:rsid w:val="009922A4"/>
    <w:rsid w:val="009923CF"/>
    <w:rsid w:val="00992456"/>
    <w:rsid w:val="00992896"/>
    <w:rsid w:val="009939C5"/>
    <w:rsid w:val="009939C8"/>
    <w:rsid w:val="009943B3"/>
    <w:rsid w:val="00994BDB"/>
    <w:rsid w:val="0099567F"/>
    <w:rsid w:val="009959AE"/>
    <w:rsid w:val="0099616D"/>
    <w:rsid w:val="00996E15"/>
    <w:rsid w:val="00997095"/>
    <w:rsid w:val="00997AE2"/>
    <w:rsid w:val="00997FE2"/>
    <w:rsid w:val="009A02EF"/>
    <w:rsid w:val="009A1E0D"/>
    <w:rsid w:val="009A3EE9"/>
    <w:rsid w:val="009A427B"/>
    <w:rsid w:val="009A531B"/>
    <w:rsid w:val="009A7E70"/>
    <w:rsid w:val="009B2D84"/>
    <w:rsid w:val="009B3499"/>
    <w:rsid w:val="009B55BF"/>
    <w:rsid w:val="009B6B4C"/>
    <w:rsid w:val="009B7B55"/>
    <w:rsid w:val="009C066D"/>
    <w:rsid w:val="009C152C"/>
    <w:rsid w:val="009C2C3A"/>
    <w:rsid w:val="009C3BCE"/>
    <w:rsid w:val="009C482C"/>
    <w:rsid w:val="009C4C7B"/>
    <w:rsid w:val="009C74BF"/>
    <w:rsid w:val="009C7BC0"/>
    <w:rsid w:val="009D017B"/>
    <w:rsid w:val="009D03FE"/>
    <w:rsid w:val="009D1BDB"/>
    <w:rsid w:val="009D2554"/>
    <w:rsid w:val="009D35AC"/>
    <w:rsid w:val="009D54D1"/>
    <w:rsid w:val="009D5680"/>
    <w:rsid w:val="009D5B86"/>
    <w:rsid w:val="009D67A0"/>
    <w:rsid w:val="009D67CA"/>
    <w:rsid w:val="009E0552"/>
    <w:rsid w:val="009E09AE"/>
    <w:rsid w:val="009E1D1F"/>
    <w:rsid w:val="009E2AA0"/>
    <w:rsid w:val="009E37A6"/>
    <w:rsid w:val="009E3C7D"/>
    <w:rsid w:val="009E475C"/>
    <w:rsid w:val="009E4B5A"/>
    <w:rsid w:val="009E4C99"/>
    <w:rsid w:val="009E5315"/>
    <w:rsid w:val="009E5BAA"/>
    <w:rsid w:val="009E5E1B"/>
    <w:rsid w:val="009E665F"/>
    <w:rsid w:val="009E6D35"/>
    <w:rsid w:val="009F11B0"/>
    <w:rsid w:val="009F1EC2"/>
    <w:rsid w:val="009F27FC"/>
    <w:rsid w:val="009F2A5D"/>
    <w:rsid w:val="009F2C10"/>
    <w:rsid w:val="009F2D4F"/>
    <w:rsid w:val="009F446F"/>
    <w:rsid w:val="009F5040"/>
    <w:rsid w:val="009F5D35"/>
    <w:rsid w:val="009F63C9"/>
    <w:rsid w:val="009F77A8"/>
    <w:rsid w:val="009F7D68"/>
    <w:rsid w:val="00A00855"/>
    <w:rsid w:val="00A01F43"/>
    <w:rsid w:val="00A1042D"/>
    <w:rsid w:val="00A10F87"/>
    <w:rsid w:val="00A1176B"/>
    <w:rsid w:val="00A13D36"/>
    <w:rsid w:val="00A14133"/>
    <w:rsid w:val="00A14602"/>
    <w:rsid w:val="00A156BF"/>
    <w:rsid w:val="00A15905"/>
    <w:rsid w:val="00A162D6"/>
    <w:rsid w:val="00A1757C"/>
    <w:rsid w:val="00A1764E"/>
    <w:rsid w:val="00A214B3"/>
    <w:rsid w:val="00A21F74"/>
    <w:rsid w:val="00A22B75"/>
    <w:rsid w:val="00A23ECF"/>
    <w:rsid w:val="00A24504"/>
    <w:rsid w:val="00A25631"/>
    <w:rsid w:val="00A26B24"/>
    <w:rsid w:val="00A27C55"/>
    <w:rsid w:val="00A31F5A"/>
    <w:rsid w:val="00A32885"/>
    <w:rsid w:val="00A328FE"/>
    <w:rsid w:val="00A329D5"/>
    <w:rsid w:val="00A332E2"/>
    <w:rsid w:val="00A33839"/>
    <w:rsid w:val="00A350E2"/>
    <w:rsid w:val="00A364BA"/>
    <w:rsid w:val="00A404F5"/>
    <w:rsid w:val="00A40738"/>
    <w:rsid w:val="00A40E15"/>
    <w:rsid w:val="00A40ED0"/>
    <w:rsid w:val="00A41573"/>
    <w:rsid w:val="00A419AA"/>
    <w:rsid w:val="00A42045"/>
    <w:rsid w:val="00A45387"/>
    <w:rsid w:val="00A46D52"/>
    <w:rsid w:val="00A46FFF"/>
    <w:rsid w:val="00A47951"/>
    <w:rsid w:val="00A51AE0"/>
    <w:rsid w:val="00A5274B"/>
    <w:rsid w:val="00A52C24"/>
    <w:rsid w:val="00A5348F"/>
    <w:rsid w:val="00A56447"/>
    <w:rsid w:val="00A57140"/>
    <w:rsid w:val="00A60656"/>
    <w:rsid w:val="00A60AC3"/>
    <w:rsid w:val="00A61236"/>
    <w:rsid w:val="00A61C4D"/>
    <w:rsid w:val="00A62FAD"/>
    <w:rsid w:val="00A6604A"/>
    <w:rsid w:val="00A66548"/>
    <w:rsid w:val="00A66B8B"/>
    <w:rsid w:val="00A678AE"/>
    <w:rsid w:val="00A70340"/>
    <w:rsid w:val="00A70935"/>
    <w:rsid w:val="00A73D78"/>
    <w:rsid w:val="00A747A9"/>
    <w:rsid w:val="00A768D1"/>
    <w:rsid w:val="00A7746F"/>
    <w:rsid w:val="00A77A2F"/>
    <w:rsid w:val="00A810CA"/>
    <w:rsid w:val="00A81694"/>
    <w:rsid w:val="00A81A30"/>
    <w:rsid w:val="00A839FB"/>
    <w:rsid w:val="00A85AE2"/>
    <w:rsid w:val="00A85F41"/>
    <w:rsid w:val="00A9005B"/>
    <w:rsid w:val="00A91FEE"/>
    <w:rsid w:val="00A9426A"/>
    <w:rsid w:val="00A952A6"/>
    <w:rsid w:val="00A9748A"/>
    <w:rsid w:val="00A97ABF"/>
    <w:rsid w:val="00AA0432"/>
    <w:rsid w:val="00AA09DB"/>
    <w:rsid w:val="00AA0E1A"/>
    <w:rsid w:val="00AA2F93"/>
    <w:rsid w:val="00AA448F"/>
    <w:rsid w:val="00AA4B08"/>
    <w:rsid w:val="00AA4C4D"/>
    <w:rsid w:val="00AA4D51"/>
    <w:rsid w:val="00AA78A2"/>
    <w:rsid w:val="00AB3531"/>
    <w:rsid w:val="00AB38B0"/>
    <w:rsid w:val="00AB57F4"/>
    <w:rsid w:val="00AB606C"/>
    <w:rsid w:val="00AB655C"/>
    <w:rsid w:val="00AB666E"/>
    <w:rsid w:val="00AB66F5"/>
    <w:rsid w:val="00AC01A8"/>
    <w:rsid w:val="00AC0431"/>
    <w:rsid w:val="00AC0B3A"/>
    <w:rsid w:val="00AC2081"/>
    <w:rsid w:val="00AC3EA1"/>
    <w:rsid w:val="00AC3EF2"/>
    <w:rsid w:val="00AC519E"/>
    <w:rsid w:val="00AC5462"/>
    <w:rsid w:val="00AC5A7E"/>
    <w:rsid w:val="00AC5C24"/>
    <w:rsid w:val="00AC6A6A"/>
    <w:rsid w:val="00AC7457"/>
    <w:rsid w:val="00AD0451"/>
    <w:rsid w:val="00AD0E22"/>
    <w:rsid w:val="00AD2D67"/>
    <w:rsid w:val="00AD363B"/>
    <w:rsid w:val="00AD550D"/>
    <w:rsid w:val="00AD5662"/>
    <w:rsid w:val="00AD56EA"/>
    <w:rsid w:val="00AD5BF3"/>
    <w:rsid w:val="00AD5E0E"/>
    <w:rsid w:val="00AD6A84"/>
    <w:rsid w:val="00AD6F7A"/>
    <w:rsid w:val="00AD73D6"/>
    <w:rsid w:val="00AD75D9"/>
    <w:rsid w:val="00AE0113"/>
    <w:rsid w:val="00AE0B0D"/>
    <w:rsid w:val="00AE2171"/>
    <w:rsid w:val="00AE2A37"/>
    <w:rsid w:val="00AE379A"/>
    <w:rsid w:val="00AE38A1"/>
    <w:rsid w:val="00AE3C6F"/>
    <w:rsid w:val="00AE4E66"/>
    <w:rsid w:val="00AE6465"/>
    <w:rsid w:val="00AE7151"/>
    <w:rsid w:val="00AE75A4"/>
    <w:rsid w:val="00AE7E02"/>
    <w:rsid w:val="00AE7F30"/>
    <w:rsid w:val="00AF023E"/>
    <w:rsid w:val="00AF04E5"/>
    <w:rsid w:val="00AF09FF"/>
    <w:rsid w:val="00AF257A"/>
    <w:rsid w:val="00AF4B29"/>
    <w:rsid w:val="00AF4D43"/>
    <w:rsid w:val="00AF79F4"/>
    <w:rsid w:val="00B025A5"/>
    <w:rsid w:val="00B03F15"/>
    <w:rsid w:val="00B043A3"/>
    <w:rsid w:val="00B061F9"/>
    <w:rsid w:val="00B069FC"/>
    <w:rsid w:val="00B07225"/>
    <w:rsid w:val="00B07B7F"/>
    <w:rsid w:val="00B07D84"/>
    <w:rsid w:val="00B07EA0"/>
    <w:rsid w:val="00B104D2"/>
    <w:rsid w:val="00B13DDA"/>
    <w:rsid w:val="00B145DD"/>
    <w:rsid w:val="00B1588F"/>
    <w:rsid w:val="00B15AC6"/>
    <w:rsid w:val="00B16F10"/>
    <w:rsid w:val="00B2051A"/>
    <w:rsid w:val="00B208AB"/>
    <w:rsid w:val="00B2247F"/>
    <w:rsid w:val="00B2259C"/>
    <w:rsid w:val="00B2318D"/>
    <w:rsid w:val="00B232A6"/>
    <w:rsid w:val="00B23C52"/>
    <w:rsid w:val="00B25095"/>
    <w:rsid w:val="00B30922"/>
    <w:rsid w:val="00B31CA2"/>
    <w:rsid w:val="00B36714"/>
    <w:rsid w:val="00B3751B"/>
    <w:rsid w:val="00B37E1F"/>
    <w:rsid w:val="00B404A3"/>
    <w:rsid w:val="00B407BA"/>
    <w:rsid w:val="00B40909"/>
    <w:rsid w:val="00B40CD9"/>
    <w:rsid w:val="00B41BE7"/>
    <w:rsid w:val="00B4234D"/>
    <w:rsid w:val="00B42439"/>
    <w:rsid w:val="00B42B74"/>
    <w:rsid w:val="00B42CE7"/>
    <w:rsid w:val="00B42E52"/>
    <w:rsid w:val="00B4322D"/>
    <w:rsid w:val="00B43DE5"/>
    <w:rsid w:val="00B4447C"/>
    <w:rsid w:val="00B47008"/>
    <w:rsid w:val="00B47B4C"/>
    <w:rsid w:val="00B50E9F"/>
    <w:rsid w:val="00B51466"/>
    <w:rsid w:val="00B52501"/>
    <w:rsid w:val="00B52528"/>
    <w:rsid w:val="00B527BB"/>
    <w:rsid w:val="00B52C85"/>
    <w:rsid w:val="00B53873"/>
    <w:rsid w:val="00B54453"/>
    <w:rsid w:val="00B55666"/>
    <w:rsid w:val="00B5579D"/>
    <w:rsid w:val="00B55B9F"/>
    <w:rsid w:val="00B56D04"/>
    <w:rsid w:val="00B60B94"/>
    <w:rsid w:val="00B61CD9"/>
    <w:rsid w:val="00B61EEC"/>
    <w:rsid w:val="00B633E5"/>
    <w:rsid w:val="00B651F7"/>
    <w:rsid w:val="00B65297"/>
    <w:rsid w:val="00B6712B"/>
    <w:rsid w:val="00B67211"/>
    <w:rsid w:val="00B679DA"/>
    <w:rsid w:val="00B67B42"/>
    <w:rsid w:val="00B715D8"/>
    <w:rsid w:val="00B740FD"/>
    <w:rsid w:val="00B7559B"/>
    <w:rsid w:val="00B76F9B"/>
    <w:rsid w:val="00B77CA7"/>
    <w:rsid w:val="00B80201"/>
    <w:rsid w:val="00B8066C"/>
    <w:rsid w:val="00B81F15"/>
    <w:rsid w:val="00B82ABA"/>
    <w:rsid w:val="00B85E34"/>
    <w:rsid w:val="00B87D67"/>
    <w:rsid w:val="00B914B5"/>
    <w:rsid w:val="00B91B62"/>
    <w:rsid w:val="00B91FE8"/>
    <w:rsid w:val="00B93845"/>
    <w:rsid w:val="00BA035E"/>
    <w:rsid w:val="00BA04B6"/>
    <w:rsid w:val="00BA09FC"/>
    <w:rsid w:val="00BA1055"/>
    <w:rsid w:val="00BA3D63"/>
    <w:rsid w:val="00BA7AF6"/>
    <w:rsid w:val="00BB0249"/>
    <w:rsid w:val="00BB1025"/>
    <w:rsid w:val="00BB1259"/>
    <w:rsid w:val="00BB1A62"/>
    <w:rsid w:val="00BB3DDA"/>
    <w:rsid w:val="00BB4DC3"/>
    <w:rsid w:val="00BC0FE8"/>
    <w:rsid w:val="00BC2B07"/>
    <w:rsid w:val="00BC3247"/>
    <w:rsid w:val="00BC3272"/>
    <w:rsid w:val="00BC3690"/>
    <w:rsid w:val="00BC3C12"/>
    <w:rsid w:val="00BC5E7C"/>
    <w:rsid w:val="00BC6983"/>
    <w:rsid w:val="00BC6FC2"/>
    <w:rsid w:val="00BC7291"/>
    <w:rsid w:val="00BD1B07"/>
    <w:rsid w:val="00BD3585"/>
    <w:rsid w:val="00BD36BC"/>
    <w:rsid w:val="00BD5BFF"/>
    <w:rsid w:val="00BD5E83"/>
    <w:rsid w:val="00BE02D4"/>
    <w:rsid w:val="00BE0311"/>
    <w:rsid w:val="00BE0AD7"/>
    <w:rsid w:val="00BE1118"/>
    <w:rsid w:val="00BE1530"/>
    <w:rsid w:val="00BE1763"/>
    <w:rsid w:val="00BE19AE"/>
    <w:rsid w:val="00BE2161"/>
    <w:rsid w:val="00BE221F"/>
    <w:rsid w:val="00BE3B45"/>
    <w:rsid w:val="00BE4319"/>
    <w:rsid w:val="00BE4AB3"/>
    <w:rsid w:val="00BE4BE3"/>
    <w:rsid w:val="00BE5F5F"/>
    <w:rsid w:val="00BE7B7E"/>
    <w:rsid w:val="00BF0A8E"/>
    <w:rsid w:val="00BF1DBC"/>
    <w:rsid w:val="00BF215E"/>
    <w:rsid w:val="00BF235E"/>
    <w:rsid w:val="00BF3CB1"/>
    <w:rsid w:val="00BF5C38"/>
    <w:rsid w:val="00BF5E16"/>
    <w:rsid w:val="00BF6FFC"/>
    <w:rsid w:val="00BF7C0A"/>
    <w:rsid w:val="00C01542"/>
    <w:rsid w:val="00C020F3"/>
    <w:rsid w:val="00C028F3"/>
    <w:rsid w:val="00C02AA5"/>
    <w:rsid w:val="00C03CD7"/>
    <w:rsid w:val="00C05977"/>
    <w:rsid w:val="00C05AF1"/>
    <w:rsid w:val="00C06210"/>
    <w:rsid w:val="00C0689B"/>
    <w:rsid w:val="00C072FF"/>
    <w:rsid w:val="00C07FF2"/>
    <w:rsid w:val="00C1188E"/>
    <w:rsid w:val="00C14345"/>
    <w:rsid w:val="00C1549D"/>
    <w:rsid w:val="00C15B39"/>
    <w:rsid w:val="00C15EE5"/>
    <w:rsid w:val="00C15F03"/>
    <w:rsid w:val="00C179CD"/>
    <w:rsid w:val="00C213C2"/>
    <w:rsid w:val="00C21B5A"/>
    <w:rsid w:val="00C21F3B"/>
    <w:rsid w:val="00C2201E"/>
    <w:rsid w:val="00C2475B"/>
    <w:rsid w:val="00C25758"/>
    <w:rsid w:val="00C25D27"/>
    <w:rsid w:val="00C26157"/>
    <w:rsid w:val="00C275D5"/>
    <w:rsid w:val="00C30F29"/>
    <w:rsid w:val="00C314AC"/>
    <w:rsid w:val="00C31DF0"/>
    <w:rsid w:val="00C32D40"/>
    <w:rsid w:val="00C33122"/>
    <w:rsid w:val="00C332CF"/>
    <w:rsid w:val="00C3479E"/>
    <w:rsid w:val="00C35466"/>
    <w:rsid w:val="00C35627"/>
    <w:rsid w:val="00C3683F"/>
    <w:rsid w:val="00C40B1F"/>
    <w:rsid w:val="00C40C9B"/>
    <w:rsid w:val="00C41F56"/>
    <w:rsid w:val="00C428FA"/>
    <w:rsid w:val="00C4324D"/>
    <w:rsid w:val="00C4352F"/>
    <w:rsid w:val="00C43742"/>
    <w:rsid w:val="00C44196"/>
    <w:rsid w:val="00C4489C"/>
    <w:rsid w:val="00C44E93"/>
    <w:rsid w:val="00C450B8"/>
    <w:rsid w:val="00C46AB9"/>
    <w:rsid w:val="00C46F3F"/>
    <w:rsid w:val="00C47208"/>
    <w:rsid w:val="00C476B0"/>
    <w:rsid w:val="00C504A5"/>
    <w:rsid w:val="00C50798"/>
    <w:rsid w:val="00C51374"/>
    <w:rsid w:val="00C51BBA"/>
    <w:rsid w:val="00C521E7"/>
    <w:rsid w:val="00C54514"/>
    <w:rsid w:val="00C547A3"/>
    <w:rsid w:val="00C54F49"/>
    <w:rsid w:val="00C55267"/>
    <w:rsid w:val="00C5731E"/>
    <w:rsid w:val="00C57B74"/>
    <w:rsid w:val="00C60BC1"/>
    <w:rsid w:val="00C612FE"/>
    <w:rsid w:val="00C613A6"/>
    <w:rsid w:val="00C61BDA"/>
    <w:rsid w:val="00C643D0"/>
    <w:rsid w:val="00C672EF"/>
    <w:rsid w:val="00C6770F"/>
    <w:rsid w:val="00C70D23"/>
    <w:rsid w:val="00C70D34"/>
    <w:rsid w:val="00C71937"/>
    <w:rsid w:val="00C73AC3"/>
    <w:rsid w:val="00C73F34"/>
    <w:rsid w:val="00C73FA7"/>
    <w:rsid w:val="00C74F16"/>
    <w:rsid w:val="00C7696D"/>
    <w:rsid w:val="00C773BE"/>
    <w:rsid w:val="00C77906"/>
    <w:rsid w:val="00C8162D"/>
    <w:rsid w:val="00C820B1"/>
    <w:rsid w:val="00C827DA"/>
    <w:rsid w:val="00C84528"/>
    <w:rsid w:val="00C850A3"/>
    <w:rsid w:val="00C8674B"/>
    <w:rsid w:val="00C8694E"/>
    <w:rsid w:val="00C87418"/>
    <w:rsid w:val="00C912BF"/>
    <w:rsid w:val="00C918E8"/>
    <w:rsid w:val="00C91CF3"/>
    <w:rsid w:val="00C91F8F"/>
    <w:rsid w:val="00C929BB"/>
    <w:rsid w:val="00C92C79"/>
    <w:rsid w:val="00C9320A"/>
    <w:rsid w:val="00C945B9"/>
    <w:rsid w:val="00C94B6C"/>
    <w:rsid w:val="00C94DFA"/>
    <w:rsid w:val="00C950F7"/>
    <w:rsid w:val="00C95BC1"/>
    <w:rsid w:val="00C95C55"/>
    <w:rsid w:val="00C972CB"/>
    <w:rsid w:val="00C97D6A"/>
    <w:rsid w:val="00CA1D88"/>
    <w:rsid w:val="00CA25F4"/>
    <w:rsid w:val="00CA2AF5"/>
    <w:rsid w:val="00CA3C64"/>
    <w:rsid w:val="00CA4033"/>
    <w:rsid w:val="00CA4455"/>
    <w:rsid w:val="00CA493A"/>
    <w:rsid w:val="00CA5963"/>
    <w:rsid w:val="00CA7485"/>
    <w:rsid w:val="00CA74AA"/>
    <w:rsid w:val="00CA7E6D"/>
    <w:rsid w:val="00CB0656"/>
    <w:rsid w:val="00CB2DDC"/>
    <w:rsid w:val="00CB3CC0"/>
    <w:rsid w:val="00CB4E49"/>
    <w:rsid w:val="00CB67A1"/>
    <w:rsid w:val="00CB68B9"/>
    <w:rsid w:val="00CB6BF3"/>
    <w:rsid w:val="00CC089D"/>
    <w:rsid w:val="00CC1AC8"/>
    <w:rsid w:val="00CC2223"/>
    <w:rsid w:val="00CC345B"/>
    <w:rsid w:val="00CC4033"/>
    <w:rsid w:val="00CC4418"/>
    <w:rsid w:val="00CC4715"/>
    <w:rsid w:val="00CC4B8E"/>
    <w:rsid w:val="00CC4FFF"/>
    <w:rsid w:val="00CC70FF"/>
    <w:rsid w:val="00CC798B"/>
    <w:rsid w:val="00CD13C2"/>
    <w:rsid w:val="00CD1979"/>
    <w:rsid w:val="00CD1F9F"/>
    <w:rsid w:val="00CD2557"/>
    <w:rsid w:val="00CD2BD3"/>
    <w:rsid w:val="00CD3991"/>
    <w:rsid w:val="00CD48AA"/>
    <w:rsid w:val="00CD4B67"/>
    <w:rsid w:val="00CD5A2F"/>
    <w:rsid w:val="00CD5C71"/>
    <w:rsid w:val="00CD6562"/>
    <w:rsid w:val="00CD65FC"/>
    <w:rsid w:val="00CD68C8"/>
    <w:rsid w:val="00CD771D"/>
    <w:rsid w:val="00CE01F9"/>
    <w:rsid w:val="00CE0F2F"/>
    <w:rsid w:val="00CE11A7"/>
    <w:rsid w:val="00CE1402"/>
    <w:rsid w:val="00CE1911"/>
    <w:rsid w:val="00CE1E16"/>
    <w:rsid w:val="00CE20BD"/>
    <w:rsid w:val="00CE2ABE"/>
    <w:rsid w:val="00CE32DA"/>
    <w:rsid w:val="00CE3579"/>
    <w:rsid w:val="00CE4113"/>
    <w:rsid w:val="00CE572C"/>
    <w:rsid w:val="00CF09A2"/>
    <w:rsid w:val="00CF0AEC"/>
    <w:rsid w:val="00CF0B98"/>
    <w:rsid w:val="00CF13AC"/>
    <w:rsid w:val="00CF1C61"/>
    <w:rsid w:val="00CF1E4D"/>
    <w:rsid w:val="00CF3481"/>
    <w:rsid w:val="00CF47BD"/>
    <w:rsid w:val="00CF48F3"/>
    <w:rsid w:val="00CF60FD"/>
    <w:rsid w:val="00CF62A4"/>
    <w:rsid w:val="00CF69E8"/>
    <w:rsid w:val="00D001AE"/>
    <w:rsid w:val="00D010B1"/>
    <w:rsid w:val="00D01A19"/>
    <w:rsid w:val="00D01F10"/>
    <w:rsid w:val="00D03115"/>
    <w:rsid w:val="00D03BBB"/>
    <w:rsid w:val="00D07DEC"/>
    <w:rsid w:val="00D10747"/>
    <w:rsid w:val="00D119C7"/>
    <w:rsid w:val="00D12B68"/>
    <w:rsid w:val="00D13751"/>
    <w:rsid w:val="00D13DCF"/>
    <w:rsid w:val="00D14F67"/>
    <w:rsid w:val="00D155B3"/>
    <w:rsid w:val="00D1676B"/>
    <w:rsid w:val="00D16794"/>
    <w:rsid w:val="00D16B7A"/>
    <w:rsid w:val="00D16FAF"/>
    <w:rsid w:val="00D17F59"/>
    <w:rsid w:val="00D204CE"/>
    <w:rsid w:val="00D21F8A"/>
    <w:rsid w:val="00D2314B"/>
    <w:rsid w:val="00D23384"/>
    <w:rsid w:val="00D23668"/>
    <w:rsid w:val="00D24345"/>
    <w:rsid w:val="00D249EE"/>
    <w:rsid w:val="00D265CC"/>
    <w:rsid w:val="00D27B5D"/>
    <w:rsid w:val="00D30391"/>
    <w:rsid w:val="00D30786"/>
    <w:rsid w:val="00D30828"/>
    <w:rsid w:val="00D333E5"/>
    <w:rsid w:val="00D34387"/>
    <w:rsid w:val="00D346EB"/>
    <w:rsid w:val="00D358D2"/>
    <w:rsid w:val="00D36CC7"/>
    <w:rsid w:val="00D37B04"/>
    <w:rsid w:val="00D40218"/>
    <w:rsid w:val="00D40EFB"/>
    <w:rsid w:val="00D4138A"/>
    <w:rsid w:val="00D43739"/>
    <w:rsid w:val="00D43C61"/>
    <w:rsid w:val="00D45362"/>
    <w:rsid w:val="00D4545D"/>
    <w:rsid w:val="00D45CA9"/>
    <w:rsid w:val="00D50DF7"/>
    <w:rsid w:val="00D512D4"/>
    <w:rsid w:val="00D51D73"/>
    <w:rsid w:val="00D51DEA"/>
    <w:rsid w:val="00D52E9B"/>
    <w:rsid w:val="00D5369C"/>
    <w:rsid w:val="00D54EB0"/>
    <w:rsid w:val="00D54EB8"/>
    <w:rsid w:val="00D55A11"/>
    <w:rsid w:val="00D57443"/>
    <w:rsid w:val="00D6017A"/>
    <w:rsid w:val="00D62183"/>
    <w:rsid w:val="00D659A1"/>
    <w:rsid w:val="00D664B8"/>
    <w:rsid w:val="00D66E69"/>
    <w:rsid w:val="00D6705B"/>
    <w:rsid w:val="00D67334"/>
    <w:rsid w:val="00D67D60"/>
    <w:rsid w:val="00D70D9C"/>
    <w:rsid w:val="00D712C8"/>
    <w:rsid w:val="00D72C54"/>
    <w:rsid w:val="00D73830"/>
    <w:rsid w:val="00D75C18"/>
    <w:rsid w:val="00D810EB"/>
    <w:rsid w:val="00D81D22"/>
    <w:rsid w:val="00D83838"/>
    <w:rsid w:val="00D84725"/>
    <w:rsid w:val="00D872A8"/>
    <w:rsid w:val="00D90325"/>
    <w:rsid w:val="00D90EA2"/>
    <w:rsid w:val="00D90EB4"/>
    <w:rsid w:val="00D916C2"/>
    <w:rsid w:val="00D91764"/>
    <w:rsid w:val="00D91F3A"/>
    <w:rsid w:val="00D9204F"/>
    <w:rsid w:val="00D92CA6"/>
    <w:rsid w:val="00D936B6"/>
    <w:rsid w:val="00D936D0"/>
    <w:rsid w:val="00D94D75"/>
    <w:rsid w:val="00D955DE"/>
    <w:rsid w:val="00D956F7"/>
    <w:rsid w:val="00D96AAD"/>
    <w:rsid w:val="00D97439"/>
    <w:rsid w:val="00DA42A6"/>
    <w:rsid w:val="00DA576E"/>
    <w:rsid w:val="00DA61DC"/>
    <w:rsid w:val="00DA6C90"/>
    <w:rsid w:val="00DB07B7"/>
    <w:rsid w:val="00DB228C"/>
    <w:rsid w:val="00DB234D"/>
    <w:rsid w:val="00DB3821"/>
    <w:rsid w:val="00DB4469"/>
    <w:rsid w:val="00DB460E"/>
    <w:rsid w:val="00DB49EC"/>
    <w:rsid w:val="00DB4CA9"/>
    <w:rsid w:val="00DB4D10"/>
    <w:rsid w:val="00DB521E"/>
    <w:rsid w:val="00DB7BFC"/>
    <w:rsid w:val="00DB7EF9"/>
    <w:rsid w:val="00DC00F3"/>
    <w:rsid w:val="00DC04A1"/>
    <w:rsid w:val="00DC1055"/>
    <w:rsid w:val="00DC1C49"/>
    <w:rsid w:val="00DC425B"/>
    <w:rsid w:val="00DC4A08"/>
    <w:rsid w:val="00DC4C28"/>
    <w:rsid w:val="00DC4FB4"/>
    <w:rsid w:val="00DC5547"/>
    <w:rsid w:val="00DC5BF1"/>
    <w:rsid w:val="00DC6B4E"/>
    <w:rsid w:val="00DC74A4"/>
    <w:rsid w:val="00DC773E"/>
    <w:rsid w:val="00DC7767"/>
    <w:rsid w:val="00DC7A1A"/>
    <w:rsid w:val="00DD3DEB"/>
    <w:rsid w:val="00DD5781"/>
    <w:rsid w:val="00DD58D9"/>
    <w:rsid w:val="00DD7B93"/>
    <w:rsid w:val="00DE0725"/>
    <w:rsid w:val="00DE0945"/>
    <w:rsid w:val="00DE1B3A"/>
    <w:rsid w:val="00DE1F54"/>
    <w:rsid w:val="00DE239C"/>
    <w:rsid w:val="00DE2B31"/>
    <w:rsid w:val="00DE522B"/>
    <w:rsid w:val="00DE548C"/>
    <w:rsid w:val="00DE56BF"/>
    <w:rsid w:val="00DE57DB"/>
    <w:rsid w:val="00DE6D74"/>
    <w:rsid w:val="00DE7BF6"/>
    <w:rsid w:val="00DF0377"/>
    <w:rsid w:val="00DF0878"/>
    <w:rsid w:val="00DF1302"/>
    <w:rsid w:val="00DF15B4"/>
    <w:rsid w:val="00DF2854"/>
    <w:rsid w:val="00DF3374"/>
    <w:rsid w:val="00DF39EA"/>
    <w:rsid w:val="00DF6D33"/>
    <w:rsid w:val="00E0031A"/>
    <w:rsid w:val="00E0047F"/>
    <w:rsid w:val="00E0064F"/>
    <w:rsid w:val="00E013B6"/>
    <w:rsid w:val="00E02616"/>
    <w:rsid w:val="00E031C4"/>
    <w:rsid w:val="00E039F7"/>
    <w:rsid w:val="00E03F30"/>
    <w:rsid w:val="00E04C13"/>
    <w:rsid w:val="00E0588E"/>
    <w:rsid w:val="00E05E7B"/>
    <w:rsid w:val="00E065EF"/>
    <w:rsid w:val="00E07865"/>
    <w:rsid w:val="00E07CAE"/>
    <w:rsid w:val="00E11520"/>
    <w:rsid w:val="00E11F58"/>
    <w:rsid w:val="00E120A6"/>
    <w:rsid w:val="00E12345"/>
    <w:rsid w:val="00E12B64"/>
    <w:rsid w:val="00E1471A"/>
    <w:rsid w:val="00E15343"/>
    <w:rsid w:val="00E157C5"/>
    <w:rsid w:val="00E15E53"/>
    <w:rsid w:val="00E16A02"/>
    <w:rsid w:val="00E20869"/>
    <w:rsid w:val="00E22386"/>
    <w:rsid w:val="00E2264D"/>
    <w:rsid w:val="00E23FA8"/>
    <w:rsid w:val="00E2441A"/>
    <w:rsid w:val="00E24FBD"/>
    <w:rsid w:val="00E25D1E"/>
    <w:rsid w:val="00E26258"/>
    <w:rsid w:val="00E26532"/>
    <w:rsid w:val="00E2694C"/>
    <w:rsid w:val="00E26EB8"/>
    <w:rsid w:val="00E26EC4"/>
    <w:rsid w:val="00E27618"/>
    <w:rsid w:val="00E277A1"/>
    <w:rsid w:val="00E27E78"/>
    <w:rsid w:val="00E30A7A"/>
    <w:rsid w:val="00E31396"/>
    <w:rsid w:val="00E317DD"/>
    <w:rsid w:val="00E32080"/>
    <w:rsid w:val="00E325DE"/>
    <w:rsid w:val="00E33332"/>
    <w:rsid w:val="00E35035"/>
    <w:rsid w:val="00E352F9"/>
    <w:rsid w:val="00E35C87"/>
    <w:rsid w:val="00E365BC"/>
    <w:rsid w:val="00E367BE"/>
    <w:rsid w:val="00E36F00"/>
    <w:rsid w:val="00E407EF"/>
    <w:rsid w:val="00E40D88"/>
    <w:rsid w:val="00E40DE4"/>
    <w:rsid w:val="00E42FBB"/>
    <w:rsid w:val="00E45323"/>
    <w:rsid w:val="00E45B39"/>
    <w:rsid w:val="00E501F2"/>
    <w:rsid w:val="00E50B99"/>
    <w:rsid w:val="00E524B9"/>
    <w:rsid w:val="00E52C47"/>
    <w:rsid w:val="00E5326B"/>
    <w:rsid w:val="00E534DE"/>
    <w:rsid w:val="00E54B24"/>
    <w:rsid w:val="00E55331"/>
    <w:rsid w:val="00E57B09"/>
    <w:rsid w:val="00E57F61"/>
    <w:rsid w:val="00E64BA9"/>
    <w:rsid w:val="00E662A9"/>
    <w:rsid w:val="00E66B9B"/>
    <w:rsid w:val="00E66C5D"/>
    <w:rsid w:val="00E70041"/>
    <w:rsid w:val="00E706EB"/>
    <w:rsid w:val="00E70BCB"/>
    <w:rsid w:val="00E70F08"/>
    <w:rsid w:val="00E71474"/>
    <w:rsid w:val="00E72A42"/>
    <w:rsid w:val="00E7450A"/>
    <w:rsid w:val="00E75376"/>
    <w:rsid w:val="00E76138"/>
    <w:rsid w:val="00E76760"/>
    <w:rsid w:val="00E767B7"/>
    <w:rsid w:val="00E77F47"/>
    <w:rsid w:val="00E81605"/>
    <w:rsid w:val="00E834BF"/>
    <w:rsid w:val="00E83787"/>
    <w:rsid w:val="00E8521E"/>
    <w:rsid w:val="00E855FF"/>
    <w:rsid w:val="00E85A0E"/>
    <w:rsid w:val="00E86401"/>
    <w:rsid w:val="00E87278"/>
    <w:rsid w:val="00E904AC"/>
    <w:rsid w:val="00E917AD"/>
    <w:rsid w:val="00E91CED"/>
    <w:rsid w:val="00E92E59"/>
    <w:rsid w:val="00E93C11"/>
    <w:rsid w:val="00E94931"/>
    <w:rsid w:val="00EA0608"/>
    <w:rsid w:val="00EA0A86"/>
    <w:rsid w:val="00EA1982"/>
    <w:rsid w:val="00EA2C4F"/>
    <w:rsid w:val="00EA2FBC"/>
    <w:rsid w:val="00EA3459"/>
    <w:rsid w:val="00EA3A4B"/>
    <w:rsid w:val="00EA47AD"/>
    <w:rsid w:val="00EA48EB"/>
    <w:rsid w:val="00EA4A11"/>
    <w:rsid w:val="00EA680E"/>
    <w:rsid w:val="00EA7634"/>
    <w:rsid w:val="00EA7F29"/>
    <w:rsid w:val="00EB0F4A"/>
    <w:rsid w:val="00EB1073"/>
    <w:rsid w:val="00EB1D5D"/>
    <w:rsid w:val="00EB4468"/>
    <w:rsid w:val="00EB4823"/>
    <w:rsid w:val="00EB4CB4"/>
    <w:rsid w:val="00EB5FA9"/>
    <w:rsid w:val="00EB6D43"/>
    <w:rsid w:val="00EB7DB6"/>
    <w:rsid w:val="00EC0363"/>
    <w:rsid w:val="00EC04F0"/>
    <w:rsid w:val="00EC05EE"/>
    <w:rsid w:val="00EC086B"/>
    <w:rsid w:val="00EC0D75"/>
    <w:rsid w:val="00EC1268"/>
    <w:rsid w:val="00EC17A7"/>
    <w:rsid w:val="00EC1ED6"/>
    <w:rsid w:val="00EC2D7F"/>
    <w:rsid w:val="00EC2FCF"/>
    <w:rsid w:val="00EC4654"/>
    <w:rsid w:val="00EC4867"/>
    <w:rsid w:val="00EC4956"/>
    <w:rsid w:val="00EC52EF"/>
    <w:rsid w:val="00EC7827"/>
    <w:rsid w:val="00ED0A12"/>
    <w:rsid w:val="00ED1671"/>
    <w:rsid w:val="00ED1DCA"/>
    <w:rsid w:val="00ED2C1B"/>
    <w:rsid w:val="00ED42D9"/>
    <w:rsid w:val="00ED77D0"/>
    <w:rsid w:val="00EE097C"/>
    <w:rsid w:val="00EE0BF7"/>
    <w:rsid w:val="00EE10B5"/>
    <w:rsid w:val="00EE1120"/>
    <w:rsid w:val="00EE15CC"/>
    <w:rsid w:val="00EE28BC"/>
    <w:rsid w:val="00EE5B27"/>
    <w:rsid w:val="00EE666C"/>
    <w:rsid w:val="00EE7162"/>
    <w:rsid w:val="00EE7589"/>
    <w:rsid w:val="00EE7B31"/>
    <w:rsid w:val="00EF08F9"/>
    <w:rsid w:val="00EF0B56"/>
    <w:rsid w:val="00EF1F14"/>
    <w:rsid w:val="00EF2ADA"/>
    <w:rsid w:val="00EF5C03"/>
    <w:rsid w:val="00EF5D17"/>
    <w:rsid w:val="00EF6292"/>
    <w:rsid w:val="00EF65CC"/>
    <w:rsid w:val="00EF7044"/>
    <w:rsid w:val="00F00B90"/>
    <w:rsid w:val="00F00F3F"/>
    <w:rsid w:val="00F01F5B"/>
    <w:rsid w:val="00F02D39"/>
    <w:rsid w:val="00F03033"/>
    <w:rsid w:val="00F031BB"/>
    <w:rsid w:val="00F0541F"/>
    <w:rsid w:val="00F054A0"/>
    <w:rsid w:val="00F067EB"/>
    <w:rsid w:val="00F07986"/>
    <w:rsid w:val="00F1012D"/>
    <w:rsid w:val="00F10663"/>
    <w:rsid w:val="00F10AD1"/>
    <w:rsid w:val="00F11F01"/>
    <w:rsid w:val="00F13536"/>
    <w:rsid w:val="00F1494D"/>
    <w:rsid w:val="00F14B7F"/>
    <w:rsid w:val="00F14DC3"/>
    <w:rsid w:val="00F1542D"/>
    <w:rsid w:val="00F15D5F"/>
    <w:rsid w:val="00F16D5E"/>
    <w:rsid w:val="00F17C00"/>
    <w:rsid w:val="00F22339"/>
    <w:rsid w:val="00F2256C"/>
    <w:rsid w:val="00F230F3"/>
    <w:rsid w:val="00F23383"/>
    <w:rsid w:val="00F23770"/>
    <w:rsid w:val="00F24B01"/>
    <w:rsid w:val="00F30BF7"/>
    <w:rsid w:val="00F31382"/>
    <w:rsid w:val="00F31DEC"/>
    <w:rsid w:val="00F31FA6"/>
    <w:rsid w:val="00F34A83"/>
    <w:rsid w:val="00F40866"/>
    <w:rsid w:val="00F414BA"/>
    <w:rsid w:val="00F42C57"/>
    <w:rsid w:val="00F42F36"/>
    <w:rsid w:val="00F43E41"/>
    <w:rsid w:val="00F45982"/>
    <w:rsid w:val="00F45A77"/>
    <w:rsid w:val="00F46D37"/>
    <w:rsid w:val="00F473DC"/>
    <w:rsid w:val="00F501A4"/>
    <w:rsid w:val="00F50DDA"/>
    <w:rsid w:val="00F51113"/>
    <w:rsid w:val="00F52A5E"/>
    <w:rsid w:val="00F52D5E"/>
    <w:rsid w:val="00F54CF5"/>
    <w:rsid w:val="00F54D4F"/>
    <w:rsid w:val="00F55E13"/>
    <w:rsid w:val="00F5630E"/>
    <w:rsid w:val="00F5712E"/>
    <w:rsid w:val="00F57297"/>
    <w:rsid w:val="00F57843"/>
    <w:rsid w:val="00F6496D"/>
    <w:rsid w:val="00F65626"/>
    <w:rsid w:val="00F7035D"/>
    <w:rsid w:val="00F70D2C"/>
    <w:rsid w:val="00F71AA7"/>
    <w:rsid w:val="00F72629"/>
    <w:rsid w:val="00F73DC0"/>
    <w:rsid w:val="00F7440B"/>
    <w:rsid w:val="00F74613"/>
    <w:rsid w:val="00F753B3"/>
    <w:rsid w:val="00F761B2"/>
    <w:rsid w:val="00F77021"/>
    <w:rsid w:val="00F779CD"/>
    <w:rsid w:val="00F77FE9"/>
    <w:rsid w:val="00F808CB"/>
    <w:rsid w:val="00F80BBA"/>
    <w:rsid w:val="00F80C26"/>
    <w:rsid w:val="00F8133B"/>
    <w:rsid w:val="00F820D5"/>
    <w:rsid w:val="00F8210D"/>
    <w:rsid w:val="00F84B2A"/>
    <w:rsid w:val="00F853C9"/>
    <w:rsid w:val="00F867C4"/>
    <w:rsid w:val="00F86B3C"/>
    <w:rsid w:val="00F901E0"/>
    <w:rsid w:val="00F90629"/>
    <w:rsid w:val="00F90760"/>
    <w:rsid w:val="00F92DE4"/>
    <w:rsid w:val="00F94D69"/>
    <w:rsid w:val="00F965DD"/>
    <w:rsid w:val="00F9673F"/>
    <w:rsid w:val="00F973F8"/>
    <w:rsid w:val="00F9752A"/>
    <w:rsid w:val="00F97D44"/>
    <w:rsid w:val="00FA1384"/>
    <w:rsid w:val="00FA20CF"/>
    <w:rsid w:val="00FA24D6"/>
    <w:rsid w:val="00FA2BA1"/>
    <w:rsid w:val="00FA2BD9"/>
    <w:rsid w:val="00FA3654"/>
    <w:rsid w:val="00FA4FA0"/>
    <w:rsid w:val="00FA5A95"/>
    <w:rsid w:val="00FA6434"/>
    <w:rsid w:val="00FA6862"/>
    <w:rsid w:val="00FA6CAA"/>
    <w:rsid w:val="00FA7843"/>
    <w:rsid w:val="00FB109C"/>
    <w:rsid w:val="00FB10CC"/>
    <w:rsid w:val="00FB1578"/>
    <w:rsid w:val="00FB2016"/>
    <w:rsid w:val="00FB205E"/>
    <w:rsid w:val="00FB2523"/>
    <w:rsid w:val="00FB27FE"/>
    <w:rsid w:val="00FB2827"/>
    <w:rsid w:val="00FB3882"/>
    <w:rsid w:val="00FB3971"/>
    <w:rsid w:val="00FB4069"/>
    <w:rsid w:val="00FB5780"/>
    <w:rsid w:val="00FB6A74"/>
    <w:rsid w:val="00FB7895"/>
    <w:rsid w:val="00FC0FF0"/>
    <w:rsid w:val="00FC10CE"/>
    <w:rsid w:val="00FC1C42"/>
    <w:rsid w:val="00FC34E4"/>
    <w:rsid w:val="00FC5AC9"/>
    <w:rsid w:val="00FC6802"/>
    <w:rsid w:val="00FC70B7"/>
    <w:rsid w:val="00FC71B1"/>
    <w:rsid w:val="00FD0D09"/>
    <w:rsid w:val="00FD0D7F"/>
    <w:rsid w:val="00FD1A9F"/>
    <w:rsid w:val="00FD1C5E"/>
    <w:rsid w:val="00FD2158"/>
    <w:rsid w:val="00FD31B3"/>
    <w:rsid w:val="00FD3389"/>
    <w:rsid w:val="00FD34E9"/>
    <w:rsid w:val="00FD3743"/>
    <w:rsid w:val="00FD52B8"/>
    <w:rsid w:val="00FD633C"/>
    <w:rsid w:val="00FD6AE7"/>
    <w:rsid w:val="00FE2825"/>
    <w:rsid w:val="00FE3440"/>
    <w:rsid w:val="00FE3537"/>
    <w:rsid w:val="00FE51E1"/>
    <w:rsid w:val="00FE5BFB"/>
    <w:rsid w:val="00FE5D92"/>
    <w:rsid w:val="00FE5E0B"/>
    <w:rsid w:val="00FE6CBF"/>
    <w:rsid w:val="00FE766B"/>
    <w:rsid w:val="00FE7950"/>
    <w:rsid w:val="00FF012D"/>
    <w:rsid w:val="00FF032B"/>
    <w:rsid w:val="00FF075A"/>
    <w:rsid w:val="00FF0782"/>
    <w:rsid w:val="00FF0FDF"/>
    <w:rsid w:val="00FF1692"/>
    <w:rsid w:val="00FF3B92"/>
    <w:rsid w:val="00FF52EA"/>
    <w:rsid w:val="00FF6564"/>
    <w:rsid w:val="00FF6F5B"/>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6562"/>
    <o:shapelayout v:ext="edit">
      <o:idmap v:ext="edit" data="1"/>
    </o:shapelayout>
  </w:shapeDefaults>
  <w:decimalSymbol w:val="."/>
  <w:listSeparator w:val=","/>
  <w14:docId w14:val="0B7EB782"/>
  <w15:chartTrackingRefBased/>
  <w15:docId w15:val="{F0B39E85-1F55-494D-B603-CDA49EE2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E02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EC9"/>
  </w:style>
  <w:style w:type="paragraph" w:styleId="Footer">
    <w:name w:val="footer"/>
    <w:basedOn w:val="Normal"/>
    <w:link w:val="FooterChar"/>
    <w:unhideWhenUsed/>
    <w:rsid w:val="004E3EC9"/>
    <w:pPr>
      <w:tabs>
        <w:tab w:val="center" w:pos="4680"/>
        <w:tab w:val="right" w:pos="9360"/>
      </w:tabs>
      <w:spacing w:after="0" w:line="240" w:lineRule="auto"/>
    </w:pPr>
  </w:style>
  <w:style w:type="character" w:customStyle="1" w:styleId="FooterChar">
    <w:name w:val="Footer Char"/>
    <w:basedOn w:val="DefaultParagraphFont"/>
    <w:link w:val="Footer"/>
    <w:rsid w:val="004E3EC9"/>
  </w:style>
  <w:style w:type="paragraph" w:customStyle="1" w:styleId="NormalSans">
    <w:name w:val="Normal Sans"/>
    <w:basedOn w:val="Normal"/>
    <w:next w:val="Normal"/>
    <w:qFormat/>
    <w:rsid w:val="00B31CA2"/>
    <w:rPr>
      <w:color w:val="000000" w:themeColor="text1"/>
      <w:sz w:val="24"/>
      <w:szCs w:val="24"/>
    </w:rPr>
  </w:style>
  <w:style w:type="character" w:customStyle="1" w:styleId="Heading2Char">
    <w:name w:val="Heading 2 Char"/>
    <w:basedOn w:val="DefaultParagraphFont"/>
    <w:link w:val="Heading2"/>
    <w:uiPriority w:val="9"/>
    <w:rsid w:val="00BE02D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145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5ACE"/>
  </w:style>
  <w:style w:type="character" w:styleId="Hyperlink">
    <w:name w:val="Hyperlink"/>
    <w:basedOn w:val="DefaultParagraphFont"/>
    <w:unhideWhenUsed/>
    <w:rsid w:val="00145ACE"/>
    <w:rPr>
      <w:color w:val="0000FF"/>
      <w:u w:val="single"/>
    </w:rPr>
  </w:style>
  <w:style w:type="paragraph" w:styleId="BalloonText">
    <w:name w:val="Balloon Text"/>
    <w:basedOn w:val="Normal"/>
    <w:link w:val="BalloonTextChar"/>
    <w:uiPriority w:val="99"/>
    <w:semiHidden/>
    <w:unhideWhenUsed/>
    <w:rsid w:val="004053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A5"/>
    <w:rPr>
      <w:rFonts w:ascii="Segoe UI" w:hAnsi="Segoe UI" w:cs="Segoe UI"/>
      <w:sz w:val="18"/>
      <w:szCs w:val="18"/>
    </w:rPr>
  </w:style>
  <w:style w:type="paragraph" w:styleId="ListParagraph">
    <w:name w:val="List Paragraph"/>
    <w:basedOn w:val="Normal"/>
    <w:uiPriority w:val="34"/>
    <w:qFormat/>
    <w:rsid w:val="00193E37"/>
    <w:pPr>
      <w:ind w:left="720"/>
      <w:contextualSpacing/>
    </w:pPr>
  </w:style>
  <w:style w:type="character" w:styleId="FollowedHyperlink">
    <w:name w:val="FollowedHyperlink"/>
    <w:basedOn w:val="DefaultParagraphFont"/>
    <w:uiPriority w:val="99"/>
    <w:semiHidden/>
    <w:unhideWhenUsed/>
    <w:rsid w:val="003133F8"/>
    <w:rPr>
      <w:color w:val="954F72" w:themeColor="followedHyperlink"/>
      <w:u w:val="single"/>
    </w:rPr>
  </w:style>
  <w:style w:type="character" w:styleId="CommentReference">
    <w:name w:val="annotation reference"/>
    <w:basedOn w:val="DefaultParagraphFont"/>
    <w:uiPriority w:val="99"/>
    <w:semiHidden/>
    <w:unhideWhenUsed/>
    <w:rsid w:val="00A25631"/>
    <w:rPr>
      <w:sz w:val="16"/>
      <w:szCs w:val="16"/>
    </w:rPr>
  </w:style>
  <w:style w:type="paragraph" w:styleId="CommentText">
    <w:name w:val="annotation text"/>
    <w:basedOn w:val="Normal"/>
    <w:link w:val="CommentTextChar"/>
    <w:uiPriority w:val="99"/>
    <w:semiHidden/>
    <w:unhideWhenUsed/>
    <w:rsid w:val="00A25631"/>
    <w:pPr>
      <w:spacing w:line="240" w:lineRule="auto"/>
    </w:pPr>
    <w:rPr>
      <w:sz w:val="20"/>
      <w:szCs w:val="20"/>
    </w:rPr>
  </w:style>
  <w:style w:type="character" w:customStyle="1" w:styleId="CommentTextChar">
    <w:name w:val="Comment Text Char"/>
    <w:basedOn w:val="DefaultParagraphFont"/>
    <w:link w:val="CommentText"/>
    <w:uiPriority w:val="99"/>
    <w:semiHidden/>
    <w:rsid w:val="00A25631"/>
    <w:rPr>
      <w:sz w:val="20"/>
      <w:szCs w:val="20"/>
    </w:rPr>
  </w:style>
  <w:style w:type="paragraph" w:styleId="CommentSubject">
    <w:name w:val="annotation subject"/>
    <w:basedOn w:val="CommentText"/>
    <w:next w:val="CommentText"/>
    <w:link w:val="CommentSubjectChar"/>
    <w:uiPriority w:val="99"/>
    <w:semiHidden/>
    <w:unhideWhenUsed/>
    <w:rsid w:val="00A25631"/>
    <w:rPr>
      <w:b/>
      <w:bCs/>
    </w:rPr>
  </w:style>
  <w:style w:type="character" w:customStyle="1" w:styleId="CommentSubjectChar">
    <w:name w:val="Comment Subject Char"/>
    <w:basedOn w:val="CommentTextChar"/>
    <w:link w:val="CommentSubject"/>
    <w:uiPriority w:val="99"/>
    <w:semiHidden/>
    <w:rsid w:val="00A25631"/>
    <w:rPr>
      <w:b/>
      <w:bCs/>
      <w:sz w:val="20"/>
      <w:szCs w:val="20"/>
    </w:rPr>
  </w:style>
  <w:style w:type="paragraph" w:styleId="Revision">
    <w:name w:val="Revision"/>
    <w:hidden/>
    <w:uiPriority w:val="99"/>
    <w:semiHidden/>
    <w:rsid w:val="005E024B"/>
    <w:pPr>
      <w:spacing w:after="0" w:line="240" w:lineRule="auto"/>
    </w:pPr>
  </w:style>
  <w:style w:type="paragraph" w:styleId="BodyText">
    <w:name w:val="Body Text"/>
    <w:basedOn w:val="Normal"/>
    <w:link w:val="BodyTextChar"/>
    <w:uiPriority w:val="1"/>
    <w:qFormat/>
    <w:rsid w:val="003C45BC"/>
    <w:pPr>
      <w:widowControl w:val="0"/>
      <w:autoSpaceDE w:val="0"/>
      <w:autoSpaceDN w:val="0"/>
      <w:spacing w:after="0" w:line="240" w:lineRule="auto"/>
    </w:pPr>
    <w:rPr>
      <w:rFonts w:ascii="Arial" w:eastAsia="Arial" w:hAnsi="Arial" w:cs="Arial"/>
      <w:sz w:val="24"/>
      <w:szCs w:val="24"/>
      <w:u w:val="single" w:color="000000"/>
    </w:rPr>
  </w:style>
  <w:style w:type="character" w:customStyle="1" w:styleId="BodyTextChar">
    <w:name w:val="Body Text Char"/>
    <w:basedOn w:val="DefaultParagraphFont"/>
    <w:link w:val="BodyText"/>
    <w:uiPriority w:val="1"/>
    <w:rsid w:val="003C45BC"/>
    <w:rPr>
      <w:rFonts w:ascii="Arial" w:eastAsia="Arial" w:hAnsi="Arial" w:cs="Arial"/>
      <w:sz w:val="24"/>
      <w:szCs w:val="24"/>
      <w:u w:val="single" w:color="000000"/>
    </w:rPr>
  </w:style>
  <w:style w:type="character" w:styleId="Strong">
    <w:name w:val="Strong"/>
    <w:basedOn w:val="DefaultParagraphFont"/>
    <w:uiPriority w:val="22"/>
    <w:qFormat/>
    <w:rsid w:val="00086C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228088">
      <w:bodyDiv w:val="1"/>
      <w:marLeft w:val="0"/>
      <w:marRight w:val="0"/>
      <w:marTop w:val="0"/>
      <w:marBottom w:val="0"/>
      <w:divBdr>
        <w:top w:val="none" w:sz="0" w:space="0" w:color="auto"/>
        <w:left w:val="none" w:sz="0" w:space="0" w:color="auto"/>
        <w:bottom w:val="none" w:sz="0" w:space="0" w:color="auto"/>
        <w:right w:val="none" w:sz="0" w:space="0" w:color="auto"/>
      </w:divBdr>
      <w:divsChild>
        <w:div w:id="418793940">
          <w:marLeft w:val="3360"/>
          <w:marRight w:val="0"/>
          <w:marTop w:val="0"/>
          <w:marBottom w:val="0"/>
          <w:divBdr>
            <w:top w:val="none" w:sz="0" w:space="0" w:color="auto"/>
            <w:left w:val="none" w:sz="0" w:space="0" w:color="auto"/>
            <w:bottom w:val="none" w:sz="0" w:space="0" w:color="auto"/>
            <w:right w:val="none" w:sz="0" w:space="0" w:color="auto"/>
          </w:divBdr>
          <w:divsChild>
            <w:div w:id="619646023">
              <w:marLeft w:val="-225"/>
              <w:marRight w:val="-225"/>
              <w:marTop w:val="0"/>
              <w:marBottom w:val="0"/>
              <w:divBdr>
                <w:top w:val="none" w:sz="0" w:space="0" w:color="auto"/>
                <w:left w:val="none" w:sz="0" w:space="0" w:color="auto"/>
                <w:bottom w:val="none" w:sz="0" w:space="0" w:color="auto"/>
                <w:right w:val="none" w:sz="0" w:space="0" w:color="auto"/>
              </w:divBdr>
              <w:divsChild>
                <w:div w:id="1520467511">
                  <w:marLeft w:val="0"/>
                  <w:marRight w:val="0"/>
                  <w:marTop w:val="0"/>
                  <w:marBottom w:val="0"/>
                  <w:divBdr>
                    <w:top w:val="none" w:sz="0" w:space="0" w:color="auto"/>
                    <w:left w:val="none" w:sz="0" w:space="0" w:color="auto"/>
                    <w:bottom w:val="none" w:sz="0" w:space="0" w:color="auto"/>
                    <w:right w:val="none" w:sz="0" w:space="0" w:color="auto"/>
                  </w:divBdr>
                  <w:divsChild>
                    <w:div w:id="1268469304">
                      <w:marLeft w:val="0"/>
                      <w:marRight w:val="0"/>
                      <w:marTop w:val="450"/>
                      <w:marBottom w:val="0"/>
                      <w:divBdr>
                        <w:top w:val="none" w:sz="0" w:space="0" w:color="auto"/>
                        <w:left w:val="none" w:sz="0" w:space="0" w:color="auto"/>
                        <w:bottom w:val="none" w:sz="0" w:space="0" w:color="auto"/>
                        <w:right w:val="none" w:sz="0" w:space="0" w:color="auto"/>
                      </w:divBdr>
                      <w:divsChild>
                        <w:div w:id="1005941139">
                          <w:marLeft w:val="0"/>
                          <w:marRight w:val="0"/>
                          <w:marTop w:val="0"/>
                          <w:marBottom w:val="0"/>
                          <w:divBdr>
                            <w:top w:val="none" w:sz="0" w:space="0" w:color="auto"/>
                            <w:left w:val="none" w:sz="0" w:space="0" w:color="auto"/>
                            <w:bottom w:val="none" w:sz="0" w:space="0" w:color="auto"/>
                            <w:right w:val="none" w:sz="0" w:space="0" w:color="auto"/>
                          </w:divBdr>
                          <w:divsChild>
                            <w:div w:id="843128485">
                              <w:marLeft w:val="0"/>
                              <w:marRight w:val="0"/>
                              <w:marTop w:val="120"/>
                              <w:marBottom w:val="0"/>
                              <w:divBdr>
                                <w:top w:val="dotted" w:sz="6" w:space="18" w:color="E5E5E5"/>
                                <w:left w:val="none" w:sz="0" w:space="0" w:color="auto"/>
                                <w:bottom w:val="none" w:sz="0" w:space="0" w:color="auto"/>
                                <w:right w:val="none" w:sz="0" w:space="0" w:color="auto"/>
                              </w:divBdr>
                              <w:divsChild>
                                <w:div w:id="31072010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82704455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pp.leg.wa.gov/WAC/default.aspx?cite=392-115" TargetMode="External"/><Relationship Id="rId21" Type="http://schemas.openxmlformats.org/officeDocument/2006/relationships/hyperlink" Target="http://app.leg.wa.gov/WAC/default.aspx?cite=392-132" TargetMode="External"/><Relationship Id="rId42" Type="http://schemas.openxmlformats.org/officeDocument/2006/relationships/hyperlink" Target="http://app.leg.wa.gov/WAC/default.aspx?cite=392-700" TargetMode="External"/><Relationship Id="rId63" Type="http://schemas.openxmlformats.org/officeDocument/2006/relationships/hyperlink" Target="http://app.leg.wa.gov/WAC/default.aspx?cite=392-121-106" TargetMode="External"/><Relationship Id="rId84" Type="http://schemas.openxmlformats.org/officeDocument/2006/relationships/hyperlink" Target="http://app.leg.wa.gov/RCW/default.aspx?cite=39.34" TargetMode="External"/><Relationship Id="rId138" Type="http://schemas.openxmlformats.org/officeDocument/2006/relationships/header" Target="header6.xml"/><Relationship Id="rId159" Type="http://schemas.openxmlformats.org/officeDocument/2006/relationships/hyperlink" Target="http://www.k12.wa.us/BulletinsMemos/bulletins2018.aspx" TargetMode="External"/><Relationship Id="rId170" Type="http://schemas.openxmlformats.org/officeDocument/2006/relationships/hyperlink" Target="http://creativecommons.org/licenses/by-nd/4.0/" TargetMode="External"/><Relationship Id="rId191" Type="http://schemas.openxmlformats.org/officeDocument/2006/relationships/hyperlink" Target="http://www.k12.wa.us/BulletinsMemos/bulletins2018.aspx" TargetMode="External"/><Relationship Id="rId205" Type="http://schemas.openxmlformats.org/officeDocument/2006/relationships/header" Target="header37.xml"/><Relationship Id="rId226" Type="http://schemas.openxmlformats.org/officeDocument/2006/relationships/image" Target="media/image5.gif"/><Relationship Id="rId107" Type="http://schemas.openxmlformats.org/officeDocument/2006/relationships/hyperlink" Target="http://www.k12.wa.us/BulletinsMemos/Bulletins2018/B031-18.pdf" TargetMode="External"/><Relationship Id="rId11" Type="http://schemas.openxmlformats.org/officeDocument/2006/relationships/endnotes" Target="endnotes.xml"/><Relationship Id="rId32" Type="http://schemas.openxmlformats.org/officeDocument/2006/relationships/hyperlink" Target="http://app.leg.wa.gov/WAC/default.aspx?cite=392-121-108" TargetMode="External"/><Relationship Id="rId53" Type="http://schemas.openxmlformats.org/officeDocument/2006/relationships/hyperlink" Target="http://app.leg.wa.gov/WAC/default.aspx?cite=392-121-10601" TargetMode="External"/><Relationship Id="rId74" Type="http://schemas.openxmlformats.org/officeDocument/2006/relationships/hyperlink" Target="http://app.leg.wa.gov/WAC/default.aspx?cite=392-172A-01155" TargetMode="External"/><Relationship Id="rId128" Type="http://schemas.openxmlformats.org/officeDocument/2006/relationships/hyperlink" Target="http://www.k12.wa.us/safs/INS/ENR/1819/eh.asp" TargetMode="External"/><Relationship Id="rId149" Type="http://schemas.openxmlformats.org/officeDocument/2006/relationships/image" Target="https://i.creativecommons.org/l/by-nd/4.0/88x31.png" TargetMode="External"/><Relationship Id="rId5" Type="http://schemas.openxmlformats.org/officeDocument/2006/relationships/customXml" Target="../customXml/item5.xml"/><Relationship Id="rId95" Type="http://schemas.openxmlformats.org/officeDocument/2006/relationships/hyperlink" Target="http://www.k12.wa.us/CareerTechEd/WorkBasedLearning.aspx" TargetMode="External"/><Relationship Id="rId160" Type="http://schemas.openxmlformats.org/officeDocument/2006/relationships/header" Target="header16.xml"/><Relationship Id="rId181" Type="http://schemas.openxmlformats.org/officeDocument/2006/relationships/header" Target="header24.xml"/><Relationship Id="rId216" Type="http://schemas.openxmlformats.org/officeDocument/2006/relationships/header" Target="header45.xml"/><Relationship Id="rId22" Type="http://schemas.openxmlformats.org/officeDocument/2006/relationships/hyperlink" Target="http://www.k12.wa.us/safs/INS/ENR/1819/eh.asp" TargetMode="External"/><Relationship Id="rId27" Type="http://schemas.openxmlformats.org/officeDocument/2006/relationships/hyperlink" Target="http://app.leg.wa.gov/WAC/default.aspx?dispo=true&amp;cite=392-137-115" TargetMode="External"/><Relationship Id="rId43" Type="http://schemas.openxmlformats.org/officeDocument/2006/relationships/hyperlink" Target="http://app.leg.wa.gov/WAC/default.aspx?cite=392-121-108" TargetMode="External"/><Relationship Id="rId48" Type="http://schemas.openxmlformats.org/officeDocument/2006/relationships/hyperlink" Target="http://www.k12.wa.us/BulletinsMemos/Bulletins2018/B035-18.pdf" TargetMode="External"/><Relationship Id="rId64" Type="http://schemas.openxmlformats.org/officeDocument/2006/relationships/hyperlink" Target="http://app.leg.wa.gov/WAC/default.aspx?cite=392-121-1885" TargetMode="External"/><Relationship Id="rId69" Type="http://schemas.openxmlformats.org/officeDocument/2006/relationships/hyperlink" Target="http://app.leg.wa.gov/WAC/default.aspx?cite=392-122-145" TargetMode="External"/><Relationship Id="rId113" Type="http://schemas.openxmlformats.org/officeDocument/2006/relationships/hyperlink" Target="http://app.leg.wa.gov/WAC/default.aspx?cite=392-139-340" TargetMode="External"/><Relationship Id="rId118" Type="http://schemas.openxmlformats.org/officeDocument/2006/relationships/hyperlink" Target="http://app.leg.wa.gov/WAC/default.aspx?cite=392-121-182" TargetMode="External"/><Relationship Id="rId134" Type="http://schemas.openxmlformats.org/officeDocument/2006/relationships/footer" Target="footer4.xml"/><Relationship Id="rId139" Type="http://schemas.openxmlformats.org/officeDocument/2006/relationships/hyperlink" Target="http://www.k12.wa.us/BulletinsMemos/bulletins2018.aspx" TargetMode="External"/><Relationship Id="rId80" Type="http://schemas.openxmlformats.org/officeDocument/2006/relationships/hyperlink" Target="http://www.k12.wa.us/ALD/AlternativeLearning/default.aspx" TargetMode="External"/><Relationship Id="rId85" Type="http://schemas.openxmlformats.org/officeDocument/2006/relationships/hyperlink" Target="http://www.k12.wa.us/BulletinsMemos/Bulletins2018/B060-18.pdf" TargetMode="External"/><Relationship Id="rId150" Type="http://schemas.openxmlformats.org/officeDocument/2006/relationships/image" Target="media/image3.png"/><Relationship Id="rId155" Type="http://schemas.openxmlformats.org/officeDocument/2006/relationships/header" Target="header15.xml"/><Relationship Id="rId171" Type="http://schemas.openxmlformats.org/officeDocument/2006/relationships/hyperlink" Target="http://www.k12.wa.us/reengagement/default.aspx" TargetMode="External"/><Relationship Id="rId176" Type="http://schemas.openxmlformats.org/officeDocument/2006/relationships/hyperlink" Target="http://creativecommons.org/licenses/by-nd/4.0/" TargetMode="External"/><Relationship Id="rId192" Type="http://schemas.openxmlformats.org/officeDocument/2006/relationships/hyperlink" Target="http://creativecommons.org/licenses/by-nd/4.0/" TargetMode="External"/><Relationship Id="rId197" Type="http://schemas.openxmlformats.org/officeDocument/2006/relationships/footer" Target="footer11.xml"/><Relationship Id="rId206" Type="http://schemas.openxmlformats.org/officeDocument/2006/relationships/header" Target="header38.xml"/><Relationship Id="rId227" Type="http://schemas.openxmlformats.org/officeDocument/2006/relationships/footer" Target="footer13.xml"/><Relationship Id="rId201" Type="http://schemas.openxmlformats.org/officeDocument/2006/relationships/image" Target="https://i.creativecommons.org/l/by-nd/4.0/88x31.png" TargetMode="External"/><Relationship Id="rId222" Type="http://schemas.openxmlformats.org/officeDocument/2006/relationships/hyperlink" Target="http://www.k12.wa.us/" TargetMode="External"/><Relationship Id="rId12" Type="http://schemas.openxmlformats.org/officeDocument/2006/relationships/footer" Target="footer1.xml"/><Relationship Id="rId17" Type="http://schemas.openxmlformats.org/officeDocument/2006/relationships/hyperlink" Target="http://app.leg.wa.gov/WAC/default.aspx?cite=392-172A" TargetMode="External"/><Relationship Id="rId33" Type="http://schemas.openxmlformats.org/officeDocument/2006/relationships/hyperlink" Target="http://app.leg.wa.gov/WAC/default.aspx?cite=392-121-107" TargetMode="External"/><Relationship Id="rId38" Type="http://schemas.openxmlformats.org/officeDocument/2006/relationships/hyperlink" Target="http://app.leg.wa.gov/WAC/default.aspx?cite=392-410-315" TargetMode="External"/><Relationship Id="rId59" Type="http://schemas.openxmlformats.org/officeDocument/2006/relationships/hyperlink" Target="http://app.leg.wa.gov/WAC/default.aspx?cite=392-121-011" TargetMode="External"/><Relationship Id="rId103" Type="http://schemas.openxmlformats.org/officeDocument/2006/relationships/hyperlink" Target="http://app.leg.wa.gov/WAC/default.aspx?cite=392-122-221" TargetMode="External"/><Relationship Id="rId108" Type="http://schemas.openxmlformats.org/officeDocument/2006/relationships/hyperlink" Target="http://app.leg.wa.gov/RCW/default.aspx?cite=28A.545.040" TargetMode="External"/><Relationship Id="rId124" Type="http://schemas.openxmlformats.org/officeDocument/2006/relationships/hyperlink" Target="http://app.leg.wa.gov/WAC/default.aspx?cite=392-121-182" TargetMode="External"/><Relationship Id="rId129" Type="http://schemas.openxmlformats.org/officeDocument/2006/relationships/header" Target="header1.xml"/><Relationship Id="rId54" Type="http://schemas.openxmlformats.org/officeDocument/2006/relationships/hyperlink" Target="http://app.leg.wa.gov/RCW/default.aspx?cite=28A.150.220" TargetMode="External"/><Relationship Id="rId70" Type="http://schemas.openxmlformats.org/officeDocument/2006/relationships/hyperlink" Target="http://app.leg.wa.gov/WAC/default.aspx?cite=392-121-137" TargetMode="External"/><Relationship Id="rId75" Type="http://schemas.openxmlformats.org/officeDocument/2006/relationships/hyperlink" Target="http://app.leg.wa.gov/WAC/default.aspx?cite=392-172A-03035" TargetMode="External"/><Relationship Id="rId91" Type="http://schemas.openxmlformats.org/officeDocument/2006/relationships/hyperlink" Target="http://www.k12.wa.us/Reengagement/default.aspx" TargetMode="External"/><Relationship Id="rId96" Type="http://schemas.openxmlformats.org/officeDocument/2006/relationships/hyperlink" Target="http://app.leg.wa.gov/WAC/default.aspx?cite=392-410-315" TargetMode="External"/><Relationship Id="rId140" Type="http://schemas.openxmlformats.org/officeDocument/2006/relationships/header" Target="header7.xml"/><Relationship Id="rId145" Type="http://schemas.openxmlformats.org/officeDocument/2006/relationships/header" Target="header11.xml"/><Relationship Id="rId161" Type="http://schemas.openxmlformats.org/officeDocument/2006/relationships/header" Target="header17.xml"/><Relationship Id="rId166" Type="http://schemas.openxmlformats.org/officeDocument/2006/relationships/footer" Target="footer9.xml"/><Relationship Id="rId182" Type="http://schemas.openxmlformats.org/officeDocument/2006/relationships/header" Target="header25.xml"/><Relationship Id="rId187" Type="http://schemas.openxmlformats.org/officeDocument/2006/relationships/image" Target="https://i.creativecommons.org/l/by-nd/4.0/88x31.png" TargetMode="External"/><Relationship Id="rId217" Type="http://schemas.openxmlformats.org/officeDocument/2006/relationships/hyperlink" Target="http://www.k12.wa.us/BulletinsMemos/bulletins2018.aspx"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eader" Target="header41.xml"/><Relationship Id="rId23" Type="http://schemas.openxmlformats.org/officeDocument/2006/relationships/hyperlink" Target="mailto:customersupport@k12.wa.us" TargetMode="External"/><Relationship Id="rId28" Type="http://schemas.openxmlformats.org/officeDocument/2006/relationships/hyperlink" Target="http://app.leg.wa.gov/RCW/default.aspx?cite=28A.225.170" TargetMode="External"/><Relationship Id="rId49" Type="http://schemas.openxmlformats.org/officeDocument/2006/relationships/hyperlink" Target="http://www.k12.wa.us/BulletinsMemos/Bulletins2018/B035-18Attach1.pdf" TargetMode="External"/><Relationship Id="rId114" Type="http://schemas.openxmlformats.org/officeDocument/2006/relationships/hyperlink" Target="http://www.k12.wa.us/safs/INS/ENR/1819/User_Guide.docx" TargetMode="External"/><Relationship Id="rId119" Type="http://schemas.openxmlformats.org/officeDocument/2006/relationships/hyperlink" Target="http://app.leg.wa.gov/WAC/default.aspx?cite=392-121-182" TargetMode="External"/><Relationship Id="rId44" Type="http://schemas.openxmlformats.org/officeDocument/2006/relationships/hyperlink" Target="http://app.leg.wa.gov/WAC/default.aspx?cite=392-137-115" TargetMode="External"/><Relationship Id="rId60" Type="http://schemas.openxmlformats.org/officeDocument/2006/relationships/hyperlink" Target="http://app.leg.wa.gov/WAC/default.aspx?cite=392-121-122" TargetMode="External"/><Relationship Id="rId65" Type="http://schemas.openxmlformats.org/officeDocument/2006/relationships/hyperlink" Target="http://app.leg.wa.gov/WAC/default.aspx?cite=392-172a-04085" TargetMode="External"/><Relationship Id="rId81" Type="http://schemas.openxmlformats.org/officeDocument/2006/relationships/hyperlink" Target="http://app.leg.wa.gov/WAC/default.aspx?cite=392-121-138" TargetMode="External"/><Relationship Id="rId86" Type="http://schemas.openxmlformats.org/officeDocument/2006/relationships/hyperlink" Target="http://www.k12.wa.us/MigrantBilingual/pubdocs/ExitedTBIPStudents.pdf" TargetMode="External"/><Relationship Id="rId130" Type="http://schemas.openxmlformats.org/officeDocument/2006/relationships/header" Target="header2.xml"/><Relationship Id="rId135" Type="http://schemas.openxmlformats.org/officeDocument/2006/relationships/header" Target="header4.xml"/><Relationship Id="rId151" Type="http://schemas.openxmlformats.org/officeDocument/2006/relationships/hyperlink" Target="http://creativecommons.org/licenses/by-nd/4.0/" TargetMode="External"/><Relationship Id="rId156" Type="http://schemas.openxmlformats.org/officeDocument/2006/relationships/hyperlink" Target="http://creativecommons.org/licenses/by-nd/4.0/" TargetMode="External"/><Relationship Id="rId177" Type="http://schemas.openxmlformats.org/officeDocument/2006/relationships/image" Target="https://i.creativecommons.org/l/by-nd/4.0/88x31.png" TargetMode="External"/><Relationship Id="rId198" Type="http://schemas.openxmlformats.org/officeDocument/2006/relationships/header" Target="header33.xml"/><Relationship Id="rId172" Type="http://schemas.openxmlformats.org/officeDocument/2006/relationships/hyperlink" Target="http://www.k12.wa.us/reengagement/default.aspx" TargetMode="External"/><Relationship Id="rId193" Type="http://schemas.openxmlformats.org/officeDocument/2006/relationships/image" Target="https://i.creativecommons.org/l/by-nd/4.0/88x31.png" TargetMode="External"/><Relationship Id="rId202" Type="http://schemas.openxmlformats.org/officeDocument/2006/relationships/header" Target="header34.xml"/><Relationship Id="rId207" Type="http://schemas.openxmlformats.org/officeDocument/2006/relationships/header" Target="header39.xml"/><Relationship Id="rId223" Type="http://schemas.openxmlformats.org/officeDocument/2006/relationships/hyperlink" Target="http://creativecommons.org/licenses/by/4.0/" TargetMode="External"/><Relationship Id="rId228" Type="http://schemas.openxmlformats.org/officeDocument/2006/relationships/footer" Target="footer14.xml"/><Relationship Id="rId13" Type="http://schemas.openxmlformats.org/officeDocument/2006/relationships/hyperlink" Target="http://app.leg.wa.gov/WAC/default.aspx?cite=392-121-182" TargetMode="External"/><Relationship Id="rId18" Type="http://schemas.openxmlformats.org/officeDocument/2006/relationships/hyperlink" Target="http://app.leg.wa.gov/WAC/default.aspx?cite=392-169" TargetMode="External"/><Relationship Id="rId39" Type="http://schemas.openxmlformats.org/officeDocument/2006/relationships/hyperlink" Target="http://app.leg.wa.gov/WAC/default.aspx?cite=392-169" TargetMode="External"/><Relationship Id="rId109" Type="http://schemas.openxmlformats.org/officeDocument/2006/relationships/hyperlink" Target="http://app.leg.wa.gov/RCW/default.aspx?cite=28A.340.080" TargetMode="External"/><Relationship Id="rId34" Type="http://schemas.openxmlformats.org/officeDocument/2006/relationships/hyperlink" Target="http://app.leg.wa.gov/WAC/default.aspx?cite=392-121-182" TargetMode="External"/><Relationship Id="rId50" Type="http://schemas.openxmlformats.org/officeDocument/2006/relationships/hyperlink" Target="http://app.leg.wa.gov/RCW/default.aspx?cite=28A.150.350" TargetMode="External"/><Relationship Id="rId55" Type="http://schemas.openxmlformats.org/officeDocument/2006/relationships/hyperlink" Target="http://app.leg.wa.gov/WAC/default.aspx?cite=392-335" TargetMode="External"/><Relationship Id="rId76" Type="http://schemas.openxmlformats.org/officeDocument/2006/relationships/hyperlink" Target="http://app.leg.wa.gov/WAC/default.aspx?cite=392-172A-03040" TargetMode="External"/><Relationship Id="rId97" Type="http://schemas.openxmlformats.org/officeDocument/2006/relationships/hyperlink" Target="http://app.leg.wa.gov/WAC/default.aspx?cite=392-121-124" TargetMode="External"/><Relationship Id="rId104" Type="http://schemas.openxmlformats.org/officeDocument/2006/relationships/hyperlink" Target="http://www.k12.wa.us/BulletinsMemos/Bulletins2018/B059-18.pdf" TargetMode="External"/><Relationship Id="rId120" Type="http://schemas.openxmlformats.org/officeDocument/2006/relationships/hyperlink" Target="http://app.leg.wa.gov/WAC/default.aspx?cite=392-121-182" TargetMode="External"/><Relationship Id="rId125" Type="http://schemas.openxmlformats.org/officeDocument/2006/relationships/hyperlink" Target="http://www.k12.wa.us/Reengagement/default.aspx" TargetMode="External"/><Relationship Id="rId141" Type="http://schemas.openxmlformats.org/officeDocument/2006/relationships/header" Target="header8.xml"/><Relationship Id="rId146" Type="http://schemas.openxmlformats.org/officeDocument/2006/relationships/header" Target="header12.xml"/><Relationship Id="rId167" Type="http://schemas.openxmlformats.org/officeDocument/2006/relationships/header" Target="header21.xml"/><Relationship Id="rId188" Type="http://schemas.openxmlformats.org/officeDocument/2006/relationships/header" Target="header28.xml"/><Relationship Id="rId7" Type="http://schemas.openxmlformats.org/officeDocument/2006/relationships/styles" Target="styles.xml"/><Relationship Id="rId71" Type="http://schemas.openxmlformats.org/officeDocument/2006/relationships/hyperlink" Target="http://app.leg.wa.gov/WAC/default.aspx?cite=392-122-135" TargetMode="External"/><Relationship Id="rId92" Type="http://schemas.openxmlformats.org/officeDocument/2006/relationships/hyperlink" Target="file:///\\k12.internal\shares\Agency%20Data\Apportionment\Apport\BULLETIN\Enrollment\2018-19\Handbook\28B.50.533" TargetMode="External"/><Relationship Id="rId162" Type="http://schemas.openxmlformats.org/officeDocument/2006/relationships/footer" Target="footer8.xml"/><Relationship Id="rId183" Type="http://schemas.openxmlformats.org/officeDocument/2006/relationships/header" Target="header26.xml"/><Relationship Id="rId213" Type="http://schemas.openxmlformats.org/officeDocument/2006/relationships/header" Target="header42.xml"/><Relationship Id="rId218" Type="http://schemas.openxmlformats.org/officeDocument/2006/relationships/hyperlink" Target="http://creativecommons.org/licenses/by-nd/4.0/" TargetMode="External"/><Relationship Id="rId2" Type="http://schemas.openxmlformats.org/officeDocument/2006/relationships/customXml" Target="../customXml/item2.xml"/><Relationship Id="rId29" Type="http://schemas.openxmlformats.org/officeDocument/2006/relationships/hyperlink" Target="http://app.leg.wa.gov/RCW/default.aspx?cite=28A.225.260" TargetMode="External"/><Relationship Id="rId24" Type="http://schemas.openxmlformats.org/officeDocument/2006/relationships/hyperlink" Target="http://app.leg.wa.gov/WAC/default.aspx?cite=392-121-119" TargetMode="External"/><Relationship Id="rId40" Type="http://schemas.openxmlformats.org/officeDocument/2006/relationships/hyperlink" Target="http://app.leg.wa.gov/WAC/default.aspx?cite=392-120" TargetMode="External"/><Relationship Id="rId45" Type="http://schemas.openxmlformats.org/officeDocument/2006/relationships/hyperlink" Target="http://www.k12.wa.us/SpecialEd/NonpublicAgency.aspx" TargetMode="External"/><Relationship Id="rId66" Type="http://schemas.openxmlformats.org/officeDocument/2006/relationships/hyperlink" Target="http://app.leg.wa.gov/WAC/default.aspx?cite=392-121-136" TargetMode="External"/><Relationship Id="rId87" Type="http://schemas.openxmlformats.org/officeDocument/2006/relationships/hyperlink" Target="http://app.leg.wa.gov/WAC/default.aspx?dispo=true&amp;cite=392-700" TargetMode="External"/><Relationship Id="rId110" Type="http://schemas.openxmlformats.org/officeDocument/2006/relationships/hyperlink" Target="http://app.leg.wa.gov/RCW/default.aspx?cite=28A.545" TargetMode="External"/><Relationship Id="rId115" Type="http://schemas.openxmlformats.org/officeDocument/2006/relationships/hyperlink" Target="http://www.k12.wa.us/safs/INS/ENR/1819/User_Guide.docx" TargetMode="External"/><Relationship Id="rId131" Type="http://schemas.openxmlformats.org/officeDocument/2006/relationships/footer" Target="footer3.xml"/><Relationship Id="rId136" Type="http://schemas.openxmlformats.org/officeDocument/2006/relationships/header" Target="header5.xml"/><Relationship Id="rId157" Type="http://schemas.openxmlformats.org/officeDocument/2006/relationships/image" Target="https://i.creativecommons.org/l/by-nd/4.0/88x31.png" TargetMode="External"/><Relationship Id="rId178" Type="http://schemas.openxmlformats.org/officeDocument/2006/relationships/hyperlink" Target="http://creativecommons.org/licenses/by-nd/4.0/" TargetMode="External"/><Relationship Id="rId61" Type="http://schemas.openxmlformats.org/officeDocument/2006/relationships/hyperlink" Target="http://app.leg.wa.gov/WAC/default.aspx?cite=392-121-182" TargetMode="External"/><Relationship Id="rId82" Type="http://schemas.openxmlformats.org/officeDocument/2006/relationships/hyperlink" Target="http://app.leg.wa.gov/WAC/default.aspx?dispo=true&amp;cite=392-169-055" TargetMode="External"/><Relationship Id="rId152" Type="http://schemas.openxmlformats.org/officeDocument/2006/relationships/header" Target="header13.xml"/><Relationship Id="rId173" Type="http://schemas.openxmlformats.org/officeDocument/2006/relationships/hyperlink" Target="http://www.k12.wa.us/BulletinsMemos/bulletins2018.aspx" TargetMode="External"/><Relationship Id="rId194" Type="http://schemas.openxmlformats.org/officeDocument/2006/relationships/hyperlink" Target="http://creativecommons.org/licenses/by-nd/4.0/" TargetMode="External"/><Relationship Id="rId199" Type="http://schemas.openxmlformats.org/officeDocument/2006/relationships/footer" Target="footer12.xml"/><Relationship Id="rId203" Type="http://schemas.openxmlformats.org/officeDocument/2006/relationships/header" Target="header35.xml"/><Relationship Id="rId208" Type="http://schemas.openxmlformats.org/officeDocument/2006/relationships/hyperlink" Target="http://www.k12.wa.us/BulletinsMemos/bulletins2018.aspx" TargetMode="External"/><Relationship Id="rId229" Type="http://schemas.openxmlformats.org/officeDocument/2006/relationships/fontTable" Target="fontTable.xml"/><Relationship Id="rId19" Type="http://schemas.openxmlformats.org/officeDocument/2006/relationships/hyperlink" Target="http://app.leg.wa.gov/WAC/default.aspx?cite=392-700" TargetMode="External"/><Relationship Id="rId224" Type="http://schemas.openxmlformats.org/officeDocument/2006/relationships/hyperlink" Target="http://www.surveygizmo.com/s3/2689472/CopyrightLicensingGuide" TargetMode="External"/><Relationship Id="rId14" Type="http://schemas.openxmlformats.org/officeDocument/2006/relationships/hyperlink" Target="http://app.leg.wa.gov/WAC/default.aspx?cite=392-121" TargetMode="External"/><Relationship Id="rId30" Type="http://schemas.openxmlformats.org/officeDocument/2006/relationships/hyperlink" Target="http://app.leg.wa.gov/RCW/default.aspx?cite=28A.710.010" TargetMode="External"/><Relationship Id="rId35" Type="http://schemas.openxmlformats.org/officeDocument/2006/relationships/hyperlink" Target="http://app.leg.wa.gov/WAC/default.aspx?cite=392-121-188" TargetMode="External"/><Relationship Id="rId56" Type="http://schemas.openxmlformats.org/officeDocument/2006/relationships/hyperlink" Target="http://app.leg.wa.gov/WAC/default.aspx?cite=392-121-10602" TargetMode="External"/><Relationship Id="rId77" Type="http://schemas.openxmlformats.org/officeDocument/2006/relationships/hyperlink" Target="http://app.leg.wa.gov/WAC/default.aspx?cite=392-121.137" TargetMode="External"/><Relationship Id="rId100" Type="http://schemas.openxmlformats.org/officeDocument/2006/relationships/hyperlink" Target="http://app.leg.wa.gov/WAC/default.aspx?cite=392-121-133" TargetMode="External"/><Relationship Id="rId105" Type="http://schemas.openxmlformats.org/officeDocument/2006/relationships/hyperlink" Target="http://app.leg.wa.gov/WAC/default.aspx?cite=392-121-033" TargetMode="External"/><Relationship Id="rId126" Type="http://schemas.openxmlformats.org/officeDocument/2006/relationships/hyperlink" Target="http://www.sos.wa.gov/archives/recordsmanagement/state-agencies-records-retention-schedules.aspx" TargetMode="External"/><Relationship Id="rId147" Type="http://schemas.openxmlformats.org/officeDocument/2006/relationships/hyperlink" Target="http://www.k12.wa.us/BulletinsMemos/bulletins2018.aspx" TargetMode="External"/><Relationship Id="rId168" Type="http://schemas.openxmlformats.org/officeDocument/2006/relationships/hyperlink" Target="http://creativecommons.org/licenses/by-nd/4.0/" TargetMode="External"/><Relationship Id="rId8" Type="http://schemas.openxmlformats.org/officeDocument/2006/relationships/settings" Target="settings.xml"/><Relationship Id="rId51" Type="http://schemas.openxmlformats.org/officeDocument/2006/relationships/hyperlink" Target="http://app.leg.wa.gov/WAC/default.aspx?cite=392-134-010" TargetMode="External"/><Relationship Id="rId72" Type="http://schemas.openxmlformats.org/officeDocument/2006/relationships/hyperlink" Target="http://app.leg.wa.gov/WAC/default.aspx?cite=392-172A-02000" TargetMode="External"/><Relationship Id="rId93" Type="http://schemas.openxmlformats.org/officeDocument/2006/relationships/hyperlink" Target="http://app.leg.wa.gov/WAC/default.aspx?cite=392-121-187" TargetMode="External"/><Relationship Id="rId98" Type="http://schemas.openxmlformats.org/officeDocument/2006/relationships/hyperlink" Target="http://app.leg.wa.gov/RCW/default.aspx?cite=28A.150.420" TargetMode="External"/><Relationship Id="rId121" Type="http://schemas.openxmlformats.org/officeDocument/2006/relationships/hyperlink" Target="http://app.leg.wa.gov/WAC/default.aspx?cite=392-121-182" TargetMode="External"/><Relationship Id="rId142" Type="http://schemas.openxmlformats.org/officeDocument/2006/relationships/footer" Target="footer6.xml"/><Relationship Id="rId163" Type="http://schemas.openxmlformats.org/officeDocument/2006/relationships/header" Target="header18.xml"/><Relationship Id="rId184" Type="http://schemas.openxmlformats.org/officeDocument/2006/relationships/header" Target="header27.xml"/><Relationship Id="rId189" Type="http://schemas.openxmlformats.org/officeDocument/2006/relationships/header" Target="header29.xml"/><Relationship Id="rId219" Type="http://schemas.openxmlformats.org/officeDocument/2006/relationships/image" Target="https://i.creativecommons.org/l/by-nd/4.0/88x31.png" TargetMode="External"/><Relationship Id="rId3" Type="http://schemas.openxmlformats.org/officeDocument/2006/relationships/customXml" Target="../customXml/item3.xml"/><Relationship Id="rId214" Type="http://schemas.openxmlformats.org/officeDocument/2006/relationships/header" Target="header43.xml"/><Relationship Id="rId230" Type="http://schemas.openxmlformats.org/officeDocument/2006/relationships/theme" Target="theme/theme1.xml"/><Relationship Id="rId25" Type="http://schemas.openxmlformats.org/officeDocument/2006/relationships/hyperlink" Target="http://app.leg.wa.gov/WAC/default.aspx?cite=392-117" TargetMode="External"/><Relationship Id="rId46" Type="http://schemas.openxmlformats.org/officeDocument/2006/relationships/hyperlink" Target="http://www.k12.wa.us/BulletinsMemos/Bulletins2017/B037-17.docx" TargetMode="External"/><Relationship Id="rId67" Type="http://schemas.openxmlformats.org/officeDocument/2006/relationships/hyperlink" Target="http://app.leg.wa.gov/WAC/default.aspx?cite=392-121-133" TargetMode="External"/><Relationship Id="rId116" Type="http://schemas.openxmlformats.org/officeDocument/2006/relationships/hyperlink" Target="http://app.leg.wa.gov/WAC/default.aspx?cite=392-117-045" TargetMode="External"/><Relationship Id="rId137" Type="http://schemas.openxmlformats.org/officeDocument/2006/relationships/footer" Target="footer5.xml"/><Relationship Id="rId158" Type="http://schemas.openxmlformats.org/officeDocument/2006/relationships/hyperlink" Target="http://creativecommons.org/licenses/by-nd/4.0/" TargetMode="External"/><Relationship Id="rId20" Type="http://schemas.openxmlformats.org/officeDocument/2006/relationships/hyperlink" Target="http://app.leg.wa.gov/RCW/default.aspx?cite=28A.545" TargetMode="External"/><Relationship Id="rId41" Type="http://schemas.openxmlformats.org/officeDocument/2006/relationships/hyperlink" Target="http://app.leg.wa.gov/WAC/default.aspx?cite=392-121-187" TargetMode="External"/><Relationship Id="rId62" Type="http://schemas.openxmlformats.org/officeDocument/2006/relationships/hyperlink" Target="http://www.k12.wa.us/ALD/AlternativeLearning/default.aspx" TargetMode="External"/><Relationship Id="rId83" Type="http://schemas.openxmlformats.org/officeDocument/2006/relationships/hyperlink" Target="http://app.leg.wa.gov/RCW/default.aspx?cite=28A.600.385" TargetMode="External"/><Relationship Id="rId88" Type="http://schemas.openxmlformats.org/officeDocument/2006/relationships/hyperlink" Target="http://app.leg.wa.gov/WAC/default.aspx?cite=392-700-035" TargetMode="External"/><Relationship Id="rId111" Type="http://schemas.openxmlformats.org/officeDocument/2006/relationships/hyperlink" Target="http://app.leg.wa.gov/WAC/default.aspx?cite=392-132" TargetMode="External"/><Relationship Id="rId132" Type="http://schemas.openxmlformats.org/officeDocument/2006/relationships/header" Target="header3.xml"/><Relationship Id="rId153" Type="http://schemas.openxmlformats.org/officeDocument/2006/relationships/header" Target="header14.xml"/><Relationship Id="rId174" Type="http://schemas.openxmlformats.org/officeDocument/2006/relationships/footer" Target="footer10.xml"/><Relationship Id="rId179" Type="http://schemas.openxmlformats.org/officeDocument/2006/relationships/header" Target="header22.xml"/><Relationship Id="rId195" Type="http://schemas.openxmlformats.org/officeDocument/2006/relationships/header" Target="header31.xml"/><Relationship Id="rId209" Type="http://schemas.openxmlformats.org/officeDocument/2006/relationships/hyperlink" Target="http://creativecommons.org/licenses/by-nd/4.0/" TargetMode="External"/><Relationship Id="rId190" Type="http://schemas.openxmlformats.org/officeDocument/2006/relationships/header" Target="header30.xml"/><Relationship Id="rId204" Type="http://schemas.openxmlformats.org/officeDocument/2006/relationships/header" Target="header36.xml"/><Relationship Id="rId220" Type="http://schemas.openxmlformats.org/officeDocument/2006/relationships/hyperlink" Target="http://creativecommons.org/licenses/by-nd/4.0/" TargetMode="External"/><Relationship Id="rId225" Type="http://schemas.openxmlformats.org/officeDocument/2006/relationships/hyperlink" Target="http://www.k12.wa.us/safs/INS/ENR/1819/eh.asp" TargetMode="External"/><Relationship Id="rId15" Type="http://schemas.openxmlformats.org/officeDocument/2006/relationships/hyperlink" Target="http://app.leg.wa.gov/WAC/default.aspx?cite=392-134" TargetMode="External"/><Relationship Id="rId36" Type="http://schemas.openxmlformats.org/officeDocument/2006/relationships/hyperlink" Target="http://app.leg.wa.gov/WAC/default.aspx?cite=392-121-1885" TargetMode="External"/><Relationship Id="rId57" Type="http://schemas.openxmlformats.org/officeDocument/2006/relationships/hyperlink" Target="http://app.leg.wa.gov/WAC/default.aspx?cite=392-335" TargetMode="External"/><Relationship Id="rId106" Type="http://schemas.openxmlformats.org/officeDocument/2006/relationships/hyperlink" Target="http://app.leg.wa.gov/WAC/default.aspx?cite=392-121-108" TargetMode="External"/><Relationship Id="rId12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hyperlink" Target="http://app.leg.wa.gov/WAC/default.aspx?cite=392-121-107" TargetMode="External"/><Relationship Id="rId52" Type="http://schemas.openxmlformats.org/officeDocument/2006/relationships/hyperlink" Target="http://app.leg.wa.gov/RCW/default.aspx?cite=28A.225.160" TargetMode="External"/><Relationship Id="rId73" Type="http://schemas.openxmlformats.org/officeDocument/2006/relationships/hyperlink" Target="http://app.leg.wa.gov/WAC/default.aspx?cite=392-172A-01175" TargetMode="External"/><Relationship Id="rId78" Type="http://schemas.openxmlformats.org/officeDocument/2006/relationships/hyperlink" Target="http://app.leg.wa.gov/WAC/default.aspx?cite=392-121.182" TargetMode="External"/><Relationship Id="rId94" Type="http://schemas.openxmlformats.org/officeDocument/2006/relationships/hyperlink" Target="http://www.k12.wa.us/BulletinsMemos/Bulletins2018/B061-18.pdf" TargetMode="External"/><Relationship Id="rId99" Type="http://schemas.openxmlformats.org/officeDocument/2006/relationships/hyperlink" Target="http://app.leg.wa.gov/WAC/default.aspx?cite=392-121-123" TargetMode="External"/><Relationship Id="rId101" Type="http://schemas.openxmlformats.org/officeDocument/2006/relationships/hyperlink" Target="http://app.leg.wa.gov/WAC/default.aspx?cite=392-121-107" TargetMode="External"/><Relationship Id="rId122" Type="http://schemas.openxmlformats.org/officeDocument/2006/relationships/hyperlink" Target="http://app.leg.wa.gov/WAC/default.aspx?cite=392-121-182" TargetMode="External"/><Relationship Id="rId143" Type="http://schemas.openxmlformats.org/officeDocument/2006/relationships/header" Target="header9.xml"/><Relationship Id="rId148" Type="http://schemas.openxmlformats.org/officeDocument/2006/relationships/hyperlink" Target="http://creativecommons.org/licenses/by-nd/4.0/" TargetMode="External"/><Relationship Id="rId164" Type="http://schemas.openxmlformats.org/officeDocument/2006/relationships/header" Target="header19.xml"/><Relationship Id="rId169" Type="http://schemas.openxmlformats.org/officeDocument/2006/relationships/image" Target="https://i.creativecommons.org/l/by-nd/4.0/88x31.png" TargetMode="External"/><Relationship Id="rId185" Type="http://schemas.openxmlformats.org/officeDocument/2006/relationships/hyperlink" Target="http://www.k12.wa.us/BulletinsMemos/bulletins2018.aspx"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23.xml"/><Relationship Id="rId210" Type="http://schemas.openxmlformats.org/officeDocument/2006/relationships/image" Target="https://i.creativecommons.org/l/by-nd/4.0/88x31.png" TargetMode="External"/><Relationship Id="rId215" Type="http://schemas.openxmlformats.org/officeDocument/2006/relationships/header" Target="header44.xml"/><Relationship Id="rId26" Type="http://schemas.openxmlformats.org/officeDocument/2006/relationships/hyperlink" Target="http://app.leg.wa.gov/WAC/default.aspx?cite=392-121-106" TargetMode="External"/><Relationship Id="rId47" Type="http://schemas.openxmlformats.org/officeDocument/2006/relationships/hyperlink" Target="http://app.leg.wa.gov/WAC/default.aspx?cite=392-121-188" TargetMode="External"/><Relationship Id="rId68" Type="http://schemas.openxmlformats.org/officeDocument/2006/relationships/hyperlink" Target="http://www.k12.wa.us/BulletinsMemos/Bulletins2018/B038-18.docx" TargetMode="External"/><Relationship Id="rId89" Type="http://schemas.openxmlformats.org/officeDocument/2006/relationships/hyperlink" Target="http://app.leg.wa.gov/WAC/default.aspx?cite=392-700-015" TargetMode="External"/><Relationship Id="rId112" Type="http://schemas.openxmlformats.org/officeDocument/2006/relationships/hyperlink" Target="http://app.leg.wa.gov/RCW/default.aspx?cite=84.52.0531" TargetMode="External"/><Relationship Id="rId133" Type="http://schemas.openxmlformats.org/officeDocument/2006/relationships/image" Target="media/image2.png"/><Relationship Id="rId154" Type="http://schemas.openxmlformats.org/officeDocument/2006/relationships/footer" Target="footer7.xml"/><Relationship Id="rId175" Type="http://schemas.openxmlformats.org/officeDocument/2006/relationships/hyperlink" Target="http://www.k12.wa.us/BulletinsMemos/bulletins2018.aspx" TargetMode="External"/><Relationship Id="rId196" Type="http://schemas.openxmlformats.org/officeDocument/2006/relationships/header" Target="header32.xml"/><Relationship Id="rId200" Type="http://schemas.openxmlformats.org/officeDocument/2006/relationships/hyperlink" Target="http://creativecommons.org/licenses/by-nd/4.0/" TargetMode="External"/><Relationship Id="rId16" Type="http://schemas.openxmlformats.org/officeDocument/2006/relationships/hyperlink" Target="http://app.leg.wa.gov/WAC/default.aspx?cite=392-122" TargetMode="External"/><Relationship Id="rId221" Type="http://schemas.openxmlformats.org/officeDocument/2006/relationships/image" Target="media/image4.png"/><Relationship Id="rId37" Type="http://schemas.openxmlformats.org/officeDocument/2006/relationships/hyperlink" Target="http://app.leg.wa.gov/WAC/default.aspx?cite=392-124" TargetMode="External"/><Relationship Id="rId58" Type="http://schemas.openxmlformats.org/officeDocument/2006/relationships/hyperlink" Target="http://app.leg.wa.gov/WAC/default.aspx?cite=392-121-122" TargetMode="External"/><Relationship Id="rId79" Type="http://schemas.openxmlformats.org/officeDocument/2006/relationships/hyperlink" Target="http://app.leg.wa.gov/WAC/default.aspx?cite=392-121.182" TargetMode="External"/><Relationship Id="rId102" Type="http://schemas.openxmlformats.org/officeDocument/2006/relationships/hyperlink" Target="http://app.leg.wa.gov/WAC/default.aspx?cite=392-134-025" TargetMode="External"/><Relationship Id="rId123" Type="http://schemas.openxmlformats.org/officeDocument/2006/relationships/hyperlink" Target="http://app.leg.wa.gov/WAC/default.aspx?cite=392-121-182" TargetMode="External"/><Relationship Id="rId144" Type="http://schemas.openxmlformats.org/officeDocument/2006/relationships/header" Target="header10.xml"/><Relationship Id="rId90" Type="http://schemas.openxmlformats.org/officeDocument/2006/relationships/hyperlink" Target="http://app.leg.wa.gov/WAC/default.aspx?cite=392-700-015" TargetMode="External"/><Relationship Id="rId165" Type="http://schemas.openxmlformats.org/officeDocument/2006/relationships/header" Target="header20.xml"/><Relationship Id="rId186" Type="http://schemas.openxmlformats.org/officeDocument/2006/relationships/hyperlink" Target="http://creativecommons.org/licenses/by-nd/4.0/" TargetMode="External"/><Relationship Id="rId211" Type="http://schemas.openxmlformats.org/officeDocument/2006/relationships/header" Target="header40.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3" Type="http://schemas.openxmlformats.org/officeDocument/2006/relationships/image" Target="https://i.creativecommons.org/l/by-nd/4.0/88x31.png" TargetMode="External"/><Relationship Id="rId2" Type="http://schemas.openxmlformats.org/officeDocument/2006/relationships/image" Target="media/image3.png"/><Relationship Id="rId1" Type="http://schemas.openxmlformats.org/officeDocument/2006/relationships/hyperlink" Target="http://creativecommons.org/licenses/by-nd/4.0/" TargetMode="External"/><Relationship Id="rId4" Type="http://schemas.openxmlformats.org/officeDocument/2006/relationships/hyperlink" Target="http://creativecommons.org/licenses/by-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4A5A11A13B14C9F2D7F153A52800E" ma:contentTypeVersion="10" ma:contentTypeDescription="Create a new document." ma:contentTypeScope="" ma:versionID="bda12969870681b7b9e0d2be024b5da1">
  <xsd:schema xmlns:xsd="http://www.w3.org/2001/XMLSchema" xmlns:xs="http://www.w3.org/2001/XMLSchema" xmlns:p="http://schemas.microsoft.com/office/2006/metadata/properties" xmlns:ns2="152a5861-6a21-4a7e-a8b2-ea0784d11f73" targetNamespace="http://schemas.microsoft.com/office/2006/metadata/properties" ma:root="true" ma:fieldsID="c4cc6d0735d0e3791da82467dfb06096" ns2:_="">
    <xsd:import namespace="152a5861-6a21-4a7e-a8b2-ea0784d11f7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a5861-6a21-4a7e-a8b2-ea0784d11f7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52a5861-6a21-4a7e-a8b2-ea0784d11f73">WQX444MVU3KE-9-60</_dlc_DocId>
    <_dlc_DocIdUrl xmlns="152a5861-6a21-4a7e-a8b2-ea0784d11f73">
      <Url>http://insideospi/sites/PoliciesForms/_layouts/15/DocIdRedir.aspx?ID=WQX444MVU3KE-9-60</Url>
      <Description>WQX444MVU3KE-9-60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3C560-0808-4F38-AC63-9C990B831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a5861-6a21-4a7e-a8b2-ea0784d11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99AD2-12FA-47BA-A96F-1B8CE7ADB37A}">
  <ds:schemaRefs>
    <ds:schemaRef ds:uri="http://schemas.microsoft.com/sharepoint/v3/contenttype/forms"/>
  </ds:schemaRefs>
</ds:datastoreItem>
</file>

<file path=customXml/itemProps3.xml><?xml version="1.0" encoding="utf-8"?>
<ds:datastoreItem xmlns:ds="http://schemas.openxmlformats.org/officeDocument/2006/customXml" ds:itemID="{FA2E4D01-4F09-458E-AB07-9F88CC9934DE}">
  <ds:schemaRefs>
    <ds:schemaRef ds:uri="http://schemas.microsoft.com/sharepoint/events"/>
  </ds:schemaRefs>
</ds:datastoreItem>
</file>

<file path=customXml/itemProps4.xml><?xml version="1.0" encoding="utf-8"?>
<ds:datastoreItem xmlns:ds="http://schemas.openxmlformats.org/officeDocument/2006/customXml" ds:itemID="{F54F85B7-48F0-45FD-A9ED-2AF2CD536685}">
  <ds:schemaRefs>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 ds:uri="http://schemas.microsoft.com/office/2006/metadata/properties"/>
    <ds:schemaRef ds:uri="152a5861-6a21-4a7e-a8b2-ea0784d11f73"/>
    <ds:schemaRef ds:uri="http://www.w3.org/XML/1998/namespace"/>
  </ds:schemaRefs>
</ds:datastoreItem>
</file>

<file path=customXml/itemProps5.xml><?xml version="1.0" encoding="utf-8"?>
<ds:datastoreItem xmlns:ds="http://schemas.openxmlformats.org/officeDocument/2006/customXml" ds:itemID="{8EB035E2-FA6B-4F84-919A-C34807752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73</Pages>
  <Words>32356</Words>
  <Characters>184430</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Olson</dc:creator>
  <cp:keywords/>
  <dc:description/>
  <cp:lastModifiedBy>Becky Dillon</cp:lastModifiedBy>
  <cp:revision>3</cp:revision>
  <cp:lastPrinted>2018-07-09T16:35:00Z</cp:lastPrinted>
  <dcterms:created xsi:type="dcterms:W3CDTF">2018-08-01T18:48:00Z</dcterms:created>
  <dcterms:modified xsi:type="dcterms:W3CDTF">2018-08-02T18:27:00Z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0x0101007674A5A11A13B14C9F2D7F153A52800E</vt:lpwstr>
  </property>
  <property fmtid="{D5CDD505-2E9C-101B-9397-08002B2CF9AE}" pid="3" name="Department">
    <vt:lpwstr>Media</vt:lpwstr>
  </property>
  <property fmtid="{D5CDD505-2E9C-101B-9397-08002B2CF9AE}" pid="4" name="Revised">
    <vt:filetime>2013-03-07T08:00:00Z</vt:filetime>
  </property>
  <property fmtid="{D5CDD505-2E9C-101B-9397-08002B2CF9AE}" pid="5" name="Instructions">
    <vt:lpwstr>, </vt:lpwstr>
  </property>
  <property fmtid="{D5CDD505-2E9C-101B-9397-08002B2CF9AE}" pid="6" name="_dlc_DocIdItemGuid">
    <vt:lpwstr>5a7a7c05-80be-45b0-a2f9-b6382d95313f</vt:lpwstr>
  </property>
</Properties>
</file>