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E1" w:rsidRPr="001E0D9F" w:rsidRDefault="005C64F6" w:rsidP="003512C7">
      <w:pPr>
        <w:jc w:val="center"/>
        <w:rPr>
          <w:sz w:val="24"/>
        </w:rPr>
      </w:pPr>
      <w:proofErr w:type="gramStart"/>
      <w:r w:rsidRPr="001E0D9F">
        <w:rPr>
          <w:sz w:val="24"/>
        </w:rPr>
        <w:t>6.RP.A</w:t>
      </w:r>
      <w:proofErr w:type="gramEnd"/>
    </w:p>
    <w:p w:rsidR="005C64F6" w:rsidRPr="001E0D9F" w:rsidRDefault="005C64F6" w:rsidP="003512C7">
      <w:pPr>
        <w:jc w:val="center"/>
        <w:rPr>
          <w:sz w:val="24"/>
        </w:rPr>
      </w:pPr>
    </w:p>
    <w:p w:rsidR="005C64F6" w:rsidRPr="001E0D9F" w:rsidRDefault="005C64F6" w:rsidP="003512C7">
      <w:pPr>
        <w:jc w:val="center"/>
        <w:rPr>
          <w:sz w:val="24"/>
        </w:rPr>
      </w:pPr>
      <w:r w:rsidRPr="001E0D9F">
        <w:rPr>
          <w:sz w:val="24"/>
        </w:rPr>
        <w:t>Understand ratio concepts and use ratio reasoning to solve problems.</w:t>
      </w:r>
    </w:p>
    <w:p w:rsidR="00FF0DD4" w:rsidRPr="001E0D9F" w:rsidRDefault="00FF0DD4" w:rsidP="003512C7"/>
    <w:p w:rsidR="00395254" w:rsidRPr="001E0D9F" w:rsidRDefault="00395254" w:rsidP="003512C7">
      <w:pPr>
        <w:pStyle w:val="ListParagraph"/>
        <w:numPr>
          <w:ilvl w:val="0"/>
          <w:numId w:val="1"/>
        </w:numPr>
        <w:tabs>
          <w:tab w:val="left" w:pos="1080"/>
        </w:tabs>
        <w:ind w:left="720" w:hanging="720"/>
      </w:pPr>
      <w:r w:rsidRPr="001E0D9F">
        <w:t xml:space="preserve">In a classroom, the ratio of boys to girls is 6:7. Select </w:t>
      </w:r>
      <w:r w:rsidRPr="001E0D9F">
        <w:rPr>
          <w:b/>
        </w:rPr>
        <w:t>all</w:t>
      </w:r>
      <w:r w:rsidRPr="001E0D9F">
        <w:t xml:space="preserve"> the statements that </w:t>
      </w:r>
      <w:r w:rsidR="005F096F" w:rsidRPr="001E0D9F">
        <w:t>must be</w:t>
      </w:r>
      <w:r w:rsidRPr="001E0D9F">
        <w:t xml:space="preserve"> true about the classroom.</w:t>
      </w:r>
      <w:r w:rsidRPr="001E0D9F">
        <w:br/>
      </w:r>
      <w:r w:rsidRPr="001E0D9F">
        <w:br/>
        <w:t>A.</w:t>
      </w:r>
      <w:r w:rsidRPr="001E0D9F">
        <w:tab/>
      </w:r>
      <w:r w:rsidR="00B7515B" w:rsidRPr="001E0D9F">
        <w:t xml:space="preserve">There are exactly </w:t>
      </w:r>
      <w:proofErr w:type="gramStart"/>
      <w:r w:rsidR="00B7515B" w:rsidRPr="001E0D9F">
        <w:t>6</w:t>
      </w:r>
      <w:proofErr w:type="gramEnd"/>
      <w:r w:rsidR="00B7515B" w:rsidRPr="001E0D9F">
        <w:t xml:space="preserve"> boys.</w:t>
      </w:r>
      <w:r w:rsidRPr="001E0D9F">
        <w:t xml:space="preserve"> </w:t>
      </w:r>
      <w:r w:rsidRPr="001E0D9F">
        <w:br/>
        <w:t>B.</w:t>
      </w:r>
      <w:r w:rsidRPr="001E0D9F">
        <w:tab/>
      </w:r>
      <w:r w:rsidR="00B7515B" w:rsidRPr="001E0D9F">
        <w:t xml:space="preserve">There is exactly </w:t>
      </w:r>
      <w:proofErr w:type="gramStart"/>
      <w:r w:rsidR="00B7515B" w:rsidRPr="001E0D9F">
        <w:t>1</w:t>
      </w:r>
      <w:proofErr w:type="gramEnd"/>
      <w:r w:rsidR="00B7515B" w:rsidRPr="001E0D9F">
        <w:t xml:space="preserve"> more girl than boy. </w:t>
      </w:r>
      <w:r w:rsidRPr="001E0D9F">
        <w:br/>
        <w:t>C.</w:t>
      </w:r>
      <w:r w:rsidRPr="001E0D9F">
        <w:tab/>
      </w:r>
      <w:r w:rsidR="00B7515B" w:rsidRPr="001E0D9F">
        <w:t xml:space="preserve">The ratio of girls to total students is 7:13. </w:t>
      </w:r>
      <w:r w:rsidRPr="001E0D9F">
        <w:br/>
        <w:t>D.</w:t>
      </w:r>
      <w:r w:rsidRPr="001E0D9F">
        <w:tab/>
      </w:r>
      <w:r w:rsidR="00B7515B" w:rsidRPr="001E0D9F">
        <w:t>The ratio of total students to boys is 6:13.</w:t>
      </w:r>
      <w:r w:rsidRPr="001E0D9F">
        <w:br/>
        <w:t>E.</w:t>
      </w:r>
      <w:r w:rsidRPr="001E0D9F">
        <w:tab/>
      </w:r>
      <w:r w:rsidR="00B7515B" w:rsidRPr="001E0D9F">
        <w:t>The total number of students is a multiple of 13.</w:t>
      </w:r>
      <w:r w:rsidRPr="001E0D9F">
        <w:br/>
      </w:r>
    </w:p>
    <w:p w:rsidR="00395254" w:rsidRPr="001E0D9F" w:rsidRDefault="00395254" w:rsidP="003512C7">
      <w:pPr>
        <w:pStyle w:val="ListParagraph"/>
        <w:numPr>
          <w:ilvl w:val="0"/>
          <w:numId w:val="1"/>
        </w:numPr>
        <w:tabs>
          <w:tab w:val="left" w:pos="1080"/>
        </w:tabs>
        <w:ind w:left="720" w:hanging="720"/>
      </w:pPr>
      <w:r w:rsidRPr="001E0D9F">
        <w:t xml:space="preserve">The ratio of </w:t>
      </w:r>
      <w:r w:rsidRPr="001E0D9F">
        <w:rPr>
          <w:i/>
        </w:rPr>
        <w:t>x</w:t>
      </w:r>
      <w:r w:rsidR="00535F68" w:rsidRPr="001E0D9F">
        <w:t xml:space="preserve"> </w:t>
      </w:r>
      <w:proofErr w:type="spellStart"/>
      <w:r w:rsidR="00535F68" w:rsidRPr="001E0D9F">
        <w:t xml:space="preserve">to </w:t>
      </w:r>
      <w:proofErr w:type="gramStart"/>
      <w:r w:rsidR="00535F68" w:rsidRPr="001E0D9F">
        <w:rPr>
          <w:i/>
        </w:rPr>
        <w:t>y</w:t>
      </w:r>
      <w:proofErr w:type="spellEnd"/>
      <w:r w:rsidR="00535F68" w:rsidRPr="001E0D9F">
        <w:rPr>
          <w:i/>
        </w:rPr>
        <w:t xml:space="preserve"> </w:t>
      </w:r>
      <w:r w:rsidRPr="001E0D9F">
        <w:t xml:space="preserve"> is</w:t>
      </w:r>
      <w:proofErr w:type="gramEnd"/>
      <w:r w:rsidR="001C6B6D">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1E0D9F">
        <w:t>. Fill in the boxes to form</w:t>
      </w:r>
      <w:r w:rsidR="00737FBA" w:rsidRPr="001E0D9F">
        <w:t xml:space="preserve"> a table with the given ratio.</w:t>
      </w:r>
      <w:r w:rsidR="00737FBA" w:rsidRPr="001E0D9F">
        <w:br/>
      </w:r>
    </w:p>
    <w:tbl>
      <w:tblPr>
        <w:tblStyle w:val="TableGrid"/>
        <w:tblW w:w="0" w:type="auto"/>
        <w:tblInd w:w="720" w:type="dxa"/>
        <w:tblLook w:val="04A0" w:firstRow="1" w:lastRow="0" w:firstColumn="1" w:lastColumn="0" w:noHBand="0" w:noVBand="1"/>
        <w:tblCaption w:val="Fill-in Table"/>
        <w:tblDescription w:val="A table with 2 columns and 4 rows."/>
      </w:tblPr>
      <w:tblGrid>
        <w:gridCol w:w="576"/>
        <w:gridCol w:w="576"/>
      </w:tblGrid>
      <w:tr w:rsidR="00395254" w:rsidRPr="001E0D9F" w:rsidTr="001C6B6D">
        <w:trPr>
          <w:tblHeader/>
        </w:trPr>
        <w:tc>
          <w:tcPr>
            <w:tcW w:w="576" w:type="dxa"/>
          </w:tcPr>
          <w:p w:rsidR="00395254" w:rsidRPr="001E0D9F" w:rsidRDefault="00395254" w:rsidP="003512C7">
            <w:pPr>
              <w:pStyle w:val="ListParagraph"/>
              <w:tabs>
                <w:tab w:val="left" w:pos="1080"/>
              </w:tabs>
              <w:ind w:left="0"/>
              <w:jc w:val="center"/>
              <w:rPr>
                <w:b/>
                <w:i/>
              </w:rPr>
            </w:pPr>
            <w:r w:rsidRPr="001E0D9F">
              <w:rPr>
                <w:b/>
                <w:i/>
              </w:rPr>
              <w:t>x</w:t>
            </w:r>
          </w:p>
        </w:tc>
        <w:tc>
          <w:tcPr>
            <w:tcW w:w="576" w:type="dxa"/>
          </w:tcPr>
          <w:p w:rsidR="00395254" w:rsidRPr="001E0D9F" w:rsidRDefault="00395254" w:rsidP="003512C7">
            <w:pPr>
              <w:pStyle w:val="ListParagraph"/>
              <w:tabs>
                <w:tab w:val="left" w:pos="1080"/>
              </w:tabs>
              <w:ind w:left="0"/>
              <w:jc w:val="center"/>
              <w:rPr>
                <w:b/>
                <w:i/>
              </w:rPr>
            </w:pPr>
            <w:r w:rsidRPr="001E0D9F">
              <w:rPr>
                <w:b/>
                <w:i/>
              </w:rPr>
              <w:t>y</w:t>
            </w:r>
          </w:p>
        </w:tc>
      </w:tr>
      <w:tr w:rsidR="00395254" w:rsidRPr="001E0D9F" w:rsidTr="00737FBA">
        <w:trPr>
          <w:trHeight w:val="432"/>
        </w:trPr>
        <w:tc>
          <w:tcPr>
            <w:tcW w:w="576" w:type="dxa"/>
          </w:tcPr>
          <w:p w:rsidR="00395254" w:rsidRPr="001E0D9F" w:rsidRDefault="00395254" w:rsidP="003512C7">
            <w:pPr>
              <w:pStyle w:val="ListParagraph"/>
              <w:tabs>
                <w:tab w:val="left" w:pos="1080"/>
              </w:tabs>
              <w:ind w:left="0"/>
            </w:pPr>
          </w:p>
        </w:tc>
        <w:tc>
          <w:tcPr>
            <w:tcW w:w="576" w:type="dxa"/>
          </w:tcPr>
          <w:p w:rsidR="00395254" w:rsidRPr="001E0D9F" w:rsidRDefault="00395254" w:rsidP="003512C7">
            <w:pPr>
              <w:pStyle w:val="ListParagraph"/>
              <w:tabs>
                <w:tab w:val="left" w:pos="1080"/>
              </w:tabs>
              <w:ind w:left="0"/>
            </w:pPr>
          </w:p>
        </w:tc>
      </w:tr>
      <w:tr w:rsidR="00395254" w:rsidRPr="001E0D9F" w:rsidTr="00737FBA">
        <w:trPr>
          <w:trHeight w:val="432"/>
        </w:trPr>
        <w:tc>
          <w:tcPr>
            <w:tcW w:w="576" w:type="dxa"/>
          </w:tcPr>
          <w:p w:rsidR="00395254" w:rsidRPr="001E0D9F" w:rsidRDefault="00395254" w:rsidP="003512C7">
            <w:pPr>
              <w:pStyle w:val="ListParagraph"/>
              <w:tabs>
                <w:tab w:val="left" w:pos="1080"/>
              </w:tabs>
              <w:ind w:left="0"/>
            </w:pPr>
          </w:p>
        </w:tc>
        <w:tc>
          <w:tcPr>
            <w:tcW w:w="576" w:type="dxa"/>
          </w:tcPr>
          <w:p w:rsidR="00395254" w:rsidRPr="001E0D9F" w:rsidRDefault="00395254" w:rsidP="003512C7">
            <w:pPr>
              <w:pStyle w:val="ListParagraph"/>
              <w:tabs>
                <w:tab w:val="left" w:pos="1080"/>
              </w:tabs>
              <w:ind w:left="0"/>
            </w:pPr>
          </w:p>
        </w:tc>
      </w:tr>
      <w:tr w:rsidR="00395254" w:rsidRPr="001E0D9F" w:rsidTr="00737FBA">
        <w:trPr>
          <w:trHeight w:val="432"/>
        </w:trPr>
        <w:tc>
          <w:tcPr>
            <w:tcW w:w="576" w:type="dxa"/>
          </w:tcPr>
          <w:p w:rsidR="00395254" w:rsidRPr="001E0D9F" w:rsidRDefault="00395254" w:rsidP="003512C7">
            <w:pPr>
              <w:pStyle w:val="ListParagraph"/>
              <w:tabs>
                <w:tab w:val="left" w:pos="1080"/>
              </w:tabs>
              <w:ind w:left="0"/>
            </w:pPr>
          </w:p>
        </w:tc>
        <w:tc>
          <w:tcPr>
            <w:tcW w:w="576" w:type="dxa"/>
          </w:tcPr>
          <w:p w:rsidR="00395254" w:rsidRPr="001E0D9F" w:rsidRDefault="00395254" w:rsidP="003512C7">
            <w:pPr>
              <w:pStyle w:val="ListParagraph"/>
              <w:tabs>
                <w:tab w:val="left" w:pos="1080"/>
              </w:tabs>
              <w:ind w:left="0"/>
            </w:pPr>
          </w:p>
        </w:tc>
      </w:tr>
      <w:tr w:rsidR="00395254" w:rsidRPr="001E0D9F" w:rsidTr="00737FBA">
        <w:trPr>
          <w:trHeight w:val="432"/>
        </w:trPr>
        <w:tc>
          <w:tcPr>
            <w:tcW w:w="576" w:type="dxa"/>
          </w:tcPr>
          <w:p w:rsidR="00395254" w:rsidRPr="001E0D9F" w:rsidRDefault="00395254" w:rsidP="003512C7">
            <w:pPr>
              <w:pStyle w:val="ListParagraph"/>
              <w:tabs>
                <w:tab w:val="left" w:pos="1080"/>
              </w:tabs>
              <w:ind w:left="0"/>
            </w:pPr>
          </w:p>
        </w:tc>
        <w:tc>
          <w:tcPr>
            <w:tcW w:w="576" w:type="dxa"/>
          </w:tcPr>
          <w:p w:rsidR="00395254" w:rsidRPr="001E0D9F" w:rsidRDefault="00395254" w:rsidP="003512C7">
            <w:pPr>
              <w:pStyle w:val="ListParagraph"/>
              <w:tabs>
                <w:tab w:val="left" w:pos="1080"/>
              </w:tabs>
              <w:ind w:left="0"/>
            </w:pPr>
          </w:p>
        </w:tc>
      </w:tr>
    </w:tbl>
    <w:p w:rsidR="00535F68" w:rsidRPr="001E0D9F" w:rsidRDefault="00535F68" w:rsidP="003512C7">
      <w:pPr>
        <w:pStyle w:val="ListParagraph"/>
        <w:tabs>
          <w:tab w:val="left" w:pos="1080"/>
        </w:tabs>
      </w:pPr>
    </w:p>
    <w:p w:rsidR="00855E3D" w:rsidRDefault="00867622" w:rsidP="00855E3D">
      <w:pPr>
        <w:pStyle w:val="ListParagraph"/>
        <w:numPr>
          <w:ilvl w:val="0"/>
          <w:numId w:val="1"/>
        </w:numPr>
        <w:tabs>
          <w:tab w:val="left" w:pos="1080"/>
        </w:tabs>
        <w:ind w:left="720" w:hanging="720"/>
      </w:pPr>
      <w:proofErr w:type="spellStart"/>
      <w:r w:rsidRPr="001E0D9F">
        <w:t>Adia</w:t>
      </w:r>
      <w:proofErr w:type="spellEnd"/>
      <w:r w:rsidRPr="001E0D9F">
        <w:t xml:space="preserve"> is chopping logs</w:t>
      </w:r>
      <w:r w:rsidR="003F4C78" w:rsidRPr="001E0D9F">
        <w:t>. She chops 1</w:t>
      </w:r>
      <w:r w:rsidRPr="001E0D9F">
        <w:t xml:space="preserve">4 logs in 5 minutes. </w:t>
      </w:r>
      <w:proofErr w:type="spellStart"/>
      <w:r w:rsidRPr="001E0D9F">
        <w:t>Adia’s</w:t>
      </w:r>
      <w:proofErr w:type="spellEnd"/>
      <w:r w:rsidRPr="001E0D9F">
        <w:t xml:space="preserve"> younger brother creates the following </w:t>
      </w:r>
      <w:r w:rsidR="00420A3C" w:rsidRPr="001E0D9F">
        <w:t>double number line</w:t>
      </w:r>
      <w:r w:rsidRPr="001E0D9F">
        <w:t xml:space="preserve"> to show how lo</w:t>
      </w:r>
      <w:r w:rsidR="003F4C78" w:rsidRPr="001E0D9F">
        <w:t xml:space="preserve">ng it would take </w:t>
      </w:r>
      <w:proofErr w:type="spellStart"/>
      <w:r w:rsidR="003F4C78" w:rsidRPr="001E0D9F">
        <w:t>Adia</w:t>
      </w:r>
      <w:proofErr w:type="spellEnd"/>
      <w:r w:rsidR="003F4C78" w:rsidRPr="001E0D9F">
        <w:t xml:space="preserve"> to chop 6</w:t>
      </w:r>
      <w:r w:rsidRPr="001E0D9F">
        <w:t>0 logs</w:t>
      </w:r>
      <w:r w:rsidR="00420A3C" w:rsidRPr="001E0D9F">
        <w:t xml:space="preserve"> at the same rate</w:t>
      </w:r>
      <w:r w:rsidRPr="001E0D9F">
        <w:t>.</w:t>
      </w:r>
      <w:r w:rsidR="00420A3C" w:rsidRPr="001E0D9F">
        <w:br/>
      </w:r>
      <w:r w:rsidR="00420A3C" w:rsidRPr="001E0D9F">
        <w:br/>
      </w:r>
      <w:r w:rsidR="003F4C78" w:rsidRPr="001E0D9F">
        <w:rPr>
          <w:noProof/>
        </w:rPr>
        <w:drawing>
          <wp:inline distT="0" distB="0" distL="0" distR="0" wp14:anchorId="6CD57154" wp14:editId="5D83BDB2">
            <wp:extent cx="3101182" cy="1005840"/>
            <wp:effectExtent l="0" t="0" r="4445" b="3810"/>
            <wp:docPr id="1" name="Picture 1" descr="A double number line with &quot;Logs&quot; on the top number line and &quot;Minutes&quot; on the bottom number line. The top number line has labels of 0, 14, 28, 42, 56, and 60 logs that correspond to the labels on the bottom number line of 0, 5, 10, 15, 20, and 24 minutes." title="Double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62"/>
                    <a:stretch/>
                  </pic:blipFill>
                  <pic:spPr bwMode="auto">
                    <a:xfrm>
                      <a:off x="0" y="0"/>
                      <a:ext cx="3101182" cy="1005840"/>
                    </a:xfrm>
                    <a:prstGeom prst="rect">
                      <a:avLst/>
                    </a:prstGeom>
                    <a:ln>
                      <a:noFill/>
                    </a:ln>
                    <a:extLst>
                      <a:ext uri="{53640926-AAD7-44D8-BBD7-CCE9431645EC}">
                        <a14:shadowObscured xmlns:a14="http://schemas.microsoft.com/office/drawing/2010/main"/>
                      </a:ext>
                    </a:extLst>
                  </pic:spPr>
                </pic:pic>
              </a:graphicData>
            </a:graphic>
          </wp:inline>
        </w:drawing>
      </w:r>
      <w:r w:rsidR="00420A3C" w:rsidRPr="001E0D9F">
        <w:br/>
      </w:r>
      <w:r w:rsidR="00420A3C" w:rsidRPr="001E0D9F">
        <w:br/>
      </w:r>
      <w:r w:rsidR="001939E1" w:rsidRPr="001E0D9F">
        <w:t xml:space="preserve">What error did </w:t>
      </w:r>
      <w:proofErr w:type="spellStart"/>
      <w:r w:rsidR="001939E1" w:rsidRPr="001E0D9F">
        <w:t>A</w:t>
      </w:r>
      <w:r w:rsidR="00420A3C" w:rsidRPr="001E0D9F">
        <w:t>d</w:t>
      </w:r>
      <w:r w:rsidR="001939E1" w:rsidRPr="001E0D9F">
        <w:t>i</w:t>
      </w:r>
      <w:r w:rsidR="00420A3C" w:rsidRPr="001E0D9F">
        <w:t>a</w:t>
      </w:r>
      <w:r w:rsidR="00FC111F" w:rsidRPr="001E0D9F">
        <w:t>’</w:t>
      </w:r>
      <w:r w:rsidR="00420A3C" w:rsidRPr="001E0D9F">
        <w:t>s</w:t>
      </w:r>
      <w:proofErr w:type="spellEnd"/>
      <w:r w:rsidR="00420A3C" w:rsidRPr="001E0D9F">
        <w:t xml:space="preserve"> younger brother </w:t>
      </w:r>
      <w:r w:rsidR="00FC111F" w:rsidRPr="001E0D9F">
        <w:t xml:space="preserve">make in his double number line? </w:t>
      </w:r>
      <w:r w:rsidR="001939E1" w:rsidRPr="001E0D9F">
        <w:t xml:space="preserve">Describe how </w:t>
      </w:r>
      <w:proofErr w:type="spellStart"/>
      <w:r w:rsidR="001939E1" w:rsidRPr="001E0D9F">
        <w:t>A</w:t>
      </w:r>
      <w:r w:rsidR="00535F68" w:rsidRPr="001E0D9F">
        <w:t>d</w:t>
      </w:r>
      <w:r w:rsidR="001939E1" w:rsidRPr="001E0D9F">
        <w:t>i</w:t>
      </w:r>
      <w:r w:rsidR="00535F68" w:rsidRPr="001E0D9F">
        <w:t>a’s</w:t>
      </w:r>
      <w:proofErr w:type="spellEnd"/>
      <w:r w:rsidR="00535F68" w:rsidRPr="001E0D9F">
        <w:t xml:space="preserve"> brother could fix the error.</w:t>
      </w:r>
    </w:p>
    <w:p w:rsidR="002761F5" w:rsidRPr="002761F5" w:rsidRDefault="002761F5" w:rsidP="002761F5">
      <w:pPr>
        <w:pStyle w:val="ListParagraph"/>
        <w:tabs>
          <w:tab w:val="left" w:pos="1080"/>
        </w:tabs>
        <w:rPr>
          <w:sz w:val="72"/>
          <w:szCs w:val="72"/>
        </w:rPr>
      </w:pPr>
    </w:p>
    <w:p w:rsidR="00855E3D" w:rsidRPr="001E0D9F" w:rsidRDefault="00855E3D" w:rsidP="00855E3D">
      <w:pPr>
        <w:pStyle w:val="ListParagraph"/>
        <w:numPr>
          <w:ilvl w:val="0"/>
          <w:numId w:val="1"/>
        </w:numPr>
        <w:tabs>
          <w:tab w:val="left" w:pos="1080"/>
        </w:tabs>
        <w:ind w:left="720" w:hanging="720"/>
      </w:pPr>
      <w:r w:rsidRPr="001E0D9F">
        <w:t xml:space="preserve">At the </w:t>
      </w:r>
      <w:proofErr w:type="gramStart"/>
      <w:r w:rsidRPr="001E0D9F">
        <w:t>6th</w:t>
      </w:r>
      <w:proofErr w:type="gramEnd"/>
      <w:r w:rsidRPr="001E0D9F">
        <w:t xml:space="preserve"> grade school dance, there are 132 boys, 89 girls and 14 adult</w:t>
      </w:r>
      <w:r w:rsidR="002761F5">
        <w:t>s. Write each ratio in</w:t>
      </w:r>
      <w:r w:rsidR="002761F5">
        <w:br/>
      </w:r>
      <w:proofErr w:type="gramStart"/>
      <w:r w:rsidR="001E0D9F">
        <w:t>3</w:t>
      </w:r>
      <w:proofErr w:type="gramEnd"/>
      <w:r w:rsidR="001E0D9F">
        <w:t xml:space="preserve"> different ways.</w:t>
      </w:r>
      <w:r w:rsidRPr="001E0D9F">
        <w:br/>
      </w:r>
    </w:p>
    <w:p w:rsidR="008B3015" w:rsidRDefault="00855E3D" w:rsidP="001C6B6D">
      <w:pPr>
        <w:pStyle w:val="ListParagraph"/>
        <w:tabs>
          <w:tab w:val="left" w:pos="1440"/>
        </w:tabs>
      </w:pPr>
      <w:r w:rsidRPr="001C6B6D">
        <w:rPr>
          <w:i/>
        </w:rPr>
        <w:t>a.</w:t>
      </w:r>
      <w:r w:rsidRPr="001C6B6D">
        <w:t xml:space="preserve"> </w:t>
      </w:r>
      <w:r w:rsidR="001C6B6D">
        <w:tab/>
      </w:r>
      <w:r w:rsidRPr="001C6B6D">
        <w:t>The ratio of girls to boys</w:t>
      </w:r>
    </w:p>
    <w:p w:rsidR="00EF45B9" w:rsidRPr="001E0D9F" w:rsidRDefault="00855E3D" w:rsidP="001C6B6D">
      <w:pPr>
        <w:pStyle w:val="ListParagraph"/>
        <w:tabs>
          <w:tab w:val="left" w:pos="1440"/>
        </w:tabs>
      </w:pPr>
      <w:r w:rsidRPr="001C6B6D">
        <w:br/>
      </w:r>
      <w:r w:rsidRPr="001C6B6D">
        <w:rPr>
          <w:i/>
        </w:rPr>
        <w:t>b.</w:t>
      </w:r>
      <w:r w:rsidRPr="001E0D9F">
        <w:t xml:space="preserve"> </w:t>
      </w:r>
      <w:r w:rsidR="001C6B6D">
        <w:tab/>
      </w:r>
      <w:r w:rsidRPr="001E0D9F">
        <w:t>The ratio of adults to students</w:t>
      </w:r>
    </w:p>
    <w:p w:rsidR="0021556C" w:rsidRPr="001E0D9F" w:rsidRDefault="0021556C">
      <w:r w:rsidRPr="001E0D9F">
        <w:br w:type="page"/>
      </w:r>
    </w:p>
    <w:p w:rsidR="0021556C" w:rsidRPr="001E0D9F" w:rsidRDefault="0021556C" w:rsidP="0021556C">
      <w:pPr>
        <w:jc w:val="center"/>
        <w:rPr>
          <w:sz w:val="24"/>
        </w:rPr>
      </w:pPr>
      <w:proofErr w:type="gramStart"/>
      <w:r w:rsidRPr="001E0D9F">
        <w:rPr>
          <w:sz w:val="24"/>
        </w:rPr>
        <w:lastRenderedPageBreak/>
        <w:t>6.R</w:t>
      </w:r>
      <w:bookmarkStart w:id="0" w:name="_GoBack"/>
      <w:bookmarkEnd w:id="0"/>
      <w:r w:rsidRPr="001E0D9F">
        <w:rPr>
          <w:sz w:val="24"/>
        </w:rPr>
        <w:t>P.A</w:t>
      </w:r>
      <w:proofErr w:type="gramEnd"/>
    </w:p>
    <w:p w:rsidR="0021556C" w:rsidRPr="001E0D9F" w:rsidRDefault="0021556C" w:rsidP="0021556C">
      <w:pPr>
        <w:jc w:val="center"/>
        <w:rPr>
          <w:sz w:val="24"/>
        </w:rPr>
      </w:pPr>
    </w:p>
    <w:p w:rsidR="0021556C" w:rsidRPr="001E0D9F" w:rsidRDefault="0021556C" w:rsidP="0021556C">
      <w:pPr>
        <w:jc w:val="center"/>
      </w:pPr>
      <w:r w:rsidRPr="001E0D9F">
        <w:rPr>
          <w:sz w:val="24"/>
        </w:rPr>
        <w:t>Understand ratio concepts and use ratio reasoning to solve problems.</w:t>
      </w:r>
      <w:r w:rsidRPr="001E0D9F">
        <w:br/>
      </w:r>
    </w:p>
    <w:p w:rsidR="00EF45B9" w:rsidRDefault="00EF45B9" w:rsidP="003512C7">
      <w:pPr>
        <w:pStyle w:val="ListParagraph"/>
        <w:numPr>
          <w:ilvl w:val="0"/>
          <w:numId w:val="1"/>
        </w:numPr>
        <w:tabs>
          <w:tab w:val="left" w:pos="1080"/>
        </w:tabs>
        <w:ind w:left="720" w:hanging="720"/>
      </w:pPr>
      <w:r w:rsidRPr="001E0D9F">
        <w:t xml:space="preserve">Frank drove </w:t>
      </w:r>
      <w:r w:rsidR="001939E1" w:rsidRPr="001E0D9F">
        <w:t xml:space="preserve">for 3 hours at </w:t>
      </w:r>
      <w:r w:rsidR="001E0D9F">
        <w:t xml:space="preserve">a constant speed. He traveled </w:t>
      </w:r>
      <w:r w:rsidR="00855E3D" w:rsidRPr="001E0D9F">
        <w:t>195 miles</w:t>
      </w:r>
      <w:r w:rsidRPr="001E0D9F">
        <w:t xml:space="preserve">. Frank wants to know how long it will take him to drive </w:t>
      </w:r>
      <w:r w:rsidR="00FD12AE" w:rsidRPr="001E0D9F">
        <w:t>a total of</w:t>
      </w:r>
      <w:r w:rsidRPr="001E0D9F">
        <w:t xml:space="preserve"> 455 miles, assuming he maintains the same constant speed. Draw a double number line or tape diagram to show how many hours it will take to drive 455 miles.</w:t>
      </w:r>
    </w:p>
    <w:p w:rsidR="002761F5" w:rsidRPr="002761F5" w:rsidRDefault="002761F5" w:rsidP="002761F5">
      <w:pPr>
        <w:pStyle w:val="ListParagraph"/>
        <w:tabs>
          <w:tab w:val="left" w:pos="1080"/>
        </w:tabs>
        <w:rPr>
          <w:sz w:val="144"/>
          <w:szCs w:val="144"/>
        </w:rPr>
      </w:pPr>
    </w:p>
    <w:p w:rsidR="00A70E6F" w:rsidRDefault="00EF45B9" w:rsidP="003512C7">
      <w:pPr>
        <w:pStyle w:val="ListParagraph"/>
        <w:numPr>
          <w:ilvl w:val="0"/>
          <w:numId w:val="1"/>
        </w:numPr>
        <w:tabs>
          <w:tab w:val="left" w:pos="1080"/>
        </w:tabs>
        <w:ind w:left="720" w:hanging="720"/>
      </w:pPr>
      <w:r w:rsidRPr="001E0D9F">
        <w:t xml:space="preserve">Mason and Laney run </w:t>
      </w:r>
      <w:r w:rsidR="00B7515B" w:rsidRPr="001E0D9F">
        <w:t>on</w:t>
      </w:r>
      <w:r w:rsidRPr="001E0D9F">
        <w:t xml:space="preserve"> the long-distance running team. The ratio of the distance Mason runs to the distance Laney runs is 2 to 3.</w:t>
      </w:r>
      <w:r w:rsidR="002B4B04" w:rsidRPr="001E0D9F">
        <w:t xml:space="preserve"> </w:t>
      </w:r>
      <w:r w:rsidRPr="001E0D9F">
        <w:t>One day, Mason ran 4 miles. How many miles did Laney run? Draw a tape diagram to demonstrate how you found the answer.</w:t>
      </w:r>
    </w:p>
    <w:p w:rsidR="002761F5" w:rsidRPr="002761F5" w:rsidRDefault="002761F5" w:rsidP="002761F5">
      <w:pPr>
        <w:pStyle w:val="ListParagraph"/>
        <w:tabs>
          <w:tab w:val="left" w:pos="1080"/>
        </w:tabs>
        <w:rPr>
          <w:sz w:val="144"/>
          <w:szCs w:val="144"/>
        </w:rPr>
      </w:pPr>
    </w:p>
    <w:p w:rsidR="003512C7" w:rsidRPr="001E0D9F" w:rsidRDefault="00890F63" w:rsidP="003512C7">
      <w:pPr>
        <w:pStyle w:val="ListParagraph"/>
        <w:numPr>
          <w:ilvl w:val="0"/>
          <w:numId w:val="1"/>
        </w:numPr>
        <w:tabs>
          <w:tab w:val="left" w:pos="1080"/>
        </w:tabs>
        <w:ind w:left="720" w:hanging="720"/>
      </w:pPr>
      <w:r w:rsidRPr="001E0D9F">
        <w:t>Determine if</w:t>
      </w:r>
      <w:r w:rsidR="00A70E6F" w:rsidRPr="001E0D9F">
        <w:t xml:space="preserve"> </w:t>
      </w:r>
      <w:r w:rsidR="003512C7" w:rsidRPr="001E0D9F">
        <w:t>R</w:t>
      </w:r>
      <w:r w:rsidR="00A70E6F" w:rsidRPr="001E0D9F">
        <w:t>atio A is equivalent</w:t>
      </w:r>
      <w:r w:rsidR="003512C7" w:rsidRPr="001E0D9F">
        <w:t xml:space="preserve"> to R</w:t>
      </w:r>
      <w:r w:rsidR="00A70E6F" w:rsidRPr="001E0D9F">
        <w:t xml:space="preserve">atio B. If the two ratios are not equivalent, </w:t>
      </w:r>
      <w:r w:rsidR="003512C7" w:rsidRPr="001E0D9F">
        <w:t>write</w:t>
      </w:r>
      <w:r w:rsidR="00A70E6F" w:rsidRPr="001E0D9F">
        <w:t xml:space="preserve"> a</w:t>
      </w:r>
      <w:r w:rsidR="003512C7" w:rsidRPr="001E0D9F">
        <w:t xml:space="preserve"> ratio equivalent to Ratio A.</w:t>
      </w:r>
      <w:r w:rsidR="003512C7" w:rsidRPr="001E0D9F">
        <w:br/>
      </w:r>
    </w:p>
    <w:tbl>
      <w:tblPr>
        <w:tblStyle w:val="TableGrid"/>
        <w:tblW w:w="8500" w:type="dxa"/>
        <w:tblInd w:w="720" w:type="dxa"/>
        <w:tblLook w:val="04A0" w:firstRow="1" w:lastRow="0" w:firstColumn="1" w:lastColumn="0" w:noHBand="0" w:noVBand="1"/>
        <w:tblCaption w:val="Matching Table"/>
        <w:tblDescription w:val="A table with 4 columns and 4 rows."/>
      </w:tblPr>
      <w:tblGrid>
        <w:gridCol w:w="1060"/>
        <w:gridCol w:w="1050"/>
        <w:gridCol w:w="2610"/>
        <w:gridCol w:w="3780"/>
      </w:tblGrid>
      <w:tr w:rsidR="00890F63" w:rsidRPr="001E0D9F" w:rsidTr="001C6B6D">
        <w:trPr>
          <w:tblHeader/>
        </w:trPr>
        <w:tc>
          <w:tcPr>
            <w:tcW w:w="1060" w:type="dxa"/>
            <w:vAlign w:val="center"/>
          </w:tcPr>
          <w:p w:rsidR="003512C7" w:rsidRPr="001E0D9F" w:rsidRDefault="003512C7" w:rsidP="003512C7">
            <w:pPr>
              <w:pStyle w:val="ListParagraph"/>
              <w:tabs>
                <w:tab w:val="left" w:pos="1080"/>
              </w:tabs>
              <w:ind w:left="0"/>
              <w:rPr>
                <w:b/>
              </w:rPr>
            </w:pPr>
            <w:r w:rsidRPr="001E0D9F">
              <w:rPr>
                <w:b/>
              </w:rPr>
              <w:t>Ratio A</w:t>
            </w:r>
          </w:p>
        </w:tc>
        <w:tc>
          <w:tcPr>
            <w:tcW w:w="1050" w:type="dxa"/>
            <w:vAlign w:val="center"/>
          </w:tcPr>
          <w:p w:rsidR="003512C7" w:rsidRPr="001E0D9F" w:rsidRDefault="003512C7" w:rsidP="003512C7">
            <w:pPr>
              <w:pStyle w:val="ListParagraph"/>
              <w:tabs>
                <w:tab w:val="left" w:pos="1080"/>
              </w:tabs>
              <w:ind w:left="0"/>
              <w:rPr>
                <w:b/>
              </w:rPr>
            </w:pPr>
            <w:r w:rsidRPr="001E0D9F">
              <w:rPr>
                <w:b/>
              </w:rPr>
              <w:t>Ratio B</w:t>
            </w:r>
          </w:p>
        </w:tc>
        <w:tc>
          <w:tcPr>
            <w:tcW w:w="2610" w:type="dxa"/>
          </w:tcPr>
          <w:p w:rsidR="003512C7" w:rsidRPr="001E0D9F" w:rsidRDefault="003512C7" w:rsidP="003512C7">
            <w:pPr>
              <w:tabs>
                <w:tab w:val="left" w:pos="1080"/>
              </w:tabs>
              <w:rPr>
                <w:b/>
              </w:rPr>
            </w:pPr>
            <w:r w:rsidRPr="001E0D9F">
              <w:rPr>
                <w:b/>
              </w:rPr>
              <w:t>Ratio A is equivalent to Ratio B</w:t>
            </w:r>
          </w:p>
        </w:tc>
        <w:tc>
          <w:tcPr>
            <w:tcW w:w="3780" w:type="dxa"/>
          </w:tcPr>
          <w:p w:rsidR="003512C7" w:rsidRPr="001E0D9F" w:rsidRDefault="003512C7" w:rsidP="00890F63">
            <w:pPr>
              <w:tabs>
                <w:tab w:val="left" w:pos="1080"/>
              </w:tabs>
              <w:rPr>
                <w:b/>
              </w:rPr>
            </w:pPr>
            <w:r w:rsidRPr="001E0D9F">
              <w:rPr>
                <w:b/>
              </w:rPr>
              <w:t xml:space="preserve">Ratio A is not equivalent to Ratio B. </w:t>
            </w:r>
            <w:r w:rsidR="00890F63" w:rsidRPr="001E0D9F">
              <w:rPr>
                <w:b/>
              </w:rPr>
              <w:t>Write</w:t>
            </w:r>
            <w:r w:rsidRPr="001E0D9F">
              <w:rPr>
                <w:b/>
              </w:rPr>
              <w:t xml:space="preserve"> a ratio equivalent to Ratio A</w:t>
            </w:r>
            <w:r w:rsidR="00890F63" w:rsidRPr="001E0D9F">
              <w:rPr>
                <w:b/>
              </w:rPr>
              <w:t>.</w:t>
            </w:r>
          </w:p>
        </w:tc>
      </w:tr>
      <w:tr w:rsidR="00890F63" w:rsidRPr="001E0D9F" w:rsidTr="00890F63">
        <w:trPr>
          <w:trHeight w:val="432"/>
        </w:trPr>
        <w:tc>
          <w:tcPr>
            <w:tcW w:w="1060" w:type="dxa"/>
          </w:tcPr>
          <w:p w:rsidR="003512C7" w:rsidRPr="001E0D9F" w:rsidRDefault="001939E1" w:rsidP="001939E1">
            <w:pPr>
              <w:pStyle w:val="ListParagraph"/>
              <w:tabs>
                <w:tab w:val="left" w:pos="1080"/>
              </w:tabs>
              <w:ind w:left="0"/>
            </w:pPr>
            <w:r w:rsidRPr="001E0D9F">
              <w:t>5</w:t>
            </w:r>
            <w:r w:rsidR="003512C7" w:rsidRPr="001E0D9F">
              <w:t xml:space="preserve"> to </w:t>
            </w:r>
            <w:r w:rsidRPr="001E0D9F">
              <w:t>7</w:t>
            </w:r>
          </w:p>
        </w:tc>
        <w:tc>
          <w:tcPr>
            <w:tcW w:w="1050" w:type="dxa"/>
          </w:tcPr>
          <w:p w:rsidR="003512C7" w:rsidRPr="001E0D9F" w:rsidRDefault="001939E1" w:rsidP="001939E1">
            <w:pPr>
              <w:tabs>
                <w:tab w:val="left" w:pos="1080"/>
              </w:tabs>
            </w:pPr>
            <w:r w:rsidRPr="001E0D9F">
              <w:t>2</w:t>
            </w:r>
            <w:r w:rsidR="003512C7" w:rsidRPr="001E0D9F">
              <w:t xml:space="preserve"> to </w:t>
            </w:r>
            <w:r w:rsidRPr="001E0D9F">
              <w:t>3</w:t>
            </w:r>
          </w:p>
        </w:tc>
        <w:tc>
          <w:tcPr>
            <w:tcW w:w="2610" w:type="dxa"/>
          </w:tcPr>
          <w:p w:rsidR="003512C7" w:rsidRPr="001E0D9F" w:rsidRDefault="003512C7" w:rsidP="003512C7">
            <w:pPr>
              <w:tabs>
                <w:tab w:val="left" w:pos="1080"/>
              </w:tabs>
            </w:pPr>
          </w:p>
        </w:tc>
        <w:tc>
          <w:tcPr>
            <w:tcW w:w="3780" w:type="dxa"/>
          </w:tcPr>
          <w:p w:rsidR="003512C7" w:rsidRPr="001E0D9F" w:rsidRDefault="003512C7" w:rsidP="003512C7">
            <w:pPr>
              <w:tabs>
                <w:tab w:val="left" w:pos="1080"/>
              </w:tabs>
            </w:pPr>
          </w:p>
        </w:tc>
      </w:tr>
      <w:tr w:rsidR="00890F63" w:rsidRPr="001E0D9F" w:rsidTr="002761F5">
        <w:trPr>
          <w:trHeight w:val="576"/>
        </w:trPr>
        <w:tc>
          <w:tcPr>
            <w:tcW w:w="1060" w:type="dxa"/>
            <w:vAlign w:val="center"/>
          </w:tcPr>
          <w:p w:rsidR="003512C7" w:rsidRPr="002761F5" w:rsidRDefault="002761F5" w:rsidP="002761F5">
            <w:pPr>
              <w:pStyle w:val="ListParagraph"/>
              <w:tabs>
                <w:tab w:val="left" w:pos="1080"/>
              </w:tabs>
              <w:ind w:left="0"/>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050" w:type="dxa"/>
            <w:vAlign w:val="center"/>
          </w:tcPr>
          <w:p w:rsidR="003512C7" w:rsidRPr="002761F5" w:rsidRDefault="002761F5" w:rsidP="002761F5">
            <w:pPr>
              <w:tabs>
                <w:tab w:val="left" w:pos="1080"/>
              </w:tabs>
            </w:pPr>
            <m:oMathPara>
              <m:oMathParaPr>
                <m:jc m:val="left"/>
              </m:oMathParaPr>
              <m:oMath>
                <m:f>
                  <m:fPr>
                    <m:ctrlPr>
                      <w:rPr>
                        <w:rFonts w:ascii="Cambria Math" w:hAnsi="Cambria Math"/>
                        <w:i/>
                      </w:rPr>
                    </m:ctrlPr>
                  </m:fPr>
                  <m:num>
                    <m:r>
                      <w:rPr>
                        <w:rFonts w:ascii="Cambria Math" w:hAnsi="Cambria Math"/>
                      </w:rPr>
                      <m:t>1</m:t>
                    </m:r>
                    <m:r>
                      <w:rPr>
                        <w:rFonts w:ascii="Cambria Math" w:hAnsi="Cambria Math"/>
                      </w:rPr>
                      <m:t>0</m:t>
                    </m:r>
                  </m:num>
                  <m:den>
                    <m:r>
                      <w:rPr>
                        <w:rFonts w:ascii="Cambria Math" w:hAnsi="Cambria Math"/>
                      </w:rPr>
                      <m:t>15</m:t>
                    </m:r>
                  </m:den>
                </m:f>
              </m:oMath>
            </m:oMathPara>
          </w:p>
        </w:tc>
        <w:tc>
          <w:tcPr>
            <w:tcW w:w="2610" w:type="dxa"/>
            <w:vAlign w:val="center"/>
          </w:tcPr>
          <w:p w:rsidR="003512C7" w:rsidRPr="001E0D9F" w:rsidRDefault="003512C7" w:rsidP="002761F5">
            <w:pPr>
              <w:tabs>
                <w:tab w:val="left" w:pos="1080"/>
              </w:tabs>
            </w:pPr>
          </w:p>
        </w:tc>
        <w:tc>
          <w:tcPr>
            <w:tcW w:w="3780" w:type="dxa"/>
            <w:vAlign w:val="center"/>
          </w:tcPr>
          <w:p w:rsidR="003512C7" w:rsidRPr="001E0D9F" w:rsidRDefault="003512C7" w:rsidP="002761F5">
            <w:pPr>
              <w:tabs>
                <w:tab w:val="left" w:pos="1080"/>
              </w:tabs>
            </w:pPr>
          </w:p>
        </w:tc>
      </w:tr>
      <w:tr w:rsidR="00890F63" w:rsidRPr="001E0D9F" w:rsidTr="00890F63">
        <w:trPr>
          <w:trHeight w:val="432"/>
        </w:trPr>
        <w:tc>
          <w:tcPr>
            <w:tcW w:w="1060" w:type="dxa"/>
          </w:tcPr>
          <w:p w:rsidR="003512C7" w:rsidRPr="001E0D9F" w:rsidRDefault="003512C7" w:rsidP="003512C7">
            <w:pPr>
              <w:pStyle w:val="ListParagraph"/>
              <w:tabs>
                <w:tab w:val="left" w:pos="1080"/>
              </w:tabs>
              <w:ind w:left="0"/>
            </w:pPr>
            <w:r w:rsidRPr="001E0D9F">
              <w:t>0:5</w:t>
            </w:r>
          </w:p>
        </w:tc>
        <w:tc>
          <w:tcPr>
            <w:tcW w:w="1050" w:type="dxa"/>
          </w:tcPr>
          <w:p w:rsidR="003512C7" w:rsidRPr="001E0D9F" w:rsidRDefault="003512C7" w:rsidP="003512C7">
            <w:pPr>
              <w:tabs>
                <w:tab w:val="left" w:pos="1080"/>
              </w:tabs>
            </w:pPr>
            <w:r w:rsidRPr="001E0D9F">
              <w:t>0:20</w:t>
            </w:r>
          </w:p>
        </w:tc>
        <w:tc>
          <w:tcPr>
            <w:tcW w:w="2610" w:type="dxa"/>
          </w:tcPr>
          <w:p w:rsidR="003512C7" w:rsidRPr="001E0D9F" w:rsidRDefault="003512C7" w:rsidP="003512C7">
            <w:pPr>
              <w:tabs>
                <w:tab w:val="left" w:pos="1080"/>
              </w:tabs>
            </w:pPr>
          </w:p>
        </w:tc>
        <w:tc>
          <w:tcPr>
            <w:tcW w:w="3780" w:type="dxa"/>
          </w:tcPr>
          <w:p w:rsidR="003512C7" w:rsidRPr="001E0D9F" w:rsidRDefault="003512C7" w:rsidP="003512C7">
            <w:pPr>
              <w:tabs>
                <w:tab w:val="left" w:pos="1080"/>
              </w:tabs>
            </w:pPr>
          </w:p>
        </w:tc>
      </w:tr>
    </w:tbl>
    <w:p w:rsidR="003512C7" w:rsidRPr="001E0D9F" w:rsidRDefault="003512C7" w:rsidP="003512C7">
      <w:pPr>
        <w:tabs>
          <w:tab w:val="left" w:pos="1080"/>
        </w:tabs>
      </w:pPr>
    </w:p>
    <w:p w:rsidR="009C1CE6" w:rsidRPr="001E0D9F" w:rsidRDefault="00890F63" w:rsidP="00890F63">
      <w:pPr>
        <w:pStyle w:val="ListParagraph"/>
        <w:numPr>
          <w:ilvl w:val="0"/>
          <w:numId w:val="1"/>
        </w:numPr>
        <w:tabs>
          <w:tab w:val="left" w:pos="1080"/>
        </w:tabs>
        <w:ind w:left="720" w:hanging="720"/>
      </w:pPr>
      <w:r w:rsidRPr="001E0D9F">
        <w:t xml:space="preserve">Ryan </w:t>
      </w:r>
      <w:r w:rsidR="006F048D" w:rsidRPr="001E0D9F">
        <w:t>has a recipe for</w:t>
      </w:r>
      <w:r w:rsidRPr="001E0D9F">
        <w:t xml:space="preserve"> lemonade.</w:t>
      </w:r>
      <w:r w:rsidR="00855E3D" w:rsidRPr="001E0D9F">
        <w:t xml:space="preserve"> I</w:t>
      </w:r>
      <w:r w:rsidR="006F048D" w:rsidRPr="001E0D9F">
        <w:t>n the recipe, t</w:t>
      </w:r>
      <w:r w:rsidR="002B4B04" w:rsidRPr="001E0D9F">
        <w:t>he rati</w:t>
      </w:r>
      <w:r w:rsidR="004065EF" w:rsidRPr="001E0D9F">
        <w:t>o of lemon juice to water is 1:12</w:t>
      </w:r>
      <w:r w:rsidR="002B4B04" w:rsidRPr="001E0D9F">
        <w:t>. The ratio of water to sug</w:t>
      </w:r>
      <w:r w:rsidR="006365E3" w:rsidRPr="001E0D9F">
        <w:t>ar is 10:1. Ryan wants to make 4</w:t>
      </w:r>
      <w:r w:rsidR="002B4B04" w:rsidRPr="001E0D9F">
        <w:t xml:space="preserve"> gallons of lemonade. How much lemon juice, water, and sugar should Ryan use?</w:t>
      </w:r>
      <w:r w:rsidR="00535F68" w:rsidRPr="001E0D9F">
        <w:br/>
      </w:r>
    </w:p>
    <w:p w:rsidR="009C1CE6" w:rsidRPr="001E0D9F" w:rsidRDefault="009C1CE6">
      <w:r w:rsidRPr="001E0D9F">
        <w:br w:type="page"/>
      </w:r>
    </w:p>
    <w:p w:rsidR="009C1CE6" w:rsidRPr="001E0D9F" w:rsidRDefault="009C1CE6" w:rsidP="009C1CE6">
      <w:pPr>
        <w:jc w:val="center"/>
        <w:rPr>
          <w:b/>
          <w:sz w:val="28"/>
        </w:rPr>
      </w:pPr>
      <w:r w:rsidRPr="001E0D9F">
        <w:rPr>
          <w:b/>
          <w:sz w:val="28"/>
        </w:rPr>
        <w:lastRenderedPageBreak/>
        <w:t>Teacher Material</w:t>
      </w:r>
    </w:p>
    <w:p w:rsidR="009C1CE6" w:rsidRPr="001E0D9F" w:rsidRDefault="009C1CE6" w:rsidP="009C1CE6">
      <w:pPr>
        <w:jc w:val="center"/>
        <w:rPr>
          <w:b/>
          <w:sz w:val="24"/>
        </w:rPr>
      </w:pPr>
    </w:p>
    <w:p w:rsidR="009C1CE6" w:rsidRPr="001E0D9F" w:rsidRDefault="009C1CE6" w:rsidP="009C1CE6">
      <w:pPr>
        <w:jc w:val="center"/>
        <w:rPr>
          <w:sz w:val="24"/>
        </w:rPr>
      </w:pPr>
      <w:proofErr w:type="gramStart"/>
      <w:r w:rsidRPr="001E0D9F">
        <w:rPr>
          <w:sz w:val="24"/>
        </w:rPr>
        <w:t>6.RP.A</w:t>
      </w:r>
      <w:proofErr w:type="gramEnd"/>
    </w:p>
    <w:p w:rsidR="009C1CE6" w:rsidRPr="001E0D9F" w:rsidRDefault="009C1CE6" w:rsidP="009C1CE6">
      <w:pPr>
        <w:jc w:val="center"/>
        <w:rPr>
          <w:sz w:val="24"/>
        </w:rPr>
      </w:pPr>
    </w:p>
    <w:p w:rsidR="009C1CE6" w:rsidRPr="001E0D9F" w:rsidRDefault="009C1CE6" w:rsidP="009C1CE6">
      <w:pPr>
        <w:jc w:val="center"/>
        <w:rPr>
          <w:sz w:val="24"/>
        </w:rPr>
      </w:pPr>
      <w:r w:rsidRPr="001E0D9F">
        <w:rPr>
          <w:sz w:val="24"/>
        </w:rPr>
        <w:t>Understand ratio concepts and use ratio reasoning to solve problems.</w:t>
      </w:r>
    </w:p>
    <w:p w:rsidR="009C1CE6" w:rsidRPr="001E0D9F" w:rsidRDefault="009C1CE6" w:rsidP="009C1CE6"/>
    <w:tbl>
      <w:tblPr>
        <w:tblStyle w:val="TableGrid"/>
        <w:tblW w:w="9355" w:type="dxa"/>
        <w:tblLook w:val="04A0" w:firstRow="1" w:lastRow="0" w:firstColumn="1" w:lastColumn="0" w:noHBand="0" w:noVBand="1"/>
        <w:tblCaption w:val="Answer Key"/>
        <w:tblDescription w:val="A table with 3 columns and 8 rows. The table spans 2 pages."/>
      </w:tblPr>
      <w:tblGrid>
        <w:gridCol w:w="1185"/>
        <w:gridCol w:w="834"/>
        <w:gridCol w:w="7336"/>
      </w:tblGrid>
      <w:tr w:rsidR="009C1CE6" w:rsidRPr="001E0D9F" w:rsidTr="001C6B6D">
        <w:trPr>
          <w:cantSplit/>
          <w:tblHeader/>
        </w:trPr>
        <w:tc>
          <w:tcPr>
            <w:tcW w:w="1246" w:type="dxa"/>
          </w:tcPr>
          <w:p w:rsidR="009C1CE6" w:rsidRPr="001E0D9F" w:rsidRDefault="009C1CE6" w:rsidP="00A72067">
            <w:pPr>
              <w:rPr>
                <w:b/>
                <w:sz w:val="24"/>
              </w:rPr>
            </w:pPr>
            <w:r w:rsidRPr="001E0D9F">
              <w:rPr>
                <w:b/>
                <w:sz w:val="24"/>
              </w:rPr>
              <w:t>Question</w:t>
            </w:r>
          </w:p>
        </w:tc>
        <w:tc>
          <w:tcPr>
            <w:tcW w:w="895" w:type="dxa"/>
          </w:tcPr>
          <w:p w:rsidR="009C1CE6" w:rsidRPr="001E0D9F" w:rsidRDefault="009C1CE6" w:rsidP="00A72067">
            <w:pPr>
              <w:rPr>
                <w:b/>
                <w:sz w:val="24"/>
              </w:rPr>
            </w:pPr>
            <w:r w:rsidRPr="001E0D9F">
              <w:rPr>
                <w:b/>
                <w:sz w:val="24"/>
              </w:rPr>
              <w:t>Claim</w:t>
            </w:r>
          </w:p>
        </w:tc>
        <w:tc>
          <w:tcPr>
            <w:tcW w:w="7214" w:type="dxa"/>
          </w:tcPr>
          <w:p w:rsidR="009C1CE6" w:rsidRPr="001E0D9F" w:rsidRDefault="009C1CE6" w:rsidP="00A72067">
            <w:pPr>
              <w:rPr>
                <w:b/>
                <w:sz w:val="24"/>
              </w:rPr>
            </w:pPr>
            <w:r w:rsidRPr="001E0D9F">
              <w:rPr>
                <w:b/>
                <w:sz w:val="24"/>
              </w:rPr>
              <w:t>Key/Suggested Rubric</w:t>
            </w:r>
          </w:p>
        </w:tc>
      </w:tr>
      <w:tr w:rsidR="009C1CE6" w:rsidRPr="001E0D9F" w:rsidTr="00E55F4E">
        <w:trPr>
          <w:cantSplit/>
        </w:trPr>
        <w:tc>
          <w:tcPr>
            <w:tcW w:w="1246" w:type="dxa"/>
          </w:tcPr>
          <w:p w:rsidR="009C1CE6" w:rsidRPr="001E0D9F" w:rsidRDefault="009C1CE6" w:rsidP="00A72067">
            <w:r w:rsidRPr="001E0D9F">
              <w:t>1</w:t>
            </w:r>
            <w:r w:rsidR="00D15BE8">
              <w:rPr>
                <w:rStyle w:val="FootnoteReference"/>
              </w:rPr>
              <w:footnoteReference w:id="1"/>
            </w:r>
          </w:p>
        </w:tc>
        <w:tc>
          <w:tcPr>
            <w:tcW w:w="895" w:type="dxa"/>
          </w:tcPr>
          <w:p w:rsidR="009C1CE6" w:rsidRPr="001E0D9F" w:rsidRDefault="00721E30" w:rsidP="00A72067">
            <w:pPr>
              <w:jc w:val="center"/>
            </w:pPr>
            <w:r w:rsidRPr="001E0D9F">
              <w:t>1</w:t>
            </w:r>
          </w:p>
        </w:tc>
        <w:tc>
          <w:tcPr>
            <w:tcW w:w="7214" w:type="dxa"/>
          </w:tcPr>
          <w:p w:rsidR="009C1CE6" w:rsidRPr="001E0D9F" w:rsidRDefault="009C1CE6" w:rsidP="009C1CE6">
            <w:r w:rsidRPr="001E0D9F">
              <w:rPr>
                <w:b/>
              </w:rPr>
              <w:t xml:space="preserve">1 point: </w:t>
            </w:r>
            <w:r w:rsidR="00721E30" w:rsidRPr="001E0D9F">
              <w:t>Selects C and E</w:t>
            </w:r>
          </w:p>
        </w:tc>
      </w:tr>
      <w:tr w:rsidR="009C1CE6" w:rsidRPr="001E0D9F" w:rsidTr="00E55F4E">
        <w:trPr>
          <w:cantSplit/>
        </w:trPr>
        <w:tc>
          <w:tcPr>
            <w:tcW w:w="1246" w:type="dxa"/>
          </w:tcPr>
          <w:p w:rsidR="009C1CE6" w:rsidRPr="00D15BE8" w:rsidRDefault="009C1CE6" w:rsidP="00A72067">
            <w:pPr>
              <w:rPr>
                <w:vertAlign w:val="superscript"/>
              </w:rPr>
            </w:pPr>
            <w:r w:rsidRPr="001E0D9F">
              <w:t>2</w:t>
            </w:r>
            <w:r w:rsidR="00D15BE8">
              <w:rPr>
                <w:vertAlign w:val="superscript"/>
              </w:rPr>
              <w:t>1</w:t>
            </w:r>
          </w:p>
        </w:tc>
        <w:tc>
          <w:tcPr>
            <w:tcW w:w="895" w:type="dxa"/>
          </w:tcPr>
          <w:p w:rsidR="009C1CE6" w:rsidRPr="001E0D9F" w:rsidRDefault="00721E30" w:rsidP="00A72067">
            <w:pPr>
              <w:jc w:val="center"/>
            </w:pPr>
            <w:r w:rsidRPr="001E0D9F">
              <w:t>1</w:t>
            </w:r>
          </w:p>
        </w:tc>
        <w:tc>
          <w:tcPr>
            <w:tcW w:w="7214" w:type="dxa"/>
          </w:tcPr>
          <w:p w:rsidR="009C1CE6" w:rsidRPr="001E0D9F" w:rsidRDefault="00721E30" w:rsidP="009C1CE6">
            <w:r w:rsidRPr="001E0D9F">
              <w:rPr>
                <w:b/>
              </w:rPr>
              <w:t xml:space="preserve">1 point: </w:t>
            </w:r>
            <w:r w:rsidRPr="001E0D9F">
              <w:t>Answers will vary. Example:</w:t>
            </w:r>
          </w:p>
          <w:tbl>
            <w:tblPr>
              <w:tblStyle w:val="TableGrid"/>
              <w:tblW w:w="0" w:type="auto"/>
              <w:tblInd w:w="720" w:type="dxa"/>
              <w:tblLook w:val="04A0" w:firstRow="1" w:lastRow="0" w:firstColumn="1" w:lastColumn="0" w:noHBand="0" w:noVBand="1"/>
              <w:tblCaption w:val="Matching Table Answer Key"/>
              <w:tblDescription w:val="A table with 2 columns and 4 rows."/>
            </w:tblPr>
            <w:tblGrid>
              <w:gridCol w:w="576"/>
              <w:gridCol w:w="576"/>
            </w:tblGrid>
            <w:tr w:rsidR="00721E30" w:rsidRPr="001E0D9F" w:rsidTr="001C6B6D">
              <w:trPr>
                <w:tblHeader/>
              </w:trPr>
              <w:tc>
                <w:tcPr>
                  <w:tcW w:w="576" w:type="dxa"/>
                </w:tcPr>
                <w:p w:rsidR="00721E30" w:rsidRPr="001E0D9F" w:rsidRDefault="00721E30" w:rsidP="00721E30">
                  <w:pPr>
                    <w:pStyle w:val="ListParagraph"/>
                    <w:tabs>
                      <w:tab w:val="left" w:pos="1080"/>
                    </w:tabs>
                    <w:ind w:left="0"/>
                    <w:jc w:val="center"/>
                    <w:rPr>
                      <w:b/>
                      <w:i/>
                    </w:rPr>
                  </w:pPr>
                  <w:r w:rsidRPr="001E0D9F">
                    <w:rPr>
                      <w:b/>
                      <w:i/>
                    </w:rPr>
                    <w:t>x</w:t>
                  </w:r>
                </w:p>
              </w:tc>
              <w:tc>
                <w:tcPr>
                  <w:tcW w:w="576" w:type="dxa"/>
                </w:tcPr>
                <w:p w:rsidR="00721E30" w:rsidRPr="001E0D9F" w:rsidRDefault="00721E30" w:rsidP="00721E30">
                  <w:pPr>
                    <w:pStyle w:val="ListParagraph"/>
                    <w:tabs>
                      <w:tab w:val="left" w:pos="1080"/>
                    </w:tabs>
                    <w:ind w:left="0"/>
                    <w:jc w:val="center"/>
                    <w:rPr>
                      <w:b/>
                      <w:i/>
                    </w:rPr>
                  </w:pPr>
                  <w:r w:rsidRPr="001E0D9F">
                    <w:rPr>
                      <w:b/>
                      <w:i/>
                    </w:rPr>
                    <w:t>y</w:t>
                  </w:r>
                </w:p>
              </w:tc>
            </w:tr>
            <w:tr w:rsidR="00721E30" w:rsidRPr="001E0D9F" w:rsidTr="00721E30">
              <w:trPr>
                <w:trHeight w:val="432"/>
              </w:trPr>
              <w:tc>
                <w:tcPr>
                  <w:tcW w:w="576" w:type="dxa"/>
                  <w:vAlign w:val="center"/>
                </w:tcPr>
                <w:p w:rsidR="00721E30" w:rsidRPr="001E0D9F" w:rsidRDefault="00721E30" w:rsidP="00721E30">
                  <w:pPr>
                    <w:pStyle w:val="ListParagraph"/>
                    <w:tabs>
                      <w:tab w:val="left" w:pos="1080"/>
                    </w:tabs>
                    <w:ind w:left="0"/>
                    <w:jc w:val="center"/>
                  </w:pPr>
                  <w:r w:rsidRPr="001E0D9F">
                    <w:t>2</w:t>
                  </w:r>
                </w:p>
              </w:tc>
              <w:tc>
                <w:tcPr>
                  <w:tcW w:w="576" w:type="dxa"/>
                  <w:vAlign w:val="center"/>
                </w:tcPr>
                <w:p w:rsidR="00721E30" w:rsidRPr="001E0D9F" w:rsidRDefault="00721E30" w:rsidP="00721E30">
                  <w:pPr>
                    <w:pStyle w:val="ListParagraph"/>
                    <w:tabs>
                      <w:tab w:val="left" w:pos="1080"/>
                    </w:tabs>
                    <w:ind w:left="0"/>
                    <w:jc w:val="center"/>
                  </w:pPr>
                  <w:r w:rsidRPr="001E0D9F">
                    <w:t>3</w:t>
                  </w:r>
                </w:p>
              </w:tc>
            </w:tr>
            <w:tr w:rsidR="00721E30" w:rsidRPr="001E0D9F" w:rsidTr="00721E30">
              <w:trPr>
                <w:trHeight w:val="432"/>
              </w:trPr>
              <w:tc>
                <w:tcPr>
                  <w:tcW w:w="576" w:type="dxa"/>
                  <w:vAlign w:val="center"/>
                </w:tcPr>
                <w:p w:rsidR="00721E30" w:rsidRPr="001E0D9F" w:rsidRDefault="00721E30" w:rsidP="00721E30">
                  <w:pPr>
                    <w:pStyle w:val="ListParagraph"/>
                    <w:tabs>
                      <w:tab w:val="left" w:pos="1080"/>
                    </w:tabs>
                    <w:ind w:left="0"/>
                    <w:jc w:val="center"/>
                  </w:pPr>
                  <w:r w:rsidRPr="001E0D9F">
                    <w:t>20</w:t>
                  </w:r>
                </w:p>
              </w:tc>
              <w:tc>
                <w:tcPr>
                  <w:tcW w:w="576" w:type="dxa"/>
                  <w:vAlign w:val="center"/>
                </w:tcPr>
                <w:p w:rsidR="00721E30" w:rsidRPr="001E0D9F" w:rsidRDefault="00721E30" w:rsidP="00721E30">
                  <w:pPr>
                    <w:pStyle w:val="ListParagraph"/>
                    <w:tabs>
                      <w:tab w:val="left" w:pos="1080"/>
                    </w:tabs>
                    <w:ind w:left="0"/>
                    <w:jc w:val="center"/>
                  </w:pPr>
                  <w:r w:rsidRPr="001E0D9F">
                    <w:t>30</w:t>
                  </w:r>
                </w:p>
              </w:tc>
            </w:tr>
            <w:tr w:rsidR="00721E30" w:rsidRPr="001E0D9F" w:rsidTr="00721E30">
              <w:trPr>
                <w:trHeight w:val="432"/>
              </w:trPr>
              <w:tc>
                <w:tcPr>
                  <w:tcW w:w="576" w:type="dxa"/>
                  <w:vAlign w:val="center"/>
                </w:tcPr>
                <w:p w:rsidR="00721E30" w:rsidRPr="001E0D9F" w:rsidRDefault="00721E30" w:rsidP="00721E30">
                  <w:pPr>
                    <w:pStyle w:val="ListParagraph"/>
                    <w:tabs>
                      <w:tab w:val="left" w:pos="1080"/>
                    </w:tabs>
                    <w:ind w:left="0"/>
                    <w:jc w:val="center"/>
                  </w:pPr>
                  <w:r w:rsidRPr="001E0D9F">
                    <w:t>4</w:t>
                  </w:r>
                </w:p>
              </w:tc>
              <w:tc>
                <w:tcPr>
                  <w:tcW w:w="576" w:type="dxa"/>
                  <w:vAlign w:val="center"/>
                </w:tcPr>
                <w:p w:rsidR="00721E30" w:rsidRPr="001E0D9F" w:rsidRDefault="00721E30" w:rsidP="00721E30">
                  <w:pPr>
                    <w:pStyle w:val="ListParagraph"/>
                    <w:tabs>
                      <w:tab w:val="left" w:pos="1080"/>
                    </w:tabs>
                    <w:ind w:left="0"/>
                    <w:jc w:val="center"/>
                  </w:pPr>
                  <w:r w:rsidRPr="001E0D9F">
                    <w:t>6</w:t>
                  </w:r>
                </w:p>
              </w:tc>
            </w:tr>
            <w:tr w:rsidR="00721E30" w:rsidRPr="001E0D9F" w:rsidTr="00721E30">
              <w:trPr>
                <w:trHeight w:val="432"/>
              </w:trPr>
              <w:tc>
                <w:tcPr>
                  <w:tcW w:w="576" w:type="dxa"/>
                  <w:vAlign w:val="center"/>
                </w:tcPr>
                <w:p w:rsidR="00721E30" w:rsidRPr="001E0D9F" w:rsidRDefault="001C6B6D" w:rsidP="00721E30">
                  <w:pPr>
                    <w:pStyle w:val="ListParagraph"/>
                    <w:tabs>
                      <w:tab w:val="left" w:pos="1080"/>
                    </w:tabs>
                    <w:ind w:left="0"/>
                    <w:jc w:val="center"/>
                  </w:pPr>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576" w:type="dxa"/>
                  <w:vAlign w:val="center"/>
                </w:tcPr>
                <w:p w:rsidR="00721E30" w:rsidRPr="001E0D9F" w:rsidRDefault="00721E30" w:rsidP="00721E30">
                  <w:pPr>
                    <w:pStyle w:val="ListParagraph"/>
                    <w:tabs>
                      <w:tab w:val="left" w:pos="1080"/>
                    </w:tabs>
                    <w:ind w:left="0"/>
                    <w:jc w:val="center"/>
                  </w:pPr>
                  <w:r w:rsidRPr="001E0D9F">
                    <w:t>1</w:t>
                  </w:r>
                </w:p>
              </w:tc>
            </w:tr>
          </w:tbl>
          <w:p w:rsidR="00721E30" w:rsidRPr="001E0D9F" w:rsidRDefault="00721E30" w:rsidP="009C1CE6"/>
        </w:tc>
      </w:tr>
      <w:tr w:rsidR="009C1CE6" w:rsidRPr="001E0D9F" w:rsidTr="00E55F4E">
        <w:trPr>
          <w:cantSplit/>
        </w:trPr>
        <w:tc>
          <w:tcPr>
            <w:tcW w:w="1246" w:type="dxa"/>
          </w:tcPr>
          <w:p w:rsidR="009C1CE6" w:rsidRPr="001E0D9F" w:rsidRDefault="009C1CE6" w:rsidP="00541787">
            <w:r w:rsidRPr="001E0D9F">
              <w:t>3</w:t>
            </w:r>
            <w:r w:rsidR="008F7F81">
              <w:rPr>
                <w:rStyle w:val="FootnoteReference"/>
              </w:rPr>
              <w:footnoteReference w:id="2"/>
            </w:r>
          </w:p>
        </w:tc>
        <w:tc>
          <w:tcPr>
            <w:tcW w:w="895" w:type="dxa"/>
          </w:tcPr>
          <w:p w:rsidR="009C1CE6" w:rsidRPr="001E0D9F" w:rsidRDefault="00721E30" w:rsidP="00A72067">
            <w:pPr>
              <w:jc w:val="center"/>
            </w:pPr>
            <w:r w:rsidRPr="001E0D9F">
              <w:t>3</w:t>
            </w:r>
          </w:p>
        </w:tc>
        <w:tc>
          <w:tcPr>
            <w:tcW w:w="7214" w:type="dxa"/>
          </w:tcPr>
          <w:p w:rsidR="00721E30" w:rsidRPr="001E0D9F" w:rsidRDefault="00721E30" w:rsidP="00721E30">
            <w:r w:rsidRPr="001E0D9F">
              <w:rPr>
                <w:b/>
              </w:rPr>
              <w:t>2 points:</w:t>
            </w:r>
            <w:r w:rsidRPr="001E0D9F">
              <w:t xml:space="preserve"> Identifies the error AND describes how to correct the error</w:t>
            </w:r>
            <w:r w:rsidR="001E0D9F">
              <w:t xml:space="preserve">. </w:t>
            </w:r>
            <w:r w:rsidRPr="001E0D9F">
              <w:t xml:space="preserve">Example: </w:t>
            </w:r>
            <w:proofErr w:type="spellStart"/>
            <w:r w:rsidRPr="001E0D9F">
              <w:t>Adia’s</w:t>
            </w:r>
            <w:proofErr w:type="spellEnd"/>
            <w:r w:rsidRPr="001E0D9F">
              <w:t xml:space="preserve"> brother added 4 to both the number of logs and the number of minutes at the end. He should only add 4 to 56 to get 60 and add </w:t>
            </w:r>
            <w:r w:rsidR="002B7455" w:rsidRPr="001E0D9F">
              <w:t>4 (</w:t>
            </w:r>
            <m:oMath>
              <m:f>
                <m:fPr>
                  <m:ctrlPr>
                    <w:rPr>
                      <w:rFonts w:ascii="Cambria Math" w:hAnsi="Cambria Math"/>
                      <w:i/>
                    </w:rPr>
                  </m:ctrlPr>
                </m:fPr>
                <m:num>
                  <m:r>
                    <w:rPr>
                      <w:rFonts w:ascii="Cambria Math" w:hAnsi="Cambria Math"/>
                    </w:rPr>
                    <m:t>5</m:t>
                  </m:r>
                </m:num>
                <m:den>
                  <m:r>
                    <w:rPr>
                      <w:rFonts w:ascii="Cambria Math" w:hAnsi="Cambria Math"/>
                    </w:rPr>
                    <m:t>14</m:t>
                  </m:r>
                </m:den>
              </m:f>
            </m:oMath>
            <w:r w:rsidR="002B7455" w:rsidRPr="001E0D9F">
              <w:t xml:space="preserve">) to the 20 minutes because it take </w:t>
            </w:r>
            <w:proofErr w:type="spellStart"/>
            <w:r w:rsidR="002B7455" w:rsidRPr="001E0D9F">
              <w:t>Adia</w:t>
            </w:r>
            <w:proofErr w:type="spellEnd"/>
            <w:r w:rsidR="002B7455" w:rsidRPr="001E0D9F">
              <w:t xml:space="preserve"> </w:t>
            </w:r>
            <m:oMath>
              <m:f>
                <m:fPr>
                  <m:ctrlPr>
                    <w:rPr>
                      <w:rFonts w:ascii="Cambria Math" w:hAnsi="Cambria Math"/>
                      <w:i/>
                    </w:rPr>
                  </m:ctrlPr>
                </m:fPr>
                <m:num>
                  <m:r>
                    <w:rPr>
                      <w:rFonts w:ascii="Cambria Math" w:hAnsi="Cambria Math"/>
                    </w:rPr>
                    <m:t>5</m:t>
                  </m:r>
                </m:num>
                <m:den>
                  <m:r>
                    <w:rPr>
                      <w:rFonts w:ascii="Cambria Math" w:hAnsi="Cambria Math"/>
                    </w:rPr>
                    <m:t>14</m:t>
                  </m:r>
                </m:den>
              </m:f>
            </m:oMath>
            <w:r w:rsidR="002B7455" w:rsidRPr="001E0D9F">
              <w:t xml:space="preserve"> minutes to chop one log.</w:t>
            </w:r>
          </w:p>
          <w:p w:rsidR="00721E30" w:rsidRPr="001E0D9F" w:rsidRDefault="00721E30" w:rsidP="00721E30">
            <w:r w:rsidRPr="001E0D9F">
              <w:rPr>
                <w:b/>
              </w:rPr>
              <w:t xml:space="preserve">1 point: </w:t>
            </w:r>
            <w:r w:rsidRPr="001E0D9F">
              <w:t>Identifies the error OR describes how to correct the error</w:t>
            </w:r>
          </w:p>
        </w:tc>
      </w:tr>
      <w:tr w:rsidR="009C1CE6" w:rsidRPr="001E0D9F" w:rsidTr="00E55F4E">
        <w:trPr>
          <w:cantSplit/>
        </w:trPr>
        <w:tc>
          <w:tcPr>
            <w:tcW w:w="1246" w:type="dxa"/>
          </w:tcPr>
          <w:p w:rsidR="009C1CE6" w:rsidRPr="001E0D9F" w:rsidRDefault="009C1CE6" w:rsidP="00A72067">
            <w:r w:rsidRPr="001E0D9F">
              <w:t>4</w:t>
            </w:r>
            <w:r w:rsidR="00C003D6">
              <w:rPr>
                <w:rStyle w:val="FootnoteReference"/>
              </w:rPr>
              <w:footnoteReference w:id="3"/>
            </w:r>
          </w:p>
        </w:tc>
        <w:tc>
          <w:tcPr>
            <w:tcW w:w="895" w:type="dxa"/>
          </w:tcPr>
          <w:p w:rsidR="009C1CE6" w:rsidRPr="001E0D9F" w:rsidRDefault="004065EF" w:rsidP="00A72067">
            <w:pPr>
              <w:jc w:val="center"/>
            </w:pPr>
            <w:r w:rsidRPr="001E0D9F">
              <w:t>1</w:t>
            </w:r>
          </w:p>
        </w:tc>
        <w:tc>
          <w:tcPr>
            <w:tcW w:w="7214" w:type="dxa"/>
          </w:tcPr>
          <w:p w:rsidR="002B7455" w:rsidRPr="001E0D9F" w:rsidRDefault="002B7455" w:rsidP="002B7455">
            <w:r w:rsidRPr="001E0D9F">
              <w:rPr>
                <w:b/>
              </w:rPr>
              <w:t xml:space="preserve">2 points: </w:t>
            </w:r>
            <w:r w:rsidR="001E0D9F">
              <w:t xml:space="preserve">Writes 5 or 6 correct ratios. Examples: </w:t>
            </w:r>
            <w:r w:rsidRPr="001E0D9F">
              <w:t xml:space="preserve">89:132, 89 to 132, </w:t>
            </w:r>
            <m:oMath>
              <m:f>
                <m:fPr>
                  <m:ctrlPr>
                    <w:rPr>
                      <w:rFonts w:ascii="Cambria Math" w:hAnsi="Cambria Math"/>
                      <w:i/>
                    </w:rPr>
                  </m:ctrlPr>
                </m:fPr>
                <m:num>
                  <m:r>
                    <w:rPr>
                      <w:rFonts w:ascii="Cambria Math" w:hAnsi="Cambria Math"/>
                    </w:rPr>
                    <m:t>89</m:t>
                  </m:r>
                </m:num>
                <m:den>
                  <m:r>
                    <w:rPr>
                      <w:rFonts w:ascii="Cambria Math" w:hAnsi="Cambria Math"/>
                    </w:rPr>
                    <m:t>132</m:t>
                  </m:r>
                </m:den>
              </m:f>
            </m:oMath>
            <w:r w:rsidR="00901FE1">
              <w:rPr>
                <w:rFonts w:eastAsiaTheme="minorEastAsia"/>
              </w:rPr>
              <w:t xml:space="preserve"> </w:t>
            </w:r>
            <w:r w:rsidR="001E0D9F">
              <w:t xml:space="preserve">AND </w:t>
            </w:r>
            <w:r w:rsidR="001E0D9F" w:rsidRPr="001E0D9F">
              <w:t>14:221, 14 to 221</w:t>
            </w:r>
            <w:proofErr w:type="gramStart"/>
            <w:r w:rsidR="001E0D9F" w:rsidRPr="001E0D9F">
              <w:t xml:space="preserve">, </w:t>
            </w:r>
            <w:proofErr w:type="gramEnd"/>
            <m:oMath>
              <m:f>
                <m:fPr>
                  <m:ctrlPr>
                    <w:rPr>
                      <w:rFonts w:ascii="Cambria Math" w:hAnsi="Cambria Math"/>
                      <w:i/>
                    </w:rPr>
                  </m:ctrlPr>
                </m:fPr>
                <m:num>
                  <m:r>
                    <w:rPr>
                      <w:rFonts w:ascii="Cambria Math" w:hAnsi="Cambria Math"/>
                    </w:rPr>
                    <m:t>14</m:t>
                  </m:r>
                </m:num>
                <m:den>
                  <m:r>
                    <w:rPr>
                      <w:rFonts w:ascii="Cambria Math" w:hAnsi="Cambria Math"/>
                    </w:rPr>
                    <m:t>221</m:t>
                  </m:r>
                </m:den>
              </m:f>
            </m:oMath>
            <w:r w:rsidR="00901FE1">
              <w:rPr>
                <w:rFonts w:eastAsiaTheme="minorEastAsia"/>
              </w:rPr>
              <w:t>.</w:t>
            </w:r>
          </w:p>
          <w:p w:rsidR="009C1CE6" w:rsidRPr="001E0D9F" w:rsidRDefault="001E0D9F" w:rsidP="001E0D9F">
            <w:r>
              <w:rPr>
                <w:b/>
              </w:rPr>
              <w:t xml:space="preserve">1 point: </w:t>
            </w:r>
            <w:r w:rsidR="008A190D">
              <w:t>Writes 3 or 4 correct ratios</w:t>
            </w:r>
          </w:p>
        </w:tc>
      </w:tr>
      <w:tr w:rsidR="009C1CE6" w:rsidRPr="001E0D9F" w:rsidTr="00E55F4E">
        <w:trPr>
          <w:cantSplit/>
          <w:trHeight w:val="144"/>
        </w:trPr>
        <w:tc>
          <w:tcPr>
            <w:tcW w:w="1246" w:type="dxa"/>
          </w:tcPr>
          <w:p w:rsidR="009C1CE6" w:rsidRPr="001E0D9F" w:rsidRDefault="009C1CE6" w:rsidP="00A72067">
            <w:r w:rsidRPr="001E0D9F">
              <w:t>5</w:t>
            </w:r>
            <w:r w:rsidR="00C24767">
              <w:rPr>
                <w:rStyle w:val="FootnoteReference"/>
              </w:rPr>
              <w:footnoteReference w:id="4"/>
            </w:r>
          </w:p>
        </w:tc>
        <w:tc>
          <w:tcPr>
            <w:tcW w:w="895" w:type="dxa"/>
          </w:tcPr>
          <w:p w:rsidR="009C1CE6" w:rsidRPr="001E0D9F" w:rsidRDefault="002B7455" w:rsidP="00A72067">
            <w:pPr>
              <w:jc w:val="center"/>
            </w:pPr>
            <w:r w:rsidRPr="001E0D9F">
              <w:t>4</w:t>
            </w:r>
          </w:p>
        </w:tc>
        <w:tc>
          <w:tcPr>
            <w:tcW w:w="7214" w:type="dxa"/>
          </w:tcPr>
          <w:p w:rsidR="009C1CE6" w:rsidRPr="001E0D9F" w:rsidRDefault="002B7455" w:rsidP="00A72067">
            <w:r w:rsidRPr="001E0D9F">
              <w:rPr>
                <w:b/>
              </w:rPr>
              <w:t>1 point:</w:t>
            </w:r>
            <w:r w:rsidRPr="001E0D9F">
              <w:t xml:space="preserve"> Answers will vary. Example:</w:t>
            </w:r>
          </w:p>
          <w:p w:rsidR="002B7455" w:rsidRDefault="00A65E57" w:rsidP="00A72067">
            <w:r w:rsidRPr="001E0D9F">
              <w:rPr>
                <w:noProof/>
              </w:rPr>
              <w:drawing>
                <wp:inline distT="0" distB="0" distL="0" distR="0" wp14:anchorId="1D489837" wp14:editId="0DB9C808">
                  <wp:extent cx="1896813" cy="914400"/>
                  <wp:effectExtent l="0" t="0" r="8255" b="0"/>
                  <wp:docPr id="4" name="Picture 4" descr="A double number line with &quot;Hours&quot; on the top number line and &quot;Miles&quot; on the bottom number line. The top number line has labels of 0, 3, 6, 7, and 9 hours that correspond to the labels on the bottom number line of 0, 195, 390, 455, and 585 miles." title="Double Number Line Answe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6813" cy="914400"/>
                          </a:xfrm>
                          <a:prstGeom prst="rect">
                            <a:avLst/>
                          </a:prstGeom>
                        </pic:spPr>
                      </pic:pic>
                    </a:graphicData>
                  </a:graphic>
                </wp:inline>
              </w:drawing>
            </w:r>
          </w:p>
          <w:p w:rsidR="0024303E" w:rsidRPr="001E0D9F" w:rsidRDefault="0024303E" w:rsidP="00A72067"/>
        </w:tc>
      </w:tr>
      <w:tr w:rsidR="009C1CE6" w:rsidRPr="001E0D9F" w:rsidTr="00E55F4E">
        <w:trPr>
          <w:cantSplit/>
        </w:trPr>
        <w:tc>
          <w:tcPr>
            <w:tcW w:w="1246" w:type="dxa"/>
          </w:tcPr>
          <w:p w:rsidR="009C1CE6" w:rsidRPr="001E0D9F" w:rsidRDefault="009C1CE6" w:rsidP="00A72067">
            <w:r w:rsidRPr="001E0D9F">
              <w:lastRenderedPageBreak/>
              <w:t>6</w:t>
            </w:r>
            <w:r w:rsidR="00C003D6">
              <w:rPr>
                <w:rStyle w:val="FootnoteReference"/>
              </w:rPr>
              <w:footnoteReference w:id="5"/>
            </w:r>
          </w:p>
        </w:tc>
        <w:tc>
          <w:tcPr>
            <w:tcW w:w="895" w:type="dxa"/>
          </w:tcPr>
          <w:p w:rsidR="009C1CE6" w:rsidRPr="001E0D9F" w:rsidRDefault="00FD12AE" w:rsidP="00A72067">
            <w:pPr>
              <w:jc w:val="center"/>
            </w:pPr>
            <w:r w:rsidRPr="001E0D9F">
              <w:t>2</w:t>
            </w:r>
          </w:p>
        </w:tc>
        <w:tc>
          <w:tcPr>
            <w:tcW w:w="7214" w:type="dxa"/>
          </w:tcPr>
          <w:p w:rsidR="009C1CE6" w:rsidRPr="001E0D9F" w:rsidRDefault="00FD12AE" w:rsidP="00A72067">
            <w:r w:rsidRPr="001E0D9F">
              <w:rPr>
                <w:b/>
              </w:rPr>
              <w:t>1 point:</w:t>
            </w:r>
            <w:r w:rsidRPr="001E0D9F">
              <w:t xml:space="preserve"> Answers will vary. Example:</w:t>
            </w:r>
          </w:p>
          <w:p w:rsidR="00FD12AE" w:rsidRPr="001E0D9F" w:rsidRDefault="00FD12AE" w:rsidP="00FD12AE">
            <w:r w:rsidRPr="001E0D9F">
              <w:rPr>
                <w:noProof/>
              </w:rPr>
              <w:drawing>
                <wp:inline distT="0" distB="0" distL="0" distR="0" wp14:anchorId="193B040E" wp14:editId="6CB26A3B">
                  <wp:extent cx="3122016" cy="640080"/>
                  <wp:effectExtent l="0" t="0" r="2540" b="7620"/>
                  <wp:docPr id="5" name="Picture 5" descr="A double tape diagram. The top tape diagram is labeled &quot;Mason&quot; and has a rectangle divided into 4 equal parts. The bottom tape diagram is labeled &quot;Laney&quot; and has a rectangle divided into 6 equal parts. The top tape diagram for Mason is 2/3 the length of the bottom tape diagram form Laney." title="Tape Diagram Answe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2016" cy="640080"/>
                          </a:xfrm>
                          <a:prstGeom prst="rect">
                            <a:avLst/>
                          </a:prstGeom>
                        </pic:spPr>
                      </pic:pic>
                    </a:graphicData>
                  </a:graphic>
                </wp:inline>
              </w:drawing>
            </w:r>
            <w:r w:rsidRPr="001E0D9F">
              <w:t xml:space="preserve"> AND 6</w:t>
            </w:r>
          </w:p>
        </w:tc>
      </w:tr>
      <w:tr w:rsidR="009C1CE6" w:rsidRPr="001E0D9F" w:rsidTr="00E55F4E">
        <w:trPr>
          <w:cantSplit/>
        </w:trPr>
        <w:tc>
          <w:tcPr>
            <w:tcW w:w="1246" w:type="dxa"/>
          </w:tcPr>
          <w:p w:rsidR="009C1CE6" w:rsidRPr="001E0D9F" w:rsidRDefault="009C1CE6" w:rsidP="00541787">
            <w:r w:rsidRPr="001E0D9F">
              <w:t>7</w:t>
            </w:r>
            <w:r w:rsidR="008F7F81">
              <w:rPr>
                <w:rStyle w:val="FootnoteReference"/>
              </w:rPr>
              <w:footnoteReference w:id="6"/>
            </w:r>
          </w:p>
        </w:tc>
        <w:tc>
          <w:tcPr>
            <w:tcW w:w="895" w:type="dxa"/>
          </w:tcPr>
          <w:p w:rsidR="009C1CE6" w:rsidRPr="001E0D9F" w:rsidRDefault="00FD12AE" w:rsidP="00A72067">
            <w:pPr>
              <w:jc w:val="center"/>
            </w:pPr>
            <w:r w:rsidRPr="001E0D9F">
              <w:t>3</w:t>
            </w:r>
          </w:p>
        </w:tc>
        <w:tc>
          <w:tcPr>
            <w:tcW w:w="7214" w:type="dxa"/>
          </w:tcPr>
          <w:p w:rsidR="009C1CE6" w:rsidRPr="001E0D9F" w:rsidRDefault="00FD12AE" w:rsidP="00A72067">
            <w:r w:rsidRPr="001E0D9F">
              <w:rPr>
                <w:b/>
              </w:rPr>
              <w:t>1 point:</w:t>
            </w:r>
            <w:r w:rsidRPr="001E0D9F">
              <w:t xml:space="preserve"> Answers will vary. Example:</w:t>
            </w:r>
          </w:p>
          <w:tbl>
            <w:tblPr>
              <w:tblStyle w:val="TableGrid"/>
              <w:tblW w:w="6390" w:type="dxa"/>
              <w:tblInd w:w="720" w:type="dxa"/>
              <w:tblLook w:val="04A0" w:firstRow="1" w:lastRow="0" w:firstColumn="1" w:lastColumn="0" w:noHBand="0" w:noVBand="1"/>
              <w:tblCaption w:val="Matching Table Answer Key"/>
              <w:tblDescription w:val="A table with 2 columns and 3 rows."/>
            </w:tblPr>
            <w:tblGrid>
              <w:gridCol w:w="2610"/>
              <w:gridCol w:w="3780"/>
            </w:tblGrid>
            <w:tr w:rsidR="00FD12AE" w:rsidRPr="001E0D9F" w:rsidTr="00901FE1">
              <w:trPr>
                <w:tblHeader/>
              </w:trPr>
              <w:tc>
                <w:tcPr>
                  <w:tcW w:w="2610" w:type="dxa"/>
                </w:tcPr>
                <w:p w:rsidR="00FD12AE" w:rsidRPr="001E0D9F" w:rsidRDefault="00FD12AE" w:rsidP="00FD12AE">
                  <w:pPr>
                    <w:tabs>
                      <w:tab w:val="left" w:pos="1080"/>
                    </w:tabs>
                    <w:rPr>
                      <w:b/>
                    </w:rPr>
                  </w:pPr>
                  <w:r w:rsidRPr="001E0D9F">
                    <w:rPr>
                      <w:b/>
                    </w:rPr>
                    <w:t>Ratio A is equivalent to Ratio B</w:t>
                  </w:r>
                </w:p>
              </w:tc>
              <w:tc>
                <w:tcPr>
                  <w:tcW w:w="3780" w:type="dxa"/>
                </w:tcPr>
                <w:p w:rsidR="00FD12AE" w:rsidRPr="001E0D9F" w:rsidRDefault="00FD12AE" w:rsidP="00FD12AE">
                  <w:pPr>
                    <w:tabs>
                      <w:tab w:val="left" w:pos="1080"/>
                    </w:tabs>
                    <w:rPr>
                      <w:b/>
                    </w:rPr>
                  </w:pPr>
                  <w:r w:rsidRPr="001E0D9F">
                    <w:rPr>
                      <w:b/>
                    </w:rPr>
                    <w:t>Ratio A is not equivalent to Ratio B. Write a ratio equivalent to Ratio A.</w:t>
                  </w:r>
                </w:p>
              </w:tc>
            </w:tr>
            <w:tr w:rsidR="00FD12AE" w:rsidRPr="001E0D9F" w:rsidTr="00FD12AE">
              <w:trPr>
                <w:trHeight w:val="432"/>
              </w:trPr>
              <w:tc>
                <w:tcPr>
                  <w:tcW w:w="2610" w:type="dxa"/>
                  <w:vAlign w:val="center"/>
                </w:tcPr>
                <w:p w:rsidR="00FD12AE" w:rsidRPr="001E0D9F" w:rsidRDefault="00FD12AE" w:rsidP="00FD12AE">
                  <w:pPr>
                    <w:tabs>
                      <w:tab w:val="left" w:pos="1080"/>
                    </w:tabs>
                    <w:jc w:val="center"/>
                  </w:pPr>
                </w:p>
              </w:tc>
              <w:tc>
                <w:tcPr>
                  <w:tcW w:w="3780" w:type="dxa"/>
                  <w:vAlign w:val="center"/>
                </w:tcPr>
                <w:p w:rsidR="00FD12AE" w:rsidRPr="001E0D9F" w:rsidRDefault="00F651F4" w:rsidP="00FD12AE">
                  <w:pPr>
                    <w:tabs>
                      <w:tab w:val="left" w:pos="1080"/>
                    </w:tabs>
                    <w:jc w:val="center"/>
                  </w:pPr>
                  <w:r w:rsidRPr="001E0D9F">
                    <w:t>2.5 to 3.5</w:t>
                  </w:r>
                </w:p>
              </w:tc>
            </w:tr>
            <w:tr w:rsidR="00FD12AE" w:rsidRPr="001E0D9F" w:rsidTr="00FD12AE">
              <w:trPr>
                <w:trHeight w:val="432"/>
              </w:trPr>
              <w:tc>
                <w:tcPr>
                  <w:tcW w:w="2610" w:type="dxa"/>
                  <w:vAlign w:val="center"/>
                </w:tcPr>
                <w:p w:rsidR="00FD12AE" w:rsidRPr="001E0D9F" w:rsidRDefault="00FD12AE" w:rsidP="00FD12AE">
                  <w:pPr>
                    <w:tabs>
                      <w:tab w:val="left" w:pos="1080"/>
                    </w:tabs>
                    <w:jc w:val="center"/>
                  </w:pPr>
                </w:p>
              </w:tc>
              <w:tc>
                <w:tcPr>
                  <w:tcW w:w="3780" w:type="dxa"/>
                  <w:vAlign w:val="center"/>
                </w:tcPr>
                <w:p w:rsidR="00FD12AE" w:rsidRPr="001E0D9F" w:rsidRDefault="002761F5" w:rsidP="002761F5">
                  <w:pPr>
                    <w:tabs>
                      <w:tab w:val="left" w:pos="1080"/>
                    </w:tabs>
                    <w:jc w:val="center"/>
                  </w:pPr>
                  <m:oMathPara>
                    <m:oMath>
                      <m:f>
                        <m:fPr>
                          <m:ctrlPr>
                            <w:rPr>
                              <w:rFonts w:ascii="Cambria Math" w:hAnsi="Cambria Math"/>
                              <w:i/>
                            </w:rPr>
                          </m:ctrlPr>
                        </m:fPr>
                        <m:num>
                          <m:r>
                            <w:rPr>
                              <w:rFonts w:ascii="Cambria Math" w:hAnsi="Cambria Math"/>
                            </w:rPr>
                            <m:t>10</m:t>
                          </m:r>
                        </m:num>
                        <m:den>
                          <m:r>
                            <w:rPr>
                              <w:rFonts w:ascii="Cambria Math" w:hAnsi="Cambria Math"/>
                            </w:rPr>
                            <m:t>60</m:t>
                          </m:r>
                        </m:den>
                      </m:f>
                    </m:oMath>
                  </m:oMathPara>
                </w:p>
              </w:tc>
            </w:tr>
            <w:tr w:rsidR="00FD12AE" w:rsidRPr="001E0D9F" w:rsidTr="00FD12AE">
              <w:trPr>
                <w:trHeight w:val="432"/>
              </w:trPr>
              <w:tc>
                <w:tcPr>
                  <w:tcW w:w="2610" w:type="dxa"/>
                  <w:vAlign w:val="center"/>
                </w:tcPr>
                <w:p w:rsidR="00FD12AE" w:rsidRPr="001E0D9F" w:rsidRDefault="00F651F4" w:rsidP="00FD12AE">
                  <w:pPr>
                    <w:tabs>
                      <w:tab w:val="left" w:pos="1080"/>
                    </w:tabs>
                    <w:jc w:val="center"/>
                    <w:rPr>
                      <w:b/>
                    </w:rPr>
                  </w:pPr>
                  <w:r w:rsidRPr="001E0D9F">
                    <w:rPr>
                      <w:b/>
                    </w:rPr>
                    <w:t>x</w:t>
                  </w:r>
                </w:p>
              </w:tc>
              <w:tc>
                <w:tcPr>
                  <w:tcW w:w="3780" w:type="dxa"/>
                  <w:vAlign w:val="center"/>
                </w:tcPr>
                <w:p w:rsidR="00FD12AE" w:rsidRPr="001E0D9F" w:rsidRDefault="00FD12AE" w:rsidP="00FD12AE">
                  <w:pPr>
                    <w:tabs>
                      <w:tab w:val="left" w:pos="1080"/>
                    </w:tabs>
                    <w:jc w:val="center"/>
                  </w:pPr>
                </w:p>
              </w:tc>
            </w:tr>
          </w:tbl>
          <w:p w:rsidR="00FD12AE" w:rsidRPr="001E0D9F" w:rsidRDefault="00FD12AE" w:rsidP="00A72067"/>
        </w:tc>
      </w:tr>
      <w:tr w:rsidR="009C1CE6" w:rsidRPr="001E0D9F" w:rsidTr="00E55F4E">
        <w:trPr>
          <w:cantSplit/>
        </w:trPr>
        <w:tc>
          <w:tcPr>
            <w:tcW w:w="1246" w:type="dxa"/>
          </w:tcPr>
          <w:p w:rsidR="009C1CE6" w:rsidRPr="001E0D9F" w:rsidRDefault="009C1CE6" w:rsidP="00A72067">
            <w:r w:rsidRPr="001E0D9F">
              <w:t>8</w:t>
            </w:r>
            <w:r w:rsidR="0024303E">
              <w:rPr>
                <w:rStyle w:val="FootnoteReference"/>
              </w:rPr>
              <w:footnoteReference w:id="7"/>
            </w:r>
          </w:p>
        </w:tc>
        <w:tc>
          <w:tcPr>
            <w:tcW w:w="895" w:type="dxa"/>
          </w:tcPr>
          <w:p w:rsidR="009C1CE6" w:rsidRPr="001E0D9F" w:rsidRDefault="004065EF" w:rsidP="00A72067">
            <w:pPr>
              <w:jc w:val="center"/>
            </w:pPr>
            <w:r w:rsidRPr="001E0D9F">
              <w:t>4</w:t>
            </w:r>
          </w:p>
        </w:tc>
        <w:tc>
          <w:tcPr>
            <w:tcW w:w="7214" w:type="dxa"/>
          </w:tcPr>
          <w:p w:rsidR="009C1CE6" w:rsidRPr="001E0D9F" w:rsidRDefault="004065EF" w:rsidP="00A72067">
            <w:r w:rsidRPr="001E0D9F">
              <w:rPr>
                <w:b/>
              </w:rPr>
              <w:t>2 points:</w:t>
            </w:r>
            <w:r w:rsidRPr="001E0D9F">
              <w:t xml:space="preserve"> </w:t>
            </w:r>
            <m:oMath>
              <m:f>
                <m:fPr>
                  <m:ctrlPr>
                    <w:rPr>
                      <w:rFonts w:ascii="Cambria Math" w:hAnsi="Cambria Math"/>
                      <w:i/>
                    </w:rPr>
                  </m:ctrlPr>
                </m:fPr>
                <m:num>
                  <m:r>
                    <w:rPr>
                      <w:rFonts w:ascii="Cambria Math" w:hAnsi="Cambria Math"/>
                    </w:rPr>
                    <m:t>20</m:t>
                  </m:r>
                </m:num>
                <m:den>
                  <m:r>
                    <w:rPr>
                      <w:rFonts w:ascii="Cambria Math" w:hAnsi="Cambria Math"/>
                    </w:rPr>
                    <m:t>71</m:t>
                  </m:r>
                </m:den>
              </m:f>
            </m:oMath>
            <w:r w:rsidR="00901FE1">
              <w:rPr>
                <w:rFonts w:eastAsiaTheme="minorEastAsia"/>
              </w:rPr>
              <w:t xml:space="preserve"> </w:t>
            </w:r>
            <w:r w:rsidRPr="001E0D9F">
              <w:t xml:space="preserve">gallons of lemon juice, </w:t>
            </w:r>
            <m:oMath>
              <m:f>
                <m:fPr>
                  <m:ctrlPr>
                    <w:rPr>
                      <w:rFonts w:ascii="Cambria Math" w:hAnsi="Cambria Math"/>
                      <w:i/>
                    </w:rPr>
                  </m:ctrlPr>
                </m:fPr>
                <m:num>
                  <m:r>
                    <w:rPr>
                      <w:rFonts w:ascii="Cambria Math" w:hAnsi="Cambria Math"/>
                    </w:rPr>
                    <m:t>2</m:t>
                  </m:r>
                  <m:r>
                    <w:rPr>
                      <w:rFonts w:ascii="Cambria Math" w:hAnsi="Cambria Math"/>
                    </w:rPr>
                    <m:t>4</m:t>
                  </m:r>
                  <m:r>
                    <w:rPr>
                      <w:rFonts w:ascii="Cambria Math" w:hAnsi="Cambria Math"/>
                    </w:rPr>
                    <m:t>0</m:t>
                  </m:r>
                </m:num>
                <m:den>
                  <m:r>
                    <w:rPr>
                      <w:rFonts w:ascii="Cambria Math" w:hAnsi="Cambria Math"/>
                    </w:rPr>
                    <m:t>71</m:t>
                  </m:r>
                </m:den>
              </m:f>
            </m:oMath>
            <w:r w:rsidR="00901FE1">
              <w:rPr>
                <w:rFonts w:eastAsiaTheme="minorEastAsia"/>
              </w:rPr>
              <w:t xml:space="preserve"> </w:t>
            </w:r>
            <w:r w:rsidRPr="001E0D9F">
              <w:t xml:space="preserve">gallons of water, and </w:t>
            </w:r>
            <m:oMath>
              <m:f>
                <m:fPr>
                  <m:ctrlPr>
                    <w:rPr>
                      <w:rFonts w:ascii="Cambria Math" w:hAnsi="Cambria Math"/>
                      <w:i/>
                    </w:rPr>
                  </m:ctrlPr>
                </m:fPr>
                <m:num>
                  <m:r>
                    <w:rPr>
                      <w:rFonts w:ascii="Cambria Math" w:hAnsi="Cambria Math"/>
                    </w:rPr>
                    <m:t>2</m:t>
                  </m:r>
                  <m:r>
                    <w:rPr>
                      <w:rFonts w:ascii="Cambria Math" w:hAnsi="Cambria Math"/>
                    </w:rPr>
                    <m:t>4</m:t>
                  </m:r>
                </m:num>
                <m:den>
                  <m:r>
                    <w:rPr>
                      <w:rFonts w:ascii="Cambria Math" w:hAnsi="Cambria Math"/>
                    </w:rPr>
                    <m:t>71</m:t>
                  </m:r>
                </m:den>
              </m:f>
            </m:oMath>
            <w:r w:rsidR="00901FE1">
              <w:rPr>
                <w:rFonts w:eastAsiaTheme="minorEastAsia"/>
              </w:rPr>
              <w:t xml:space="preserve"> </w:t>
            </w:r>
            <w:r w:rsidR="001E0D9F">
              <w:t>gallons of sugar, or equivalent</w:t>
            </w:r>
          </w:p>
          <w:p w:rsidR="004065EF" w:rsidRPr="001E0D9F" w:rsidRDefault="004065EF" w:rsidP="004065EF">
            <w:r w:rsidRPr="001E0D9F">
              <w:rPr>
                <w:b/>
              </w:rPr>
              <w:t>1 point:</w:t>
            </w:r>
            <w:r w:rsidRPr="001E0D9F">
              <w:t xml:space="preserve"> A combination of lemon juice, water, and sugar in the ratio 5 to 60 to 6</w:t>
            </w:r>
            <w:r w:rsidR="001E0D9F">
              <w:t xml:space="preserve"> that does not sum to 4 gallons</w:t>
            </w:r>
          </w:p>
        </w:tc>
      </w:tr>
    </w:tbl>
    <w:p w:rsidR="00546C87" w:rsidRPr="001E0D9F" w:rsidRDefault="00546C87" w:rsidP="002761F5"/>
    <w:sectPr w:rsidR="00546C87" w:rsidRPr="001E0D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E6" w:rsidRDefault="005071E6" w:rsidP="00850596">
      <w:r>
        <w:separator/>
      </w:r>
    </w:p>
  </w:endnote>
  <w:endnote w:type="continuationSeparator" w:id="0">
    <w:p w:rsidR="005071E6" w:rsidRDefault="005071E6" w:rsidP="0085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19" w:rsidRDefault="00EA6D19" w:rsidP="00EA6D19">
    <w:pPr>
      <w:pStyle w:val="Footer"/>
      <w:tabs>
        <w:tab w:val="clear" w:pos="4680"/>
      </w:tabs>
      <w:rPr>
        <w:sz w:val="16"/>
        <w:szCs w:val="16"/>
      </w:rPr>
    </w:pPr>
    <w:r>
      <w:rPr>
        <w:sz w:val="16"/>
        <w:szCs w:val="16"/>
      </w:rPr>
      <w:t xml:space="preserve">Washington </w:t>
    </w:r>
    <w:r w:rsidRPr="00024F1C">
      <w:rPr>
        <w:sz w:val="16"/>
        <w:szCs w:val="16"/>
      </w:rPr>
      <w:t>Office of Superintenden</w:t>
    </w:r>
    <w:r>
      <w:rPr>
        <w:sz w:val="16"/>
        <w:szCs w:val="16"/>
      </w:rPr>
      <w:t>t of Public Instruction (OSPI)</w:t>
    </w:r>
    <w:r>
      <w:rPr>
        <w:sz w:val="16"/>
        <w:szCs w:val="16"/>
      </w:rPr>
      <w:tab/>
    </w:r>
    <w:r w:rsidR="002761F5">
      <w:rPr>
        <w:sz w:val="16"/>
        <w:szCs w:val="16"/>
      </w:rPr>
      <w:t>Revised June 2019</w:t>
    </w:r>
  </w:p>
  <w:p w:rsidR="00247B30" w:rsidRPr="00EA6D19" w:rsidRDefault="00247B30" w:rsidP="00EA6D19">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E6" w:rsidRDefault="005071E6" w:rsidP="00850596">
      <w:r>
        <w:separator/>
      </w:r>
    </w:p>
  </w:footnote>
  <w:footnote w:type="continuationSeparator" w:id="0">
    <w:p w:rsidR="005071E6" w:rsidRDefault="005071E6" w:rsidP="00850596">
      <w:r>
        <w:continuationSeparator/>
      </w:r>
    </w:p>
  </w:footnote>
  <w:footnote w:id="1">
    <w:p w:rsidR="00D15BE8" w:rsidRPr="00E55F4E" w:rsidRDefault="00D15BE8">
      <w:pPr>
        <w:pStyle w:val="FootnoteText"/>
        <w:rPr>
          <w:sz w:val="18"/>
          <w:szCs w:val="18"/>
        </w:rPr>
      </w:pPr>
      <w:r w:rsidRPr="00E55F4E">
        <w:rPr>
          <w:rStyle w:val="FootnoteReference"/>
          <w:sz w:val="18"/>
          <w:szCs w:val="18"/>
        </w:rPr>
        <w:footnoteRef/>
      </w:r>
      <w:r w:rsidRPr="00E55F4E">
        <w:rPr>
          <w:sz w:val="18"/>
          <w:szCs w:val="18"/>
        </w:rPr>
        <w:t xml:space="preserve"> From Smarterbalanced.org. Grade </w:t>
      </w:r>
      <w:proofErr w:type="gramStart"/>
      <w:r w:rsidRPr="00E55F4E">
        <w:rPr>
          <w:sz w:val="18"/>
          <w:szCs w:val="18"/>
        </w:rPr>
        <w:t>6</w:t>
      </w:r>
      <w:proofErr w:type="gramEnd"/>
      <w:r w:rsidRPr="00E55F4E">
        <w:rPr>
          <w:sz w:val="18"/>
          <w:szCs w:val="18"/>
        </w:rPr>
        <w:t xml:space="preserve">, Claim 1, Target A Item Specifications. Internet. Available from </w:t>
      </w:r>
      <w:hyperlink r:id="rId1" w:history="1">
        <w:r w:rsidRPr="00E55F4E">
          <w:rPr>
            <w:rStyle w:val="Hyperlink"/>
            <w:sz w:val="18"/>
            <w:szCs w:val="18"/>
          </w:rPr>
          <w:t>http://www.smarterbalanced.org/smarter-balanced-assessments/</w:t>
        </w:r>
      </w:hyperlink>
      <w:r w:rsidRPr="00E55F4E">
        <w:rPr>
          <w:sz w:val="18"/>
          <w:szCs w:val="18"/>
        </w:rPr>
        <w:t>; accessed 11/2015.</w:t>
      </w:r>
    </w:p>
  </w:footnote>
  <w:footnote w:id="2">
    <w:p w:rsidR="008F7F81" w:rsidRDefault="008F7F81">
      <w:pPr>
        <w:pStyle w:val="FootnoteText"/>
      </w:pPr>
      <w:r>
        <w:rPr>
          <w:rStyle w:val="FootnoteReference"/>
        </w:rPr>
        <w:footnoteRef/>
      </w:r>
      <w:r>
        <w:t xml:space="preserve"> </w:t>
      </w:r>
      <w:r>
        <w:rPr>
          <w:sz w:val="18"/>
        </w:rPr>
        <w:t xml:space="preserve">Adapted from the Mathematics K–12 Learning Standards. Internet. Available from </w:t>
      </w:r>
      <w:hyperlink r:id="rId2" w:history="1">
        <w:r w:rsidRPr="000214E8">
          <w:rPr>
            <w:rStyle w:val="Hyperlink"/>
            <w:sz w:val="18"/>
          </w:rPr>
          <w:t>http://www.k12.wa.us/Mathematics/Standards.aspx</w:t>
        </w:r>
      </w:hyperlink>
      <w:r>
        <w:rPr>
          <w:sz w:val="18"/>
        </w:rPr>
        <w:t>; accessed 11/2015.</w:t>
      </w:r>
    </w:p>
  </w:footnote>
  <w:footnote w:id="3">
    <w:p w:rsidR="00C003D6" w:rsidRPr="00E55F4E" w:rsidRDefault="00C003D6">
      <w:pPr>
        <w:pStyle w:val="FootnoteText"/>
        <w:rPr>
          <w:sz w:val="18"/>
          <w:szCs w:val="18"/>
        </w:rPr>
      </w:pPr>
      <w:r w:rsidRPr="00E55F4E">
        <w:rPr>
          <w:rStyle w:val="FootnoteReference"/>
          <w:sz w:val="18"/>
          <w:szCs w:val="18"/>
        </w:rPr>
        <w:footnoteRef/>
      </w:r>
      <w:r w:rsidRPr="00E55F4E">
        <w:rPr>
          <w:sz w:val="18"/>
          <w:szCs w:val="18"/>
        </w:rPr>
        <w:t xml:space="preserve"> From EngageNY.org of the New York State Education Department. Grade </w:t>
      </w:r>
      <w:proofErr w:type="gramStart"/>
      <w:r w:rsidRPr="00E55F4E">
        <w:rPr>
          <w:sz w:val="18"/>
          <w:szCs w:val="18"/>
        </w:rPr>
        <w:t>6</w:t>
      </w:r>
      <w:proofErr w:type="gramEnd"/>
      <w:r w:rsidRPr="00E55F4E">
        <w:rPr>
          <w:sz w:val="18"/>
          <w:szCs w:val="18"/>
        </w:rPr>
        <w:t xml:space="preserve"> Mathematics Module 1, Topic A, Lesson 1. Internet. Available from </w:t>
      </w:r>
      <w:hyperlink r:id="rId3" w:history="1">
        <w:r w:rsidRPr="00E55F4E">
          <w:rPr>
            <w:rStyle w:val="Hyperlink"/>
            <w:sz w:val="18"/>
            <w:szCs w:val="18"/>
          </w:rPr>
          <w:t>https://www.engageny.org/resource/grade-6-mathematics-module-1-topic-lesson-1</w:t>
        </w:r>
      </w:hyperlink>
      <w:r w:rsidRPr="00E55F4E">
        <w:rPr>
          <w:sz w:val="18"/>
          <w:szCs w:val="18"/>
        </w:rPr>
        <w:t>; accessed 11/2015.</w:t>
      </w:r>
    </w:p>
  </w:footnote>
  <w:footnote w:id="4">
    <w:p w:rsidR="00C24767" w:rsidRPr="00E55F4E" w:rsidRDefault="00C24767">
      <w:pPr>
        <w:pStyle w:val="FootnoteText"/>
        <w:rPr>
          <w:sz w:val="18"/>
          <w:szCs w:val="18"/>
        </w:rPr>
      </w:pPr>
      <w:r w:rsidRPr="00E55F4E">
        <w:rPr>
          <w:rStyle w:val="FootnoteReference"/>
          <w:sz w:val="18"/>
          <w:szCs w:val="18"/>
        </w:rPr>
        <w:footnoteRef/>
      </w:r>
      <w:r w:rsidRPr="00E55F4E">
        <w:rPr>
          <w:sz w:val="18"/>
          <w:szCs w:val="18"/>
        </w:rPr>
        <w:t xml:space="preserve"> From EngageNY.org of the New York State Education Department. Grade 6 Mathematics Module 1, Topic B, Lesson 12. Internet. Available from </w:t>
      </w:r>
      <w:hyperlink r:id="rId4" w:history="1">
        <w:r w:rsidRPr="00E55F4E">
          <w:rPr>
            <w:rStyle w:val="Hyperlink"/>
            <w:sz w:val="18"/>
            <w:szCs w:val="18"/>
          </w:rPr>
          <w:t>https://www.engageny.org/resource/grade-6-mathematics-module-1-topic-b-lesson-12</w:t>
        </w:r>
      </w:hyperlink>
      <w:r w:rsidRPr="00E55F4E">
        <w:rPr>
          <w:sz w:val="18"/>
          <w:szCs w:val="18"/>
        </w:rPr>
        <w:t>; accessed 11/2015.</w:t>
      </w:r>
    </w:p>
  </w:footnote>
  <w:footnote w:id="5">
    <w:p w:rsidR="00C003D6" w:rsidRDefault="00C003D6">
      <w:pPr>
        <w:pStyle w:val="FootnoteText"/>
      </w:pPr>
      <w:r w:rsidRPr="00E55F4E">
        <w:rPr>
          <w:rStyle w:val="FootnoteReference"/>
          <w:sz w:val="18"/>
          <w:szCs w:val="18"/>
        </w:rPr>
        <w:footnoteRef/>
      </w:r>
      <w:r w:rsidRPr="00E55F4E">
        <w:rPr>
          <w:sz w:val="18"/>
          <w:szCs w:val="18"/>
        </w:rPr>
        <w:t xml:space="preserve"> From EngageNY.org of the New York State Education Department. Grade </w:t>
      </w:r>
      <w:proofErr w:type="gramStart"/>
      <w:r w:rsidRPr="00E55F4E">
        <w:rPr>
          <w:sz w:val="18"/>
          <w:szCs w:val="18"/>
        </w:rPr>
        <w:t>6</w:t>
      </w:r>
      <w:proofErr w:type="gramEnd"/>
      <w:r w:rsidRPr="00E55F4E">
        <w:rPr>
          <w:sz w:val="18"/>
          <w:szCs w:val="18"/>
        </w:rPr>
        <w:t xml:space="preserve"> Mathematics Module 1, Topic A, Lesson 3. Internet. Available from </w:t>
      </w:r>
      <w:hyperlink r:id="rId5" w:history="1">
        <w:r w:rsidRPr="00E55F4E">
          <w:rPr>
            <w:rStyle w:val="Hyperlink"/>
            <w:sz w:val="18"/>
            <w:szCs w:val="18"/>
          </w:rPr>
          <w:t>https://www.engageny.org/resource/grade-6-mathematics-module-1-topic-lesson-3</w:t>
        </w:r>
      </w:hyperlink>
      <w:r w:rsidRPr="00E55F4E">
        <w:rPr>
          <w:sz w:val="18"/>
          <w:szCs w:val="18"/>
        </w:rPr>
        <w:t>; accessed 11/2015.</w:t>
      </w:r>
    </w:p>
  </w:footnote>
  <w:footnote w:id="6">
    <w:p w:rsidR="008F7F81" w:rsidRDefault="008F7F81">
      <w:pPr>
        <w:pStyle w:val="FootnoteText"/>
      </w:pPr>
      <w:r>
        <w:rPr>
          <w:rStyle w:val="FootnoteReference"/>
        </w:rPr>
        <w:footnoteRef/>
      </w:r>
      <w:r>
        <w:t xml:space="preserve"> </w:t>
      </w:r>
      <w:r>
        <w:rPr>
          <w:sz w:val="18"/>
        </w:rPr>
        <w:t xml:space="preserve">Adapted from the Mathematics K–12 Learning Standards. Internet. Available from </w:t>
      </w:r>
      <w:hyperlink r:id="rId6" w:history="1">
        <w:r w:rsidRPr="000214E8">
          <w:rPr>
            <w:rStyle w:val="Hyperlink"/>
            <w:sz w:val="18"/>
          </w:rPr>
          <w:t>http://www.k12.wa.us/Mathematics/Standards.aspx</w:t>
        </w:r>
      </w:hyperlink>
      <w:r>
        <w:rPr>
          <w:sz w:val="18"/>
        </w:rPr>
        <w:t>; accessed 11/2015.</w:t>
      </w:r>
    </w:p>
  </w:footnote>
  <w:footnote w:id="7">
    <w:p w:rsidR="0024303E" w:rsidRDefault="0024303E">
      <w:pPr>
        <w:pStyle w:val="FootnoteText"/>
      </w:pPr>
      <w:r>
        <w:rPr>
          <w:rStyle w:val="FootnoteReference"/>
        </w:rPr>
        <w:footnoteRef/>
      </w:r>
      <w:r>
        <w:t xml:space="preserve"> </w:t>
      </w:r>
      <w:r>
        <w:rPr>
          <w:sz w:val="18"/>
        </w:rPr>
        <w:t xml:space="preserve">Adapted from Smarterbalanced.org. Grades 6–8, Claim </w:t>
      </w:r>
      <w:proofErr w:type="gramStart"/>
      <w:r>
        <w:rPr>
          <w:sz w:val="18"/>
        </w:rPr>
        <w:t>4</w:t>
      </w:r>
      <w:proofErr w:type="gramEnd"/>
      <w:r>
        <w:rPr>
          <w:sz w:val="18"/>
        </w:rPr>
        <w:t xml:space="preserve"> Item Specifications. Internet. Available from </w:t>
      </w:r>
      <w:hyperlink r:id="rId7" w:history="1">
        <w:r>
          <w:rPr>
            <w:rStyle w:val="Hyperlink"/>
            <w:sz w:val="18"/>
          </w:rPr>
          <w:t>http://www.smarterbalanced.org/smarter-balanced-assessments/</w:t>
        </w:r>
      </w:hyperlink>
      <w:r>
        <w:rPr>
          <w:sz w:val="18"/>
        </w:rPr>
        <w:t>; accessed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EE8"/>
    <w:multiLevelType w:val="hybridMultilevel"/>
    <w:tmpl w:val="803CEA58"/>
    <w:lvl w:ilvl="0" w:tplc="7812DA52">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657"/>
    <w:multiLevelType w:val="hybridMultilevel"/>
    <w:tmpl w:val="C896ABB8"/>
    <w:lvl w:ilvl="0" w:tplc="0409000F">
      <w:start w:val="1"/>
      <w:numFmt w:val="decimal"/>
      <w:lvlText w:val="%1."/>
      <w:lvlJc w:val="left"/>
      <w:pPr>
        <w:ind w:left="3646" w:hanging="360"/>
      </w:pPr>
    </w:lvl>
    <w:lvl w:ilvl="1" w:tplc="04090019" w:tentative="1">
      <w:start w:val="1"/>
      <w:numFmt w:val="lowerLetter"/>
      <w:lvlText w:val="%2."/>
      <w:lvlJc w:val="left"/>
      <w:pPr>
        <w:ind w:left="4366" w:hanging="360"/>
      </w:pPr>
    </w:lvl>
    <w:lvl w:ilvl="2" w:tplc="0409001B" w:tentative="1">
      <w:start w:val="1"/>
      <w:numFmt w:val="lowerRoman"/>
      <w:lvlText w:val="%3."/>
      <w:lvlJc w:val="right"/>
      <w:pPr>
        <w:ind w:left="5086" w:hanging="180"/>
      </w:pPr>
    </w:lvl>
    <w:lvl w:ilvl="3" w:tplc="0409000F" w:tentative="1">
      <w:start w:val="1"/>
      <w:numFmt w:val="decimal"/>
      <w:lvlText w:val="%4."/>
      <w:lvlJc w:val="left"/>
      <w:pPr>
        <w:ind w:left="5806" w:hanging="360"/>
      </w:pPr>
    </w:lvl>
    <w:lvl w:ilvl="4" w:tplc="04090019" w:tentative="1">
      <w:start w:val="1"/>
      <w:numFmt w:val="lowerLetter"/>
      <w:lvlText w:val="%5."/>
      <w:lvlJc w:val="left"/>
      <w:pPr>
        <w:ind w:left="6526" w:hanging="360"/>
      </w:pPr>
    </w:lvl>
    <w:lvl w:ilvl="5" w:tplc="0409001B" w:tentative="1">
      <w:start w:val="1"/>
      <w:numFmt w:val="lowerRoman"/>
      <w:lvlText w:val="%6."/>
      <w:lvlJc w:val="right"/>
      <w:pPr>
        <w:ind w:left="7246" w:hanging="180"/>
      </w:pPr>
    </w:lvl>
    <w:lvl w:ilvl="6" w:tplc="0409000F" w:tentative="1">
      <w:start w:val="1"/>
      <w:numFmt w:val="decimal"/>
      <w:lvlText w:val="%7."/>
      <w:lvlJc w:val="left"/>
      <w:pPr>
        <w:ind w:left="7966" w:hanging="360"/>
      </w:pPr>
    </w:lvl>
    <w:lvl w:ilvl="7" w:tplc="04090019" w:tentative="1">
      <w:start w:val="1"/>
      <w:numFmt w:val="lowerLetter"/>
      <w:lvlText w:val="%8."/>
      <w:lvlJc w:val="left"/>
      <w:pPr>
        <w:ind w:left="8686" w:hanging="360"/>
      </w:pPr>
    </w:lvl>
    <w:lvl w:ilvl="8" w:tplc="0409001B" w:tentative="1">
      <w:start w:val="1"/>
      <w:numFmt w:val="lowerRoman"/>
      <w:lvlText w:val="%9."/>
      <w:lvlJc w:val="right"/>
      <w:pPr>
        <w:ind w:left="9406" w:hanging="180"/>
      </w:pPr>
    </w:lvl>
  </w:abstractNum>
  <w:abstractNum w:abstractNumId="2" w15:restartNumberingAfterBreak="0">
    <w:nsid w:val="18A10B8D"/>
    <w:multiLevelType w:val="hybridMultilevel"/>
    <w:tmpl w:val="AB96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5365"/>
    <w:multiLevelType w:val="hybridMultilevel"/>
    <w:tmpl w:val="17BCFFC2"/>
    <w:lvl w:ilvl="0" w:tplc="226E4A98">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51A43"/>
    <w:multiLevelType w:val="hybridMultilevel"/>
    <w:tmpl w:val="41BAE5FE"/>
    <w:lvl w:ilvl="0" w:tplc="FFFC0684">
      <w:start w:val="2"/>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A156E"/>
    <w:multiLevelType w:val="hybridMultilevel"/>
    <w:tmpl w:val="A19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059A"/>
    <w:multiLevelType w:val="hybridMultilevel"/>
    <w:tmpl w:val="052CD2E0"/>
    <w:lvl w:ilvl="0" w:tplc="FFFC0684">
      <w:start w:val="2"/>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1504A"/>
    <w:multiLevelType w:val="hybridMultilevel"/>
    <w:tmpl w:val="E2D0CE7E"/>
    <w:lvl w:ilvl="0" w:tplc="E7985530">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0A08"/>
    <w:multiLevelType w:val="hybridMultilevel"/>
    <w:tmpl w:val="10A4ABF4"/>
    <w:lvl w:ilvl="0" w:tplc="F3189F38">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17156"/>
    <w:multiLevelType w:val="hybridMultilevel"/>
    <w:tmpl w:val="7CE6E6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9"/>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E1"/>
    <w:rsid w:val="00003FB1"/>
    <w:rsid w:val="00055DAA"/>
    <w:rsid w:val="0009606B"/>
    <w:rsid w:val="000C7A94"/>
    <w:rsid w:val="000D61FE"/>
    <w:rsid w:val="000F6257"/>
    <w:rsid w:val="001018E8"/>
    <w:rsid w:val="001113E3"/>
    <w:rsid w:val="00135DE1"/>
    <w:rsid w:val="001369D8"/>
    <w:rsid w:val="001833CB"/>
    <w:rsid w:val="001939E1"/>
    <w:rsid w:val="001C6B6D"/>
    <w:rsid w:val="001D57A4"/>
    <w:rsid w:val="001E0D9F"/>
    <w:rsid w:val="00207105"/>
    <w:rsid w:val="002126BF"/>
    <w:rsid w:val="0021556C"/>
    <w:rsid w:val="0024303E"/>
    <w:rsid w:val="00247B30"/>
    <w:rsid w:val="00255537"/>
    <w:rsid w:val="002741FB"/>
    <w:rsid w:val="002761F5"/>
    <w:rsid w:val="002926C7"/>
    <w:rsid w:val="00292F2A"/>
    <w:rsid w:val="002B4B04"/>
    <w:rsid w:val="002B7455"/>
    <w:rsid w:val="00323ECF"/>
    <w:rsid w:val="003512C7"/>
    <w:rsid w:val="003662FA"/>
    <w:rsid w:val="0038038C"/>
    <w:rsid w:val="00393158"/>
    <w:rsid w:val="00395254"/>
    <w:rsid w:val="003B4D77"/>
    <w:rsid w:val="003F4C78"/>
    <w:rsid w:val="003F5611"/>
    <w:rsid w:val="004065EF"/>
    <w:rsid w:val="00420A3C"/>
    <w:rsid w:val="0047619B"/>
    <w:rsid w:val="00490FA1"/>
    <w:rsid w:val="004A694E"/>
    <w:rsid w:val="004C0884"/>
    <w:rsid w:val="004C1476"/>
    <w:rsid w:val="004F4802"/>
    <w:rsid w:val="00501FBD"/>
    <w:rsid w:val="005071E6"/>
    <w:rsid w:val="00516D42"/>
    <w:rsid w:val="00535F68"/>
    <w:rsid w:val="00541787"/>
    <w:rsid w:val="00546C87"/>
    <w:rsid w:val="00561E4B"/>
    <w:rsid w:val="00574591"/>
    <w:rsid w:val="00581AA6"/>
    <w:rsid w:val="00597C7C"/>
    <w:rsid w:val="005C64F6"/>
    <w:rsid w:val="005E027D"/>
    <w:rsid w:val="005F096F"/>
    <w:rsid w:val="005F5363"/>
    <w:rsid w:val="00616F70"/>
    <w:rsid w:val="006365E3"/>
    <w:rsid w:val="00637F51"/>
    <w:rsid w:val="00646490"/>
    <w:rsid w:val="0066217F"/>
    <w:rsid w:val="00664DCE"/>
    <w:rsid w:val="00665B72"/>
    <w:rsid w:val="00695544"/>
    <w:rsid w:val="006A26BA"/>
    <w:rsid w:val="006B3A2B"/>
    <w:rsid w:val="006C7751"/>
    <w:rsid w:val="006E47FB"/>
    <w:rsid w:val="006F048D"/>
    <w:rsid w:val="00721E30"/>
    <w:rsid w:val="007243D7"/>
    <w:rsid w:val="00737FBA"/>
    <w:rsid w:val="00750385"/>
    <w:rsid w:val="00775BCE"/>
    <w:rsid w:val="007763CA"/>
    <w:rsid w:val="007A04BA"/>
    <w:rsid w:val="007C2B14"/>
    <w:rsid w:val="007E3E6E"/>
    <w:rsid w:val="00824ED2"/>
    <w:rsid w:val="00825579"/>
    <w:rsid w:val="00833F6F"/>
    <w:rsid w:val="00844248"/>
    <w:rsid w:val="00850596"/>
    <w:rsid w:val="00855E3D"/>
    <w:rsid w:val="00867622"/>
    <w:rsid w:val="00890F63"/>
    <w:rsid w:val="00891815"/>
    <w:rsid w:val="008A190D"/>
    <w:rsid w:val="008B3015"/>
    <w:rsid w:val="008B779C"/>
    <w:rsid w:val="008C3485"/>
    <w:rsid w:val="008F7F81"/>
    <w:rsid w:val="00901FE1"/>
    <w:rsid w:val="00912BD6"/>
    <w:rsid w:val="0091654A"/>
    <w:rsid w:val="00923BA9"/>
    <w:rsid w:val="009671DD"/>
    <w:rsid w:val="00986A0B"/>
    <w:rsid w:val="009C1CE6"/>
    <w:rsid w:val="009D23B7"/>
    <w:rsid w:val="009E1E38"/>
    <w:rsid w:val="00A22962"/>
    <w:rsid w:val="00A62AD3"/>
    <w:rsid w:val="00A65E57"/>
    <w:rsid w:val="00A709F0"/>
    <w:rsid w:val="00A70E6F"/>
    <w:rsid w:val="00A74A4D"/>
    <w:rsid w:val="00A86835"/>
    <w:rsid w:val="00A90FC4"/>
    <w:rsid w:val="00AB50A6"/>
    <w:rsid w:val="00B141D7"/>
    <w:rsid w:val="00B4190E"/>
    <w:rsid w:val="00B45482"/>
    <w:rsid w:val="00B53C59"/>
    <w:rsid w:val="00B555D5"/>
    <w:rsid w:val="00B62694"/>
    <w:rsid w:val="00B7515B"/>
    <w:rsid w:val="00B77ECC"/>
    <w:rsid w:val="00BA7AEA"/>
    <w:rsid w:val="00BF656D"/>
    <w:rsid w:val="00C003D6"/>
    <w:rsid w:val="00C03410"/>
    <w:rsid w:val="00C06152"/>
    <w:rsid w:val="00C24767"/>
    <w:rsid w:val="00C4796D"/>
    <w:rsid w:val="00C63D2D"/>
    <w:rsid w:val="00CA4622"/>
    <w:rsid w:val="00CA55EC"/>
    <w:rsid w:val="00CA7351"/>
    <w:rsid w:val="00CC5F36"/>
    <w:rsid w:val="00D15BE8"/>
    <w:rsid w:val="00D634C2"/>
    <w:rsid w:val="00D9360F"/>
    <w:rsid w:val="00DA20B2"/>
    <w:rsid w:val="00DB35C3"/>
    <w:rsid w:val="00DC34E1"/>
    <w:rsid w:val="00DD7496"/>
    <w:rsid w:val="00DE6C0A"/>
    <w:rsid w:val="00DE7CCA"/>
    <w:rsid w:val="00E128D4"/>
    <w:rsid w:val="00E527FE"/>
    <w:rsid w:val="00E55F4E"/>
    <w:rsid w:val="00E71B6F"/>
    <w:rsid w:val="00E74E87"/>
    <w:rsid w:val="00E94355"/>
    <w:rsid w:val="00EA2D26"/>
    <w:rsid w:val="00EA6D19"/>
    <w:rsid w:val="00EF45B9"/>
    <w:rsid w:val="00F40530"/>
    <w:rsid w:val="00F42B54"/>
    <w:rsid w:val="00F5651A"/>
    <w:rsid w:val="00F651F4"/>
    <w:rsid w:val="00F90FBB"/>
    <w:rsid w:val="00FA3E38"/>
    <w:rsid w:val="00FC111F"/>
    <w:rsid w:val="00FC57EC"/>
    <w:rsid w:val="00FD12AE"/>
    <w:rsid w:val="00FE0828"/>
    <w:rsid w:val="00FF0DD4"/>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03AE5C2"/>
  <w15:chartTrackingRefBased/>
  <w15:docId w15:val="{E154EF0C-5C8B-4C8A-8296-9896CDA8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85"/>
    <w:pPr>
      <w:ind w:left="720"/>
      <w:contextualSpacing/>
    </w:pPr>
  </w:style>
  <w:style w:type="table" w:styleId="TableGrid">
    <w:name w:val="Table Grid"/>
    <w:basedOn w:val="TableNormal"/>
    <w:uiPriority w:val="39"/>
    <w:rsid w:val="0039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596"/>
    <w:pPr>
      <w:tabs>
        <w:tab w:val="center" w:pos="4680"/>
        <w:tab w:val="right" w:pos="9360"/>
      </w:tabs>
    </w:pPr>
  </w:style>
  <w:style w:type="character" w:customStyle="1" w:styleId="HeaderChar">
    <w:name w:val="Header Char"/>
    <w:basedOn w:val="DefaultParagraphFont"/>
    <w:link w:val="Header"/>
    <w:uiPriority w:val="99"/>
    <w:rsid w:val="00850596"/>
  </w:style>
  <w:style w:type="paragraph" w:styleId="Footer">
    <w:name w:val="footer"/>
    <w:basedOn w:val="Normal"/>
    <w:link w:val="FooterChar"/>
    <w:uiPriority w:val="99"/>
    <w:unhideWhenUsed/>
    <w:rsid w:val="00850596"/>
    <w:pPr>
      <w:tabs>
        <w:tab w:val="center" w:pos="4680"/>
        <w:tab w:val="right" w:pos="9360"/>
      </w:tabs>
    </w:pPr>
  </w:style>
  <w:style w:type="character" w:customStyle="1" w:styleId="FooterChar">
    <w:name w:val="Footer Char"/>
    <w:basedOn w:val="DefaultParagraphFont"/>
    <w:link w:val="Footer"/>
    <w:uiPriority w:val="99"/>
    <w:rsid w:val="00850596"/>
  </w:style>
  <w:style w:type="paragraph" w:styleId="BalloonText">
    <w:name w:val="Balloon Text"/>
    <w:basedOn w:val="Normal"/>
    <w:link w:val="BalloonTextChar"/>
    <w:uiPriority w:val="99"/>
    <w:semiHidden/>
    <w:unhideWhenUsed/>
    <w:rsid w:val="004F4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02"/>
    <w:rPr>
      <w:rFonts w:ascii="Segoe UI" w:hAnsi="Segoe UI" w:cs="Segoe UI"/>
      <w:sz w:val="18"/>
      <w:szCs w:val="18"/>
    </w:rPr>
  </w:style>
  <w:style w:type="paragraph" w:styleId="FootnoteText">
    <w:name w:val="footnote text"/>
    <w:basedOn w:val="Normal"/>
    <w:link w:val="FootnoteTextChar"/>
    <w:uiPriority w:val="99"/>
    <w:semiHidden/>
    <w:unhideWhenUsed/>
    <w:rsid w:val="00C003D6"/>
    <w:rPr>
      <w:sz w:val="20"/>
      <w:szCs w:val="20"/>
    </w:rPr>
  </w:style>
  <w:style w:type="character" w:customStyle="1" w:styleId="FootnoteTextChar">
    <w:name w:val="Footnote Text Char"/>
    <w:basedOn w:val="DefaultParagraphFont"/>
    <w:link w:val="FootnoteText"/>
    <w:uiPriority w:val="99"/>
    <w:semiHidden/>
    <w:rsid w:val="00C003D6"/>
    <w:rPr>
      <w:sz w:val="20"/>
      <w:szCs w:val="20"/>
    </w:rPr>
  </w:style>
  <w:style w:type="character" w:styleId="FootnoteReference">
    <w:name w:val="footnote reference"/>
    <w:basedOn w:val="DefaultParagraphFont"/>
    <w:uiPriority w:val="99"/>
    <w:semiHidden/>
    <w:unhideWhenUsed/>
    <w:rsid w:val="00C003D6"/>
    <w:rPr>
      <w:vertAlign w:val="superscript"/>
    </w:rPr>
  </w:style>
  <w:style w:type="character" w:styleId="Hyperlink">
    <w:name w:val="Hyperlink"/>
    <w:basedOn w:val="DefaultParagraphFont"/>
    <w:uiPriority w:val="99"/>
    <w:unhideWhenUsed/>
    <w:rsid w:val="00C003D6"/>
    <w:rPr>
      <w:color w:val="0563C1" w:themeColor="hyperlink"/>
      <w:u w:val="single"/>
    </w:rPr>
  </w:style>
  <w:style w:type="character" w:styleId="PlaceholderText">
    <w:name w:val="Placeholder Text"/>
    <w:basedOn w:val="DefaultParagraphFont"/>
    <w:uiPriority w:val="99"/>
    <w:semiHidden/>
    <w:rsid w:val="001C6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ngageny.org/resource/grade-6-mathematics-module-1-topic-lesson-1" TargetMode="External"/><Relationship Id="rId7" Type="http://schemas.openxmlformats.org/officeDocument/2006/relationships/hyperlink" Target="http://www.smarterbalanced.org/smarter-balanced-assessments/" TargetMode="External"/><Relationship Id="rId2" Type="http://schemas.openxmlformats.org/officeDocument/2006/relationships/hyperlink" Target="http://www.k12.wa.us/Mathematics/Standards.aspx" TargetMode="External"/><Relationship Id="rId1" Type="http://schemas.openxmlformats.org/officeDocument/2006/relationships/hyperlink" Target="http://www.smarterbalanced.org/smarter-balanced-assessments/" TargetMode="External"/><Relationship Id="rId6" Type="http://schemas.openxmlformats.org/officeDocument/2006/relationships/hyperlink" Target="http://www.k12.wa.us/Mathematics/Standards.aspx" TargetMode="External"/><Relationship Id="rId5" Type="http://schemas.openxmlformats.org/officeDocument/2006/relationships/hyperlink" Target="https://www.engageny.org/resource/grade-6-mathematics-module-1-topic-lesson-3" TargetMode="External"/><Relationship Id="rId4" Type="http://schemas.openxmlformats.org/officeDocument/2006/relationships/hyperlink" Target="https://www.engageny.org/resource/grade-6-mathematics-module-1-topic-b-lesso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BB91-5794-47B7-AF92-6A4920EB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Grade 6 Cluster Quiz 6.RP.A</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Cluster Quiz 6.RP.A</dc:title>
  <dc:subject>Mathematics Cluster Quiz</dc:subject>
  <dc:creator>Anton Jackson</dc:creator>
  <cp:keywords>Math Grade 6 Quiz Ratio and Proportional Reasoning</cp:keywords>
  <dc:description/>
  <cp:lastModifiedBy>Anton Jackson</cp:lastModifiedBy>
  <cp:revision>28</cp:revision>
  <cp:lastPrinted>2015-07-30T22:36:00Z</cp:lastPrinted>
  <dcterms:created xsi:type="dcterms:W3CDTF">2015-09-14T21:37:00Z</dcterms:created>
  <dcterms:modified xsi:type="dcterms:W3CDTF">2019-05-22T16:27:00Z</dcterms:modified>
  <cp:category>Mathematics Cluster Quiz</cp:category>
</cp:coreProperties>
</file>