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8B1A0" w14:textId="461F3D48" w:rsidR="00DD3BA4" w:rsidRDefault="00145E1D" w:rsidP="00354A3B">
      <w:pPr>
        <w:jc w:val="center"/>
        <w:rPr>
          <w:sz w:val="24"/>
        </w:rPr>
      </w:pPr>
      <w:r>
        <w:rPr>
          <w:sz w:val="24"/>
        </w:rPr>
        <w:t>Geometry: Circles</w:t>
      </w:r>
    </w:p>
    <w:p w14:paraId="4C68A899" w14:textId="77777777" w:rsidR="006F6B4C" w:rsidRPr="00581410" w:rsidRDefault="006F6B4C" w:rsidP="00354A3B">
      <w:pPr>
        <w:jc w:val="center"/>
      </w:pPr>
    </w:p>
    <w:p w14:paraId="2FE1709F" w14:textId="4BACF8F5" w:rsidR="0037610D" w:rsidRDefault="006C7C27" w:rsidP="002679B8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Using a translation and a dilation, explain how to transform the circle with radius </w:t>
      </w:r>
      <w:r w:rsidRPr="006C7C27">
        <w:rPr>
          <w:rStyle w:val="mi"/>
          <w:iCs/>
        </w:rPr>
        <w:t>of</w:t>
      </w:r>
      <w:r>
        <w:rPr>
          <w:rStyle w:val="mi"/>
          <w:iCs/>
        </w:rPr>
        <w:t xml:space="preserve"> </w:t>
      </w:r>
      <w:proofErr w:type="gramStart"/>
      <w:r w:rsidRPr="006C7C27">
        <w:rPr>
          <w:rStyle w:val="mi"/>
          <w:iCs/>
        </w:rPr>
        <w:t>5</w:t>
      </w:r>
      <w:proofErr w:type="gramEnd"/>
      <w:r w:rsidR="00545D0B">
        <w:rPr>
          <w:rStyle w:val="mi"/>
          <w:iCs/>
        </w:rPr>
        <w:t xml:space="preserve"> units</w:t>
      </w:r>
      <w:r w:rsidRPr="006C7C27">
        <w:t xml:space="preserve"> </w:t>
      </w:r>
      <w:r>
        <w:t>centered at</w:t>
      </w:r>
      <w:r w:rsidRPr="006C7C27">
        <w:t xml:space="preserve"> </w:t>
      </w:r>
      <w:r w:rsidRPr="006C7C27">
        <w:rPr>
          <w:rStyle w:val="mo"/>
        </w:rPr>
        <w:t>(2,</w:t>
      </w:r>
      <w:r w:rsidR="00545D0B">
        <w:rPr>
          <w:rStyle w:val="mo"/>
        </w:rPr>
        <w:t xml:space="preserve"> </w:t>
      </w:r>
      <w:r w:rsidRPr="006C7C27">
        <w:rPr>
          <w:rStyle w:val="mo"/>
        </w:rPr>
        <w:t>3)</w:t>
      </w:r>
      <w:r w:rsidRPr="006C7C27">
        <w:t xml:space="preserve"> </w:t>
      </w:r>
      <w:r w:rsidR="00545D0B">
        <w:t>into the circle with</w:t>
      </w:r>
      <w:r>
        <w:t xml:space="preserve"> radius </w:t>
      </w:r>
      <w:r w:rsidR="00545D0B">
        <w:t xml:space="preserve">of </w:t>
      </w:r>
      <w:r>
        <w:t>2</w:t>
      </w:r>
      <w:r w:rsidR="00545D0B">
        <w:t xml:space="preserve"> units</w:t>
      </w:r>
      <w:r>
        <w:t xml:space="preserve"> centered at </w:t>
      </w:r>
      <w:r w:rsidRPr="006C7C27">
        <w:rPr>
          <w:rStyle w:val="mo"/>
        </w:rPr>
        <w:t>(</w:t>
      </w:r>
      <w:r w:rsidR="00545D0B">
        <w:rPr>
          <w:rStyle w:val="mo"/>
        </w:rPr>
        <w:t>–</w:t>
      </w:r>
      <w:r>
        <w:rPr>
          <w:rStyle w:val="mn"/>
        </w:rPr>
        <w:t>1</w:t>
      </w:r>
      <w:r w:rsidRPr="006C7C27">
        <w:rPr>
          <w:rStyle w:val="mo"/>
        </w:rPr>
        <w:t>,</w:t>
      </w:r>
      <w:r w:rsidR="00545D0B">
        <w:rPr>
          <w:rStyle w:val="mo"/>
        </w:rPr>
        <w:t xml:space="preserve"> </w:t>
      </w:r>
      <w:r>
        <w:rPr>
          <w:rStyle w:val="mn"/>
        </w:rPr>
        <w:t>4</w:t>
      </w:r>
      <w:r w:rsidRPr="006C7C27">
        <w:rPr>
          <w:rStyle w:val="mo"/>
        </w:rPr>
        <w:t>)</w:t>
      </w:r>
      <w:r>
        <w:t>.</w:t>
      </w:r>
      <w:r w:rsidR="00545D0B">
        <w:br/>
      </w:r>
    </w:p>
    <w:p w14:paraId="38E77AF5" w14:textId="651B6312" w:rsidR="00AA585A" w:rsidRDefault="00E005ED" w:rsidP="002679B8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Circle </w:t>
      </w:r>
      <w:r w:rsidRPr="00DC481E">
        <w:rPr>
          <w:i/>
        </w:rPr>
        <w:t>A</w:t>
      </w:r>
      <w:r>
        <w:t xml:space="preserve"> has a center at (</w:t>
      </w:r>
      <w:proofErr w:type="gramStart"/>
      <w:r>
        <w:t>6</w:t>
      </w:r>
      <w:proofErr w:type="gramEnd"/>
      <w:r w:rsidR="00AD32A2">
        <w:t>, 7)</w:t>
      </w:r>
      <w:r>
        <w:t xml:space="preserve"> and includes the point (2</w:t>
      </w:r>
      <w:r w:rsidR="00AD32A2">
        <w:t xml:space="preserve">, 4). </w:t>
      </w:r>
      <w:r>
        <w:t xml:space="preserve">Circle B has an area that is </w:t>
      </w:r>
      <w:r w:rsidR="00075D89">
        <w:br/>
      </w:r>
      <w:r w:rsidR="00AA585A">
        <w:t xml:space="preserve">4 times </w:t>
      </w:r>
      <w:r>
        <w:t xml:space="preserve">the area of Circle </w:t>
      </w:r>
      <w:r w:rsidRPr="00DC481E">
        <w:rPr>
          <w:i/>
        </w:rPr>
        <w:t>A</w:t>
      </w:r>
      <w:r>
        <w:t xml:space="preserve">. Circle </w:t>
      </w:r>
      <w:r w:rsidRPr="00DC481E">
        <w:rPr>
          <w:i/>
        </w:rPr>
        <w:t>A</w:t>
      </w:r>
      <w:r>
        <w:t xml:space="preserve"> and Circle </w:t>
      </w:r>
      <w:r w:rsidRPr="00DC481E">
        <w:rPr>
          <w:i/>
        </w:rPr>
        <w:t>B</w:t>
      </w:r>
      <w:r>
        <w:t xml:space="preserve"> are tangent to each other at (2, 4).</w:t>
      </w:r>
      <w:r w:rsidR="00AD32A2">
        <w:br/>
      </w:r>
      <w:r w:rsidR="00AD32A2">
        <w:br/>
        <w:t xml:space="preserve">What is the ordered pair that corresponds to the center of </w:t>
      </w:r>
      <w:r>
        <w:t xml:space="preserve">Circle </w:t>
      </w:r>
      <w:r w:rsidRPr="00DC481E">
        <w:rPr>
          <w:i/>
        </w:rPr>
        <w:t>B</w:t>
      </w:r>
      <w:r w:rsidR="00AD32A2">
        <w:t>?</w:t>
      </w:r>
      <w:r w:rsidR="00DF5DAC" w:rsidRPr="00581410">
        <w:br/>
      </w:r>
    </w:p>
    <w:p w14:paraId="4B7C92AE" w14:textId="08FABB24" w:rsidR="00D7437D" w:rsidRPr="00581410" w:rsidRDefault="00D7437D" w:rsidP="002679B8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>The equation of a circle in the coordinate plane with center (0, 0) and radius 5 units is shown:</w:t>
      </w:r>
      <w:r>
        <w:br/>
      </w:r>
      <w: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5</m:t>
          </m:r>
          <m:r>
            <w:br/>
          </m:r>
          <m:r>
            <w:br/>
            <w:t xml:space="preserve">Fill in the table to show an example of two ordered pairs that show this equation </w:t>
          </m:r>
          <m:r>
            <w:br/>
          </m:r>
        </m:oMath>
      </m:oMathPara>
      <w:r>
        <w:t xml:space="preserve">does </w:t>
      </w:r>
      <w:r>
        <w:rPr>
          <w:b/>
        </w:rPr>
        <w:t>not</w:t>
      </w:r>
      <w:r>
        <w:t xml:space="preserve"> define </w:t>
      </w:r>
      <w:r>
        <w:rPr>
          <w:i/>
        </w:rPr>
        <w:t>y</w:t>
      </w:r>
      <w:r>
        <w:t xml:space="preserve"> as a function of </w:t>
      </w:r>
      <w:r>
        <w:rPr>
          <w:i/>
        </w:rPr>
        <w:t>x</w:t>
      </w:r>
      <w:r>
        <w:t>.</w:t>
      </w:r>
      <w:r>
        <w:br/>
      </w:r>
    </w:p>
    <w:tbl>
      <w:tblPr>
        <w:tblStyle w:val="TableGrid"/>
        <w:tblpPr w:leftFromText="180" w:rightFromText="180" w:vertAnchor="text" w:horzAnchor="page" w:tblpX="2376" w:tblpY="12"/>
        <w:tblOverlap w:val="never"/>
        <w:tblW w:w="0" w:type="auto"/>
        <w:tblLayout w:type="fixed"/>
        <w:tblLook w:val="04A0" w:firstRow="1" w:lastRow="0" w:firstColumn="1" w:lastColumn="0" w:noHBand="0" w:noVBand="1"/>
        <w:tblCaption w:val="x- y- Table"/>
        <w:tblDescription w:val="A table with 2 columns and 2 rows."/>
      </w:tblPr>
      <w:tblGrid>
        <w:gridCol w:w="459"/>
        <w:gridCol w:w="459"/>
      </w:tblGrid>
      <w:tr w:rsidR="00D7437D" w14:paraId="13924D07" w14:textId="77777777" w:rsidTr="00E356E4">
        <w:trPr>
          <w:trHeight w:val="288"/>
          <w:tblHeader/>
        </w:trPr>
        <w:tc>
          <w:tcPr>
            <w:tcW w:w="459" w:type="dxa"/>
            <w:vAlign w:val="center"/>
          </w:tcPr>
          <w:p w14:paraId="078348E8" w14:textId="1235ECA6" w:rsidR="00D7437D" w:rsidRPr="00D7437D" w:rsidRDefault="00D7437D" w:rsidP="00D7437D">
            <w:pPr>
              <w:tabs>
                <w:tab w:val="left" w:pos="14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459" w:type="dxa"/>
            <w:vAlign w:val="center"/>
          </w:tcPr>
          <w:p w14:paraId="5290AEE4" w14:textId="39C44DC2" w:rsidR="00D7437D" w:rsidRPr="00D7437D" w:rsidRDefault="00D7437D" w:rsidP="00D7437D">
            <w:pPr>
              <w:tabs>
                <w:tab w:val="left" w:pos="14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</w:t>
            </w:r>
          </w:p>
        </w:tc>
      </w:tr>
      <w:tr w:rsidR="00D7437D" w14:paraId="7CD7BAC4" w14:textId="77777777" w:rsidTr="00D7437D">
        <w:trPr>
          <w:trHeight w:val="432"/>
        </w:trPr>
        <w:tc>
          <w:tcPr>
            <w:tcW w:w="459" w:type="dxa"/>
          </w:tcPr>
          <w:p w14:paraId="6EA1C41B" w14:textId="77777777" w:rsidR="00D7437D" w:rsidRDefault="00D7437D" w:rsidP="00D7437D">
            <w:pPr>
              <w:tabs>
                <w:tab w:val="left" w:pos="1440"/>
              </w:tabs>
            </w:pPr>
          </w:p>
        </w:tc>
        <w:tc>
          <w:tcPr>
            <w:tcW w:w="459" w:type="dxa"/>
          </w:tcPr>
          <w:p w14:paraId="4EED3359" w14:textId="77777777" w:rsidR="00D7437D" w:rsidRDefault="00D7437D" w:rsidP="00D7437D">
            <w:pPr>
              <w:tabs>
                <w:tab w:val="left" w:pos="1440"/>
              </w:tabs>
            </w:pPr>
          </w:p>
        </w:tc>
      </w:tr>
      <w:tr w:rsidR="00D7437D" w14:paraId="7516F901" w14:textId="77777777" w:rsidTr="00D7437D">
        <w:trPr>
          <w:trHeight w:val="432"/>
        </w:trPr>
        <w:tc>
          <w:tcPr>
            <w:tcW w:w="459" w:type="dxa"/>
          </w:tcPr>
          <w:p w14:paraId="7B24DE72" w14:textId="77777777" w:rsidR="00D7437D" w:rsidRDefault="00D7437D" w:rsidP="00D7437D">
            <w:pPr>
              <w:tabs>
                <w:tab w:val="left" w:pos="1440"/>
              </w:tabs>
            </w:pPr>
          </w:p>
        </w:tc>
        <w:tc>
          <w:tcPr>
            <w:tcW w:w="459" w:type="dxa"/>
          </w:tcPr>
          <w:p w14:paraId="5076B552" w14:textId="77777777" w:rsidR="00D7437D" w:rsidRDefault="00D7437D" w:rsidP="00D7437D">
            <w:pPr>
              <w:tabs>
                <w:tab w:val="left" w:pos="1440"/>
              </w:tabs>
            </w:pPr>
          </w:p>
        </w:tc>
      </w:tr>
    </w:tbl>
    <w:p w14:paraId="304E8418" w14:textId="77777777" w:rsidR="00D7437D" w:rsidRDefault="00D7437D" w:rsidP="00D7437D">
      <w:pPr>
        <w:tabs>
          <w:tab w:val="left" w:pos="1440"/>
        </w:tabs>
      </w:pPr>
      <w:r>
        <w:br w:type="textWrapping" w:clear="all"/>
      </w:r>
    </w:p>
    <w:p w14:paraId="30AB99C1" w14:textId="77777777" w:rsidR="001B6E78" w:rsidRDefault="001B6E78" w:rsidP="00D7437D">
      <w:pPr>
        <w:tabs>
          <w:tab w:val="left" w:pos="1440"/>
        </w:tabs>
      </w:pPr>
    </w:p>
    <w:p w14:paraId="2A101C9E" w14:textId="52FEC312" w:rsidR="005C63E8" w:rsidRPr="000048B6" w:rsidRDefault="005C63E8" w:rsidP="000048B6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>In the figure,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E356E4">
        <w:t xml:space="preserve"> </w:t>
      </w:r>
      <w:r w:rsidR="001B6E78">
        <w:t xml:space="preserve"> is a diameter of a circle and </w:t>
      </w:r>
      <w:r w:rsidR="001B6E78">
        <w:rPr>
          <w:i/>
        </w:rPr>
        <w:t>C</w:t>
      </w:r>
      <w:r w:rsidR="001B6E78">
        <w:t xml:space="preserve"> is a point on the circle different from </w:t>
      </w:r>
      <w:proofErr w:type="gramStart"/>
      <w:r w:rsidR="001B6E78">
        <w:rPr>
          <w:i/>
        </w:rPr>
        <w:t>A</w:t>
      </w:r>
      <w:r w:rsidR="001B6E78">
        <w:t xml:space="preserve"> and</w:t>
      </w:r>
      <w:proofErr w:type="gramEnd"/>
      <w:r w:rsidR="001B6E78">
        <w:t xml:space="preserve"> </w:t>
      </w:r>
      <w:r w:rsidR="001B6E78">
        <w:rPr>
          <w:i/>
        </w:rPr>
        <w:t>B</w:t>
      </w:r>
      <w:r w:rsidR="001B6E78">
        <w:t>.</w:t>
      </w:r>
      <w:r w:rsidR="001B6E78">
        <w:br/>
      </w:r>
      <w:r w:rsidR="001B6E78">
        <w:br/>
      </w:r>
      <w:r w:rsidR="001B6E78">
        <w:rPr>
          <w:noProof/>
        </w:rPr>
        <w:drawing>
          <wp:inline distT="0" distB="0" distL="0" distR="0" wp14:anchorId="134C68AC" wp14:editId="10358B98">
            <wp:extent cx="1633591" cy="1371600"/>
            <wp:effectExtent l="0" t="0" r="5080" b="0"/>
            <wp:docPr id="5" name="Picture 5" descr="Circle O with diameter AB. Point C is plotted on the circle. Triangle CAB is drawn.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359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B6E78">
        <w:br/>
      </w:r>
      <w:r w:rsidR="001B6E78">
        <w:br/>
      </w:r>
      <w:r w:rsidR="001B6E78">
        <w:rPr>
          <w:b/>
        </w:rPr>
        <w:t xml:space="preserve">Part </w:t>
      </w:r>
      <w:proofErr w:type="gramStart"/>
      <w:r w:rsidR="001B6E78">
        <w:rPr>
          <w:b/>
        </w:rPr>
        <w:t>A</w:t>
      </w:r>
      <w:proofErr w:type="gramEnd"/>
      <w:r w:rsidR="001B6E78">
        <w:rPr>
          <w:b/>
        </w:rPr>
        <w:br/>
      </w:r>
      <w:r w:rsidR="001B6E78">
        <w:t xml:space="preserve">Show that triangles </w:t>
      </w:r>
      <w:r w:rsidR="001B6E78">
        <w:rPr>
          <w:i/>
        </w:rPr>
        <w:t>COB</w:t>
      </w:r>
      <w:r w:rsidR="001B6E78">
        <w:t xml:space="preserve"> and </w:t>
      </w:r>
      <w:r w:rsidR="001B6E78">
        <w:rPr>
          <w:i/>
        </w:rPr>
        <w:t>COA</w:t>
      </w:r>
      <w:r w:rsidR="001B6E78">
        <w:t xml:space="preserve"> are both isosceles triangles.</w:t>
      </w:r>
      <w:r w:rsidR="001B6E78">
        <w:br/>
      </w:r>
      <w:r w:rsidR="001B6E78">
        <w:br/>
      </w:r>
      <w:r w:rsidR="001B6E78">
        <w:rPr>
          <w:b/>
        </w:rPr>
        <w:t>Part B</w:t>
      </w:r>
      <w:r w:rsidR="001B6E78">
        <w:rPr>
          <w:b/>
        </w:rPr>
        <w:br/>
      </w:r>
      <w:r w:rsidR="001B6E78">
        <w:t xml:space="preserve">Use Part A and the fact that the sum of the angles in triangle </w:t>
      </w:r>
      <w:r w:rsidR="001B6E78">
        <w:rPr>
          <w:i/>
        </w:rPr>
        <w:t>ABC</w:t>
      </w:r>
      <w:r w:rsidR="001B6E78">
        <w:t xml:space="preserve"> is 180° to show that </w:t>
      </w:r>
      <w:r w:rsidR="001B6E78">
        <w:br/>
        <w:t xml:space="preserve">angle </w:t>
      </w:r>
      <w:r w:rsidR="001B6E78">
        <w:rPr>
          <w:i/>
        </w:rPr>
        <w:t>C</w:t>
      </w:r>
      <w:r w:rsidR="001B6E78">
        <w:t xml:space="preserve"> is a right angle.</w:t>
      </w:r>
      <w:r w:rsidRPr="000048B6">
        <w:rPr>
          <w:b/>
        </w:rPr>
        <w:br w:type="page"/>
      </w:r>
    </w:p>
    <w:p w14:paraId="4611FA7E" w14:textId="4779E341" w:rsidR="00F70556" w:rsidRDefault="00F70556" w:rsidP="00D7437D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rPr>
          <w:b/>
        </w:rPr>
        <w:t xml:space="preserve">Proposition: </w:t>
      </w:r>
      <w:r w:rsidR="00D7437D">
        <w:t>All circles are similar.</w:t>
      </w:r>
      <w:r>
        <w:t xml:space="preserve"> Circle 1 and Circle 2, as shown, </w:t>
      </w:r>
      <w:proofErr w:type="gramStart"/>
      <w:r>
        <w:t>can be used</w:t>
      </w:r>
      <w:proofErr w:type="gramEnd"/>
      <w:r>
        <w:t xml:space="preserve"> to prove this proposition.</w:t>
      </w:r>
      <w:r>
        <w:br/>
      </w:r>
      <w:r>
        <w:br/>
      </w:r>
      <w:r>
        <w:rPr>
          <w:noProof/>
        </w:rPr>
        <w:drawing>
          <wp:inline distT="0" distB="0" distL="0" distR="0" wp14:anchorId="15590740" wp14:editId="3E2FC064">
            <wp:extent cx="2396747" cy="914400"/>
            <wp:effectExtent l="0" t="0" r="3810" b="0"/>
            <wp:docPr id="1" name="Picture 1" descr="Two cirelce are shown. On the left is Circle &quot;p sub 1&quot; with radius &quot;r sub 1.&quot; On the right is circle &quot;p sub 2&quot; with radius &quot;r sub 2.&quot;" title="Two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674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A partial argument that proves this proposition is shown:</w:t>
      </w:r>
      <w:r>
        <w:br/>
      </w:r>
      <w:r>
        <w:br/>
        <w:t xml:space="preserve">Step 1: </w:t>
      </w:r>
      <w:r w:rsidR="00F430DC">
        <w:t xml:space="preserve"> </w:t>
      </w:r>
      <w:r>
        <w:t xml:space="preserve">Given Circle 1 with center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and radius </w:t>
      </w:r>
      <w:r>
        <w:rPr>
          <w:i/>
        </w:rPr>
        <w:t>r</w:t>
      </w:r>
      <w:r>
        <w:rPr>
          <w:vertAlign w:val="subscript"/>
        </w:rPr>
        <w:t>1</w:t>
      </w:r>
      <w:r>
        <w:t xml:space="preserve"> and Circle 2 with center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and radius </w:t>
      </w:r>
      <w:r>
        <w:rPr>
          <w:i/>
        </w:rPr>
        <w:t>r</w:t>
      </w:r>
      <w:r>
        <w:rPr>
          <w:vertAlign w:val="subscript"/>
        </w:rPr>
        <w:t>2</w:t>
      </w:r>
      <w:r>
        <w:t xml:space="preserve"> such</w:t>
      </w:r>
    </w:p>
    <w:p w14:paraId="5D59C37F" w14:textId="790280CF" w:rsidR="00F70556" w:rsidRDefault="00F70556" w:rsidP="00F430DC">
      <w:pPr>
        <w:tabs>
          <w:tab w:val="left" w:pos="1440"/>
          <w:tab w:val="left" w:pos="1530"/>
        </w:tabs>
        <w:ind w:left="720"/>
      </w:pPr>
      <w:r>
        <w:tab/>
      </w:r>
      <w:proofErr w:type="gramStart"/>
      <w:r>
        <w:t>that</w:t>
      </w:r>
      <w:proofErr w:type="gramEnd"/>
      <w:r>
        <w:t xml:space="preserve"> </w:t>
      </w:r>
      <w:r w:rsidRPr="00F70556">
        <w:rPr>
          <w:i/>
        </w:rPr>
        <w:t>r</w:t>
      </w:r>
      <w:r w:rsidRPr="00F70556">
        <w:rPr>
          <w:vertAlign w:val="subscript"/>
        </w:rPr>
        <w:t>1</w:t>
      </w:r>
      <w:r w:rsidR="00505641">
        <w:t xml:space="preserve"> ≤</w:t>
      </w:r>
      <w:r>
        <w:t xml:space="preserve"> </w:t>
      </w:r>
      <w:r w:rsidRPr="00F70556">
        <w:rPr>
          <w:i/>
        </w:rPr>
        <w:t>r</w:t>
      </w:r>
      <w:r w:rsidRPr="00F70556">
        <w:rPr>
          <w:vertAlign w:val="subscript"/>
        </w:rPr>
        <w:t>2</w:t>
      </w:r>
      <w:r>
        <w:t>.</w:t>
      </w:r>
      <w:r>
        <w:br/>
        <w:t xml:space="preserve">Step 2: </w:t>
      </w:r>
      <w:r w:rsidR="00F430DC">
        <w:t xml:space="preserve"> </w:t>
      </w:r>
      <w:r>
        <w:t xml:space="preserve">Translate Circle 1 from </w:t>
      </w:r>
      <w:r w:rsidRPr="00F70556">
        <w:rPr>
          <w:i/>
        </w:rPr>
        <w:t>P</w:t>
      </w:r>
      <w:r w:rsidRPr="00F70556">
        <w:rPr>
          <w:vertAlign w:val="subscript"/>
        </w:rPr>
        <w:t>1</w:t>
      </w:r>
      <w:r>
        <w:t xml:space="preserve"> to </w:t>
      </w:r>
      <w:r w:rsidRPr="00F70556">
        <w:rPr>
          <w:i/>
        </w:rPr>
        <w:t>P</w:t>
      </w:r>
      <w:r w:rsidRPr="00F70556">
        <w:rPr>
          <w:vertAlign w:val="subscript"/>
        </w:rPr>
        <w:t>2</w:t>
      </w:r>
      <w:r>
        <w:t xml:space="preserve"> so that the two circle have the same center.</w:t>
      </w:r>
      <w:r>
        <w:br/>
        <w:t>Step 3</w:t>
      </w:r>
      <w:proofErr w:type="gramStart"/>
      <w:r>
        <w:t>:</w:t>
      </w:r>
      <w:proofErr w:type="gramEnd"/>
      <w:r>
        <w:br/>
        <w:t xml:space="preserve">Step 4: </w:t>
      </w:r>
      <w:r w:rsidR="00F430DC">
        <w:t xml:space="preserve"> </w:t>
      </w:r>
      <w:r>
        <w:t>The circles now coincide, showing they are similar.</w:t>
      </w:r>
      <w:r>
        <w:br/>
      </w:r>
      <w:r>
        <w:br/>
      </w:r>
      <w:r w:rsidR="004858A4">
        <w:t xml:space="preserve">Select </w:t>
      </w:r>
      <w:r w:rsidR="004858A4">
        <w:rPr>
          <w:b/>
        </w:rPr>
        <w:t>all</w:t>
      </w:r>
      <w:r w:rsidR="004858A4">
        <w:t xml:space="preserve"> the statements that</w:t>
      </w:r>
      <w:r>
        <w:t xml:space="preserve"> </w:t>
      </w:r>
      <w:proofErr w:type="gramStart"/>
      <w:r w:rsidR="000C0B12">
        <w:t>could</w:t>
      </w:r>
      <w:r>
        <w:t xml:space="preserve"> be used</w:t>
      </w:r>
      <w:proofErr w:type="gramEnd"/>
      <w:r>
        <w:t xml:space="preserve"> in Step 3 to complete the argument</w:t>
      </w:r>
      <w:r w:rsidR="004858A4">
        <w:t xml:space="preserve">. </w:t>
      </w:r>
      <w:r w:rsidR="000C0B12">
        <w:br/>
      </w:r>
      <w:r w:rsidR="000C0B12">
        <w:br/>
        <w:t>A.</w:t>
      </w:r>
      <w:r w:rsidR="000C0B12">
        <w:tab/>
        <w:t xml:space="preserve">Dilate Circle 1 by a factor of </w:t>
      </w:r>
      <w:r w:rsidR="000C0B12">
        <w:rPr>
          <w:i/>
        </w:rPr>
        <w:t>r</w:t>
      </w:r>
      <w:r w:rsidR="00A520F3">
        <w:rPr>
          <w:vertAlign w:val="subscript"/>
        </w:rPr>
        <w:t>2</w:t>
      </w:r>
      <w:r w:rsidR="000C0B12">
        <w:t xml:space="preserve">, centered on </w:t>
      </w:r>
      <w:r w:rsidR="000C0B12">
        <w:rPr>
          <w:i/>
        </w:rPr>
        <w:t>P</w:t>
      </w:r>
      <w:r w:rsidR="000C0B12">
        <w:rPr>
          <w:vertAlign w:val="subscript"/>
        </w:rPr>
        <w:t>1</w:t>
      </w:r>
      <w:r w:rsidR="000C0B12">
        <w:t>.</w:t>
      </w:r>
      <w:r w:rsidR="000C0B12">
        <w:br/>
        <w:t>B.</w:t>
      </w:r>
      <w:r w:rsidR="000C0B12">
        <w:tab/>
        <w:t xml:space="preserve">Dilate Circle 1 by a factor </w:t>
      </w:r>
      <w:proofErr w:type="gramStart"/>
      <w:r w:rsidR="000C0B12">
        <w:t>of</w:t>
      </w:r>
      <w:r w:rsidR="006C212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0C0B12">
        <w:t xml:space="preserve">, centered on </w:t>
      </w:r>
      <w:r w:rsidR="000C0B12">
        <w:rPr>
          <w:i/>
        </w:rPr>
        <w:t>P</w:t>
      </w:r>
      <w:r w:rsidR="00C81C62">
        <w:rPr>
          <w:vertAlign w:val="subscript"/>
        </w:rPr>
        <w:t>2</w:t>
      </w:r>
      <w:r w:rsidR="000C0B12">
        <w:t>.</w:t>
      </w:r>
      <w:r w:rsidR="000C0B12">
        <w:br/>
        <w:t>C.</w:t>
      </w:r>
      <w:r w:rsidR="000C0B12">
        <w:tab/>
        <w:t xml:space="preserve">Dilate Circle 1 by a factor </w:t>
      </w:r>
      <w:proofErr w:type="gramStart"/>
      <w:r w:rsidR="000C0B12">
        <w:t>of</w:t>
      </w:r>
      <w:r w:rsidR="006C2123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0C0B12">
        <w:t xml:space="preserve">, centered on </w:t>
      </w:r>
      <w:r w:rsidR="000C0B12">
        <w:rPr>
          <w:i/>
        </w:rPr>
        <w:t>P</w:t>
      </w:r>
      <w:r w:rsidR="000C0B12">
        <w:rPr>
          <w:vertAlign w:val="subscript"/>
        </w:rPr>
        <w:t>1</w:t>
      </w:r>
      <w:r w:rsidR="000C0B12">
        <w:t>.</w:t>
      </w:r>
      <w:r w:rsidR="000C0B12">
        <w:br/>
        <w:t>D.</w:t>
      </w:r>
      <w:r w:rsidR="000C0B12">
        <w:tab/>
      </w:r>
      <w:r w:rsidR="00C81C62">
        <w:t>Dilate Circle 2</w:t>
      </w:r>
      <w:r w:rsidR="000C0B12">
        <w:t xml:space="preserve"> by a factor of </w:t>
      </w:r>
      <w:r w:rsidR="000C0B12">
        <w:rPr>
          <w:i/>
        </w:rPr>
        <w:t>r</w:t>
      </w:r>
      <w:r w:rsidR="00A520F3">
        <w:rPr>
          <w:vertAlign w:val="subscript"/>
        </w:rPr>
        <w:t>1</w:t>
      </w:r>
      <w:r w:rsidR="000C0B12">
        <w:t xml:space="preserve">, centered on </w:t>
      </w:r>
      <w:r w:rsidR="000C0B12">
        <w:rPr>
          <w:i/>
        </w:rPr>
        <w:t>P</w:t>
      </w:r>
      <w:r w:rsidR="00C81C62">
        <w:rPr>
          <w:vertAlign w:val="subscript"/>
        </w:rPr>
        <w:t>2</w:t>
      </w:r>
      <w:r w:rsidR="000C0B12">
        <w:t>.</w:t>
      </w:r>
      <w:r w:rsidR="000C0B12">
        <w:br/>
        <w:t>E.</w:t>
      </w:r>
      <w:r w:rsidR="000C0B12">
        <w:tab/>
      </w:r>
      <w:r w:rsidR="00C81C62">
        <w:t>Dilate Circle 2</w:t>
      </w:r>
      <w:r w:rsidR="000C0B12">
        <w:t xml:space="preserve"> by a factor </w:t>
      </w:r>
      <w:proofErr w:type="gramStart"/>
      <w:r w:rsidR="000C0B12">
        <w:t>of</w:t>
      </w:r>
      <w:r w:rsidR="006C2123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0C0B12">
        <w:t xml:space="preserve">, centered on </w:t>
      </w:r>
      <w:r w:rsidR="000C0B12">
        <w:rPr>
          <w:i/>
        </w:rPr>
        <w:t>P</w:t>
      </w:r>
      <w:r w:rsidR="000C0B12">
        <w:rPr>
          <w:vertAlign w:val="subscript"/>
        </w:rPr>
        <w:t>1</w:t>
      </w:r>
      <w:r w:rsidR="000C0B12">
        <w:t>.</w:t>
      </w:r>
    </w:p>
    <w:p w14:paraId="77ED6244" w14:textId="35B4AF57" w:rsidR="001B6E78" w:rsidRDefault="000C0B12" w:rsidP="001B6E78">
      <w:pPr>
        <w:tabs>
          <w:tab w:val="left" w:pos="1440"/>
          <w:tab w:val="left" w:pos="1530"/>
        </w:tabs>
        <w:ind w:left="720"/>
        <w:rPr>
          <w:i/>
        </w:rPr>
      </w:pPr>
      <w:r>
        <w:t>F.</w:t>
      </w:r>
      <w:r>
        <w:tab/>
      </w:r>
      <w:r w:rsidR="00C81C62">
        <w:t>Dilate Circle 2</w:t>
      </w:r>
      <w:r>
        <w:t xml:space="preserve"> by a factor </w:t>
      </w:r>
      <w:proofErr w:type="gramStart"/>
      <w:r>
        <w:t>of</w:t>
      </w:r>
      <w:r w:rsidR="006C2123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t xml:space="preserve">, centered on </w:t>
      </w:r>
      <w:r>
        <w:rPr>
          <w:i/>
        </w:rPr>
        <w:t>P</w:t>
      </w:r>
      <w:r w:rsidR="00C81C62">
        <w:rPr>
          <w:vertAlign w:val="subscript"/>
        </w:rPr>
        <w:t>2</w:t>
      </w:r>
      <w:r>
        <w:t>.</w:t>
      </w:r>
    </w:p>
    <w:p w14:paraId="6AA18E98" w14:textId="19B1DF17" w:rsidR="001B6E78" w:rsidRPr="001B6E78" w:rsidRDefault="001B6E78" w:rsidP="001B6E78">
      <w:pPr>
        <w:tabs>
          <w:tab w:val="left" w:pos="1440"/>
          <w:tab w:val="left" w:pos="1530"/>
        </w:tabs>
        <w:rPr>
          <w:i/>
        </w:rPr>
      </w:pPr>
    </w:p>
    <w:p w14:paraId="40BEC592" w14:textId="534D661D" w:rsidR="0059587D" w:rsidRPr="0059587D" w:rsidRDefault="001D18FD" w:rsidP="001430C5">
      <w:pPr>
        <w:pStyle w:val="ListParagraph"/>
        <w:numPr>
          <w:ilvl w:val="0"/>
          <w:numId w:val="1"/>
        </w:numPr>
        <w:ind w:hanging="720"/>
      </w:pPr>
      <w:r>
        <w:t xml:space="preserve">Triangle </w:t>
      </w:r>
      <w:r>
        <w:rPr>
          <w:i/>
        </w:rPr>
        <w:t>FGH</w:t>
      </w:r>
      <w:r>
        <w:t xml:space="preserve"> is inscribed in Circle </w:t>
      </w:r>
      <w:r>
        <w:rPr>
          <w:i/>
        </w:rPr>
        <w:t>O</w:t>
      </w:r>
      <w:r w:rsidR="005E0181">
        <w:t xml:space="preserve"> with</w:t>
      </w:r>
      <w:r w:rsidR="006C2123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 w:rsidR="005E0181">
        <w:t xml:space="preserve">  being a diameter of Circle </w:t>
      </w:r>
      <w:r w:rsidR="005E0181">
        <w:rPr>
          <w:i/>
        </w:rPr>
        <w:t>O</w:t>
      </w:r>
      <w:r>
        <w:t xml:space="preserve">. </w:t>
      </w:r>
      <w:r w:rsidR="00075D89">
        <w:br/>
      </w:r>
      <w:r>
        <w:t>The length of radius</w:t>
      </w:r>
      <w:r w:rsidR="006C2123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OH</m:t>
            </m:r>
          </m:e>
        </m:acc>
      </m:oMath>
      <w:r>
        <w:t xml:space="preserve">  is 6,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FH</m:t>
            </m:r>
          </m:e>
        </m:acc>
        <m:r>
          <w:rPr>
            <w:rFonts w:ascii="Cambria Math" w:hAnsi="Cambria Math"/>
          </w:rPr>
          <m:t xml:space="preserve"> ≅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OG</m:t>
            </m:r>
          </m:e>
        </m:acc>
      </m:oMath>
      <w:r>
        <w:t>.</w:t>
      </w:r>
      <w:r>
        <w:br/>
      </w:r>
      <w:r>
        <w:br/>
      </w:r>
      <w:r>
        <w:rPr>
          <w:noProof/>
        </w:rPr>
        <w:drawing>
          <wp:inline distT="0" distB="0" distL="0" distR="0" wp14:anchorId="08AFDEA5" wp14:editId="6CBDA7B8">
            <wp:extent cx="1317009" cy="1439360"/>
            <wp:effectExtent l="0" t="0" r="0" b="8890"/>
            <wp:docPr id="3" name="Picture 3" descr="Triangle FGH is inscribed in Circle O. Line segment FG is a vertical line that is a diameter of Circle O. Point H is plotted on the right side of the circle. The length of radius OH is labeled &quot;6.&quot;&#10;" title="Circle and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818" t="20121" r="40306" b="33222"/>
                    <a:stretch/>
                  </pic:blipFill>
                  <pic:spPr bwMode="auto">
                    <a:xfrm>
                      <a:off x="0" y="0"/>
                      <a:ext cx="1317477" cy="1439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</w:r>
      <w:r w:rsidR="00C377D2">
        <w:t xml:space="preserve">What is the area of the sector formed by angle </w:t>
      </w:r>
      <w:r w:rsidR="005E0181">
        <w:rPr>
          <w:i/>
        </w:rPr>
        <w:t>G</w:t>
      </w:r>
      <w:r w:rsidR="00C377D2">
        <w:rPr>
          <w:i/>
        </w:rPr>
        <w:t>OH</w:t>
      </w:r>
      <w:r w:rsidR="00C377D2">
        <w:t>?</w:t>
      </w:r>
      <w:r w:rsidR="00C377D2">
        <w:br/>
      </w:r>
      <w:r w:rsidR="00C377D2">
        <w:br/>
        <w:t>A.</w:t>
      </w:r>
      <w:r w:rsidR="00C377D2">
        <w:tab/>
      </w:r>
      <m:oMath>
        <m:r>
          <w:rPr>
            <w:rFonts w:ascii="Cambria Math" w:hAnsi="Cambria Math"/>
          </w:rPr>
          <m:t>1.5π</m:t>
        </m:r>
      </m:oMath>
      <w:r w:rsidR="00C377D2">
        <w:br/>
        <w:t>B.</w:t>
      </w:r>
      <w:r w:rsidR="00C377D2"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π</m:t>
        </m:r>
      </m:oMath>
      <w:r w:rsidR="005C63E8">
        <w:br/>
        <w:t>C.</w:t>
      </w:r>
      <w:r w:rsidR="005C63E8">
        <w:tab/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π</m:t>
        </m:r>
      </m:oMath>
      <w:r w:rsidR="005C63E8">
        <w:br/>
        <w:t>D.</w:t>
      </w:r>
      <w:r w:rsidR="005C63E8">
        <w:tab/>
      </w:r>
      <m:oMath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π</m:t>
        </m:r>
      </m:oMath>
      <w:r w:rsidR="0059587D">
        <w:rPr>
          <w:color w:val="FF0000"/>
        </w:rPr>
        <w:br/>
      </w:r>
    </w:p>
    <w:p w14:paraId="0CF15372" w14:textId="7AE835CA" w:rsidR="00A05F86" w:rsidRDefault="00A05F86" w:rsidP="001430C5">
      <w:pPr>
        <w:pStyle w:val="ListParagraph"/>
        <w:numPr>
          <w:ilvl w:val="0"/>
          <w:numId w:val="1"/>
        </w:numPr>
        <w:ind w:hanging="720"/>
      </w:pPr>
      <w:r>
        <w:t>In the diagram shown below:</w:t>
      </w:r>
    </w:p>
    <w:p w14:paraId="5D6595BC" w14:textId="793919CE" w:rsidR="0059587D" w:rsidRDefault="005C63E8" w:rsidP="00A05F86">
      <w:pPr>
        <w:pStyle w:val="ListParagraph"/>
        <w:numPr>
          <w:ilvl w:val="0"/>
          <w:numId w:val="3"/>
        </w:numPr>
        <w:ind w:left="108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 xml:space="preserve"> </m:t>
        </m:r>
      </m:oMath>
      <w:r w:rsidR="00A05F86">
        <w:t xml:space="preserve">is tangent to Circle </w:t>
      </w:r>
      <w:r w:rsidR="00A05F86" w:rsidRPr="00A05F86">
        <w:rPr>
          <w:i/>
        </w:rPr>
        <w:t>O</w:t>
      </w:r>
      <w:r w:rsidR="00A05F86">
        <w:t xml:space="preserve"> at point </w:t>
      </w:r>
      <w:r w:rsidR="00A05F86" w:rsidRPr="00A05F86">
        <w:rPr>
          <w:i/>
        </w:rPr>
        <w:t>A</w:t>
      </w:r>
    </w:p>
    <w:p w14:paraId="46DFE5B3" w14:textId="292AC531" w:rsidR="00A05F86" w:rsidRDefault="005C63E8" w:rsidP="00A05F86">
      <w:pPr>
        <w:pStyle w:val="ListParagraph"/>
        <w:numPr>
          <w:ilvl w:val="0"/>
          <w:numId w:val="3"/>
        </w:numPr>
        <w:ind w:left="108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 xml:space="preserve"> </m:t>
        </m:r>
      </m:oMath>
      <w:r w:rsidR="00A05F86">
        <w:t xml:space="preserve">is tangent to Circle </w:t>
      </w:r>
      <w:r w:rsidR="00A05F86">
        <w:rPr>
          <w:i/>
        </w:rPr>
        <w:t>P</w:t>
      </w:r>
      <w:r w:rsidR="00A05F86">
        <w:t xml:space="preserve"> at point </w:t>
      </w:r>
      <w:r w:rsidR="00A05F86">
        <w:rPr>
          <w:i/>
        </w:rPr>
        <w:t>C</w:t>
      </w:r>
    </w:p>
    <w:p w14:paraId="637C0F4C" w14:textId="60D5B629" w:rsidR="00A05F86" w:rsidRDefault="005C63E8" w:rsidP="00A05F86">
      <w:pPr>
        <w:pStyle w:val="ListParagraph"/>
        <w:numPr>
          <w:ilvl w:val="0"/>
          <w:numId w:val="3"/>
        </w:numPr>
        <w:ind w:left="108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  <m:r>
          <w:rPr>
            <w:rFonts w:ascii="Cambria Math" w:hAnsi="Cambria Math"/>
          </w:rPr>
          <m:t xml:space="preserve"> </m:t>
        </m:r>
      </m:oMath>
      <w:r w:rsidR="00A05F86">
        <w:t xml:space="preserve"> intersects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 xml:space="preserve"> </m:t>
        </m:r>
      </m:oMath>
      <w:r w:rsidR="00A05F86">
        <w:t xml:space="preserve"> at point </w:t>
      </w:r>
      <w:r w:rsidR="00A05F86">
        <w:rPr>
          <w:i/>
        </w:rPr>
        <w:t>B</w:t>
      </w:r>
    </w:p>
    <w:p w14:paraId="65967BCB" w14:textId="065AD88C" w:rsidR="00A05F86" w:rsidRDefault="00A05F86" w:rsidP="00A05F86">
      <w:pPr>
        <w:pStyle w:val="ListParagraph"/>
        <w:numPr>
          <w:ilvl w:val="0"/>
          <w:numId w:val="3"/>
        </w:numPr>
        <w:ind w:left="1080"/>
      </w:pPr>
      <w:r>
        <w:rPr>
          <w:i/>
        </w:rPr>
        <w:t>OA</w:t>
      </w:r>
      <w:r>
        <w:t xml:space="preserve"> = 4 units, </w:t>
      </w:r>
      <w:r>
        <w:rPr>
          <w:i/>
        </w:rPr>
        <w:t>AB</w:t>
      </w:r>
      <w:r>
        <w:t xml:space="preserve"> = 5 units, and </w:t>
      </w:r>
      <w:r>
        <w:rPr>
          <w:i/>
        </w:rPr>
        <w:t>PC</w:t>
      </w:r>
      <w:r>
        <w:t xml:space="preserve"> = 10 units</w:t>
      </w:r>
    </w:p>
    <w:p w14:paraId="1721CA4E" w14:textId="77777777" w:rsidR="00A05F86" w:rsidRDefault="00A05F86" w:rsidP="00A05F86"/>
    <w:p w14:paraId="42BD002C" w14:textId="64262FF2" w:rsidR="00A05F86" w:rsidRPr="00A05F86" w:rsidRDefault="00A05F86" w:rsidP="00A05F86">
      <w:pPr>
        <w:ind w:left="720"/>
      </w:pPr>
      <w:r>
        <w:rPr>
          <w:noProof/>
        </w:rPr>
        <w:drawing>
          <wp:inline distT="0" distB="0" distL="0" distR="0" wp14:anchorId="69E9218E" wp14:editId="72FDC627">
            <wp:extent cx="3057099" cy="1377944"/>
            <wp:effectExtent l="0" t="0" r="0" b="0"/>
            <wp:docPr id="4" name="Picture 4" descr="Circle O is drawn on the left. Point A is plotted on circle O, and the distance from O to A is labeled &quot;4.&quot; Circle P is drawn on the right. Point C is plotted on circle P and the distance from P to C is labeled &quot;10.&quot; Segment OP, connecting the centers of both circles, is drawn horizontally. Segment AC is aslo drawn, intersecting segment OP at point B. The distance from A to B is labeled &quot;5.&quot;" title="Two circles and two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465" t="19771" r="14052" b="33236"/>
                    <a:stretch/>
                  </pic:blipFill>
                  <pic:spPr bwMode="auto">
                    <a:xfrm>
                      <a:off x="0" y="0"/>
                      <a:ext cx="3058633" cy="137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  <w:t xml:space="preserve">What is the length </w:t>
      </w:r>
      <w:proofErr w:type="gramStart"/>
      <w:r>
        <w:t>of</w:t>
      </w:r>
      <w:r w:rsidR="005C63E8"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C</m:t>
            </m:r>
          </m:e>
        </m:acc>
      </m:oMath>
      <w:r>
        <w:t>?</w:t>
      </w:r>
      <w:r>
        <w:br/>
      </w:r>
      <w:r>
        <w:br/>
        <w:t>A.</w:t>
      </w:r>
      <w:r>
        <w:tab/>
        <w:t>6.4 units</w:t>
      </w:r>
      <w:r>
        <w:br/>
        <w:t>B.</w:t>
      </w:r>
      <w:r>
        <w:tab/>
        <w:t>8 units</w:t>
      </w:r>
      <w:r>
        <w:br/>
        <w:t>C.</w:t>
      </w:r>
      <w:r>
        <w:tab/>
        <w:t>12.5 units</w:t>
      </w:r>
      <w:r>
        <w:br/>
        <w:t>D.</w:t>
      </w:r>
      <w:r>
        <w:tab/>
        <w:t>16 units</w:t>
      </w:r>
    </w:p>
    <w:p w14:paraId="156E0136" w14:textId="77777777" w:rsidR="001430C5" w:rsidRDefault="001430C5">
      <w:pPr>
        <w:rPr>
          <w:b/>
          <w:sz w:val="28"/>
        </w:rPr>
      </w:pPr>
      <w:r>
        <w:rPr>
          <w:b/>
          <w:sz w:val="28"/>
        </w:rPr>
        <w:br w:type="page"/>
      </w:r>
    </w:p>
    <w:p w14:paraId="596A568F" w14:textId="7AFB4AB5" w:rsidR="004F7D1F" w:rsidRPr="00581410" w:rsidRDefault="004F7D1F" w:rsidP="004F7D1F">
      <w:pPr>
        <w:jc w:val="center"/>
        <w:rPr>
          <w:b/>
          <w:sz w:val="28"/>
        </w:rPr>
      </w:pPr>
      <w:r w:rsidRPr="00581410">
        <w:rPr>
          <w:b/>
          <w:sz w:val="28"/>
        </w:rPr>
        <w:t>Teacher Material</w:t>
      </w:r>
    </w:p>
    <w:p w14:paraId="5F879BD1" w14:textId="77777777" w:rsidR="004F7D1F" w:rsidRPr="00581410" w:rsidRDefault="004F7D1F" w:rsidP="004F7D1F"/>
    <w:p w14:paraId="5F0701C5" w14:textId="6EF1704F" w:rsidR="00223B22" w:rsidRDefault="00223B22" w:rsidP="00DC481E">
      <w:pPr>
        <w:jc w:val="center"/>
        <w:rPr>
          <w:sz w:val="24"/>
        </w:rPr>
      </w:pPr>
      <w:r w:rsidRPr="00354A3B">
        <w:rPr>
          <w:sz w:val="24"/>
        </w:rPr>
        <w:t>G</w:t>
      </w:r>
      <w:r>
        <w:rPr>
          <w:sz w:val="24"/>
        </w:rPr>
        <w:t>-C.A</w:t>
      </w:r>
    </w:p>
    <w:p w14:paraId="2ADBBE21" w14:textId="77777777" w:rsidR="00223B22" w:rsidRPr="00354A3B" w:rsidRDefault="00223B22" w:rsidP="00223B22">
      <w:pPr>
        <w:jc w:val="center"/>
        <w:rPr>
          <w:sz w:val="24"/>
        </w:rPr>
      </w:pPr>
      <w:r w:rsidRPr="00354A3B">
        <w:rPr>
          <w:sz w:val="24"/>
        </w:rPr>
        <w:t>Understand and apply theorems about circles</w:t>
      </w:r>
    </w:p>
    <w:p w14:paraId="4B19D07A" w14:textId="77777777" w:rsidR="00223B22" w:rsidRDefault="00223B22" w:rsidP="00223B22">
      <w:pPr>
        <w:jc w:val="center"/>
        <w:rPr>
          <w:sz w:val="24"/>
        </w:rPr>
      </w:pPr>
    </w:p>
    <w:p w14:paraId="4D3C5E4B" w14:textId="3F6E7777" w:rsidR="00223B22" w:rsidRDefault="00223B22" w:rsidP="00DC481E">
      <w:pPr>
        <w:jc w:val="center"/>
        <w:rPr>
          <w:sz w:val="24"/>
        </w:rPr>
      </w:pPr>
      <w:r w:rsidRPr="00354A3B">
        <w:rPr>
          <w:sz w:val="24"/>
        </w:rPr>
        <w:t>G-C.B</w:t>
      </w:r>
    </w:p>
    <w:p w14:paraId="1FFA5118" w14:textId="77777777" w:rsidR="00223B22" w:rsidRPr="00581410" w:rsidRDefault="00223B22" w:rsidP="00223B22">
      <w:pPr>
        <w:jc w:val="center"/>
      </w:pPr>
      <w:r w:rsidRPr="00354A3B">
        <w:rPr>
          <w:sz w:val="24"/>
        </w:rPr>
        <w:t>Find arc lengths and areas of sectors of circles</w:t>
      </w:r>
    </w:p>
    <w:p w14:paraId="4FC704F7" w14:textId="77777777" w:rsidR="004F7D1F" w:rsidRPr="00581410" w:rsidRDefault="004F7D1F" w:rsidP="004F7D1F"/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5 rows."/>
      </w:tblPr>
      <w:tblGrid>
        <w:gridCol w:w="1242"/>
        <w:gridCol w:w="1098"/>
        <w:gridCol w:w="7015"/>
      </w:tblGrid>
      <w:tr w:rsidR="004F7D1F" w:rsidRPr="00581410" w14:paraId="17788402" w14:textId="77777777" w:rsidTr="005C63E8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6966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Question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3695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Claim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EBBC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Key/Suggested Rubric</w:t>
            </w:r>
          </w:p>
        </w:tc>
      </w:tr>
      <w:tr w:rsidR="004F7D1F" w:rsidRPr="00581410" w14:paraId="6656E180" w14:textId="77777777" w:rsidTr="00D42D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C2F" w14:textId="5B1B4EED" w:rsidR="004F7D1F" w:rsidRPr="00581410" w:rsidRDefault="006C7C27" w:rsidP="007F5324">
            <w:r>
              <w:t>1</w:t>
            </w:r>
            <w:r w:rsidR="00534ACA">
              <w:rPr>
                <w:rStyle w:val="FootnoteReference"/>
              </w:rPr>
              <w:footnoteReference w:id="1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72E" w14:textId="0205C76B" w:rsidR="004F7D1F" w:rsidRPr="00581410" w:rsidRDefault="006C7C27" w:rsidP="007F5324">
            <w:pPr>
              <w:jc w:val="center"/>
            </w:pPr>
            <w:r>
              <w:t>1 and 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0AB8" w14:textId="259DDC95" w:rsidR="0098282E" w:rsidRPr="00D90764" w:rsidRDefault="00D90764" w:rsidP="000048B6">
            <w:r>
              <w:rPr>
                <w:b/>
              </w:rPr>
              <w:t>1 point:</w:t>
            </w:r>
            <w:r w:rsidR="00DC481E">
              <w:rPr>
                <w:b/>
              </w:rPr>
              <w:t xml:space="preserve"> </w:t>
            </w:r>
            <w:r w:rsidR="00DC481E">
              <w:t xml:space="preserve">Answers will vary. </w:t>
            </w:r>
            <w:r w:rsidR="00DC481E">
              <w:rPr>
                <w:b/>
              </w:rPr>
              <w:t>Example 1:</w:t>
            </w:r>
            <w:r>
              <w:rPr>
                <w:b/>
              </w:rPr>
              <w:t xml:space="preserve"> </w:t>
            </w:r>
            <w:r w:rsidR="006C7C27" w:rsidRPr="00D90764">
              <w:t>Translate the center</w:t>
            </w:r>
            <w:r w:rsidR="0037610D" w:rsidRPr="00D90764">
              <w:t xml:space="preserve"> of the original circle</w:t>
            </w:r>
            <w:r w:rsidR="00DC481E">
              <w:t xml:space="preserve"> left 3 and up 1 then dilate</w:t>
            </w:r>
            <w:r w:rsidR="006C7C27" w:rsidRPr="00D90764">
              <w:t xml:space="preserve"> the t</w:t>
            </w:r>
            <w:r>
              <w:t>ranslated circle, centered at (–</w:t>
            </w:r>
            <w:r w:rsidR="006C7C27" w:rsidRPr="00D90764">
              <w:t>1,</w:t>
            </w:r>
            <w:r>
              <w:t xml:space="preserve"> 4)</w:t>
            </w:r>
            <w:r w:rsidR="00DC481E">
              <w:t>,</w:t>
            </w:r>
            <w:r>
              <w:t xml:space="preserve"> </w:t>
            </w:r>
            <w:r w:rsidR="00DC481E">
              <w:br/>
              <w:t>by</w:t>
            </w:r>
            <w:r>
              <w:t xml:space="preserve"> a scale factor </w:t>
            </w:r>
            <w:proofErr w:type="gramStart"/>
            <w:r>
              <w:t>of</w:t>
            </w:r>
            <w:r w:rsidR="000048B6"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6C7C27" w:rsidRPr="00D90764">
              <w:t>.</w:t>
            </w:r>
            <w:r w:rsidR="00DC481E">
              <w:t xml:space="preserve"> </w:t>
            </w:r>
            <w:r w:rsidR="00DC481E">
              <w:rPr>
                <w:b/>
              </w:rPr>
              <w:t>Example 2:</w:t>
            </w:r>
            <w:r w:rsidR="00DC481E">
              <w:t xml:space="preserve"> Dilate </w:t>
            </w:r>
            <w:r w:rsidR="00DC481E" w:rsidRPr="00D90764">
              <w:t xml:space="preserve">the </w:t>
            </w:r>
            <w:r w:rsidR="00DC481E">
              <w:t>circle, centered at (2</w:t>
            </w:r>
            <w:r w:rsidR="00DC481E" w:rsidRPr="00D90764">
              <w:t>,</w:t>
            </w:r>
            <w:r w:rsidR="00DC481E">
              <w:t xml:space="preserve"> 3), </w:t>
            </w:r>
            <w:r w:rsidR="00DC481E">
              <w:br/>
              <w:t xml:space="preserve">by a scale factor </w:t>
            </w:r>
            <w:proofErr w:type="gramStart"/>
            <w:r w:rsidR="00DC481E">
              <w:t>of</w:t>
            </w:r>
            <w:r w:rsidR="000048B6"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DC481E">
              <w:t>, then translate the circle using the rule</w:t>
            </w:r>
            <w:r w:rsidR="00DC481E" w:rsidRPr="00D90764">
              <w:t xml:space="preserve"> </w:t>
            </w:r>
            <w:r w:rsidR="00BE4640">
              <w:br/>
            </w:r>
            <w:r w:rsidR="00DC481E" w:rsidRPr="00D90764">
              <w:t>(</w:t>
            </w:r>
            <w:r w:rsidR="00DC481E" w:rsidRPr="00D90764">
              <w:rPr>
                <w:i/>
              </w:rPr>
              <w:t>x</w:t>
            </w:r>
            <w:r w:rsidR="00DC481E" w:rsidRPr="00D90764">
              <w:t>,</w:t>
            </w:r>
            <w:r w:rsidR="00DC481E">
              <w:t xml:space="preserve"> </w:t>
            </w:r>
            <w:r w:rsidR="00DC481E" w:rsidRPr="00D90764">
              <w:rPr>
                <w:i/>
              </w:rPr>
              <w:t>y</w:t>
            </w:r>
            <w:r w:rsidR="00DC481E" w:rsidRPr="00D90764">
              <w:t>)</w:t>
            </w:r>
            <w:r w:rsidR="00DC481E" w:rsidRPr="00D90764">
              <w:sym w:font="Wingdings" w:char="F0E0"/>
            </w:r>
            <w:r w:rsidR="00DC481E" w:rsidRPr="00D90764">
              <w:t>(</w:t>
            </w:r>
            <w:r w:rsidR="00DC481E" w:rsidRPr="00D90764">
              <w:rPr>
                <w:i/>
              </w:rPr>
              <w:t>x</w:t>
            </w:r>
            <w:r w:rsidR="00DC481E">
              <w:t xml:space="preserve"> – </w:t>
            </w:r>
            <w:r w:rsidR="00DC481E" w:rsidRPr="00D90764">
              <w:t xml:space="preserve">3, </w:t>
            </w:r>
            <w:r w:rsidR="00DC481E" w:rsidRPr="00D90764">
              <w:rPr>
                <w:i/>
              </w:rPr>
              <w:t>y</w:t>
            </w:r>
            <w:r w:rsidR="00DC481E">
              <w:t xml:space="preserve"> </w:t>
            </w:r>
            <w:r w:rsidR="00DC481E" w:rsidRPr="00D90764">
              <w:t>+</w:t>
            </w:r>
            <w:r w:rsidR="00DC481E">
              <w:t xml:space="preserve"> 1).</w:t>
            </w:r>
          </w:p>
        </w:tc>
      </w:tr>
      <w:tr w:rsidR="004F7D1F" w:rsidRPr="00581410" w14:paraId="2CD46911" w14:textId="77777777" w:rsidTr="00D42D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F3B" w14:textId="751DF026" w:rsidR="004F7D1F" w:rsidRPr="00581410" w:rsidRDefault="004858A4" w:rsidP="007F5324">
            <w:r>
              <w:t>2</w:t>
            </w:r>
            <w:r w:rsidR="00534ACA">
              <w:rPr>
                <w:rStyle w:val="FootnoteReference"/>
              </w:rPr>
              <w:footnoteReference w:id="2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DB36" w14:textId="15F163FA" w:rsidR="004F7D1F" w:rsidRPr="00581410" w:rsidRDefault="00E83991" w:rsidP="007F5324">
            <w:pPr>
              <w:jc w:val="center"/>
            </w:pPr>
            <w: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2C0" w14:textId="641983A0" w:rsidR="004F7D1F" w:rsidRPr="00AA585A" w:rsidRDefault="00AA585A" w:rsidP="007F5324">
            <w:r>
              <w:rPr>
                <w:b/>
              </w:rPr>
              <w:t>1 point:</w:t>
            </w:r>
            <w:r>
              <w:t xml:space="preserve"> (–6, –2)</w:t>
            </w:r>
            <w:r w:rsidR="00DC481E">
              <w:t>.</w:t>
            </w:r>
          </w:p>
        </w:tc>
      </w:tr>
      <w:tr w:rsidR="004F7D1F" w:rsidRPr="00581410" w14:paraId="283A2023" w14:textId="77777777" w:rsidTr="00D42D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86E" w14:textId="08DF2F15" w:rsidR="004F7D1F" w:rsidRPr="00581410" w:rsidRDefault="004858A4" w:rsidP="007F5324">
            <w:r>
              <w:t>3</w:t>
            </w:r>
            <w:r w:rsidR="00534ACA" w:rsidRPr="00534ACA">
              <w:rPr>
                <w:vertAlign w:val="superscript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A33" w14:textId="1D63B94C" w:rsidR="004F7D1F" w:rsidRPr="00581410" w:rsidRDefault="004858A4" w:rsidP="007F5324">
            <w:pPr>
              <w:jc w:val="center"/>
            </w:pPr>
            <w:r>
              <w:t>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AEE" w14:textId="77777777" w:rsidR="00DC481E" w:rsidRPr="00DC481E" w:rsidRDefault="00DC481E" w:rsidP="007F5324">
            <w:r>
              <w:rPr>
                <w:b/>
              </w:rPr>
              <w:t>1 point:</w:t>
            </w:r>
            <w:r>
              <w:t xml:space="preserve"> Answers will vary. </w:t>
            </w:r>
            <w:r>
              <w:rPr>
                <w:b/>
              </w:rPr>
              <w:t>Example:</w:t>
            </w: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  <w:tblCaption w:val="x- y-Table Answer Key"/>
              <w:tblDescription w:val="A table with 2 columns and 2 rows."/>
            </w:tblPr>
            <w:tblGrid>
              <w:gridCol w:w="459"/>
              <w:gridCol w:w="459"/>
            </w:tblGrid>
            <w:tr w:rsidR="00DC481E" w14:paraId="464A28D8" w14:textId="77777777" w:rsidTr="000048B6">
              <w:trPr>
                <w:trHeight w:val="288"/>
                <w:tblHeader/>
                <w:jc w:val="center"/>
              </w:trPr>
              <w:tc>
                <w:tcPr>
                  <w:tcW w:w="459" w:type="dxa"/>
                  <w:vAlign w:val="center"/>
                </w:tcPr>
                <w:p w14:paraId="7A57301E" w14:textId="77777777" w:rsidR="00DC481E" w:rsidRPr="00D7437D" w:rsidRDefault="00DC481E" w:rsidP="00DC481E">
                  <w:pPr>
                    <w:tabs>
                      <w:tab w:val="left" w:pos="1440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459" w:type="dxa"/>
                  <w:vAlign w:val="center"/>
                </w:tcPr>
                <w:p w14:paraId="7DDDEFEC" w14:textId="77777777" w:rsidR="00DC481E" w:rsidRPr="00D7437D" w:rsidRDefault="00DC481E" w:rsidP="00DC481E">
                  <w:pPr>
                    <w:tabs>
                      <w:tab w:val="left" w:pos="1440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y</w:t>
                  </w:r>
                </w:p>
              </w:tc>
            </w:tr>
            <w:tr w:rsidR="00DC481E" w14:paraId="4BC04447" w14:textId="77777777" w:rsidTr="000048B6">
              <w:trPr>
                <w:trHeight w:val="432"/>
                <w:jc w:val="center"/>
              </w:trPr>
              <w:tc>
                <w:tcPr>
                  <w:tcW w:w="459" w:type="dxa"/>
                  <w:vAlign w:val="center"/>
                </w:tcPr>
                <w:p w14:paraId="260DC6E7" w14:textId="436E8886" w:rsidR="00DC481E" w:rsidRDefault="00DC481E" w:rsidP="00DC481E">
                  <w:pPr>
                    <w:tabs>
                      <w:tab w:val="left" w:pos="1440"/>
                    </w:tabs>
                  </w:pPr>
                  <w:r>
                    <w:t>3</w:t>
                  </w:r>
                </w:p>
              </w:tc>
              <w:tc>
                <w:tcPr>
                  <w:tcW w:w="459" w:type="dxa"/>
                  <w:vAlign w:val="center"/>
                </w:tcPr>
                <w:p w14:paraId="79945CFD" w14:textId="02785805" w:rsidR="00DC481E" w:rsidRDefault="00DC481E" w:rsidP="00DC481E">
                  <w:pPr>
                    <w:tabs>
                      <w:tab w:val="left" w:pos="1440"/>
                    </w:tabs>
                  </w:pPr>
                  <w:r>
                    <w:t>4</w:t>
                  </w:r>
                </w:p>
              </w:tc>
            </w:tr>
            <w:tr w:rsidR="00DC481E" w14:paraId="47706BCC" w14:textId="77777777" w:rsidTr="000048B6">
              <w:trPr>
                <w:trHeight w:val="432"/>
                <w:jc w:val="center"/>
              </w:trPr>
              <w:tc>
                <w:tcPr>
                  <w:tcW w:w="459" w:type="dxa"/>
                  <w:vAlign w:val="center"/>
                </w:tcPr>
                <w:p w14:paraId="2A084710" w14:textId="5DD57B66" w:rsidR="00DC481E" w:rsidRDefault="00DC481E" w:rsidP="00DC481E">
                  <w:pPr>
                    <w:tabs>
                      <w:tab w:val="left" w:pos="1440"/>
                    </w:tabs>
                  </w:pPr>
                  <w:r>
                    <w:t>3</w:t>
                  </w:r>
                </w:p>
              </w:tc>
              <w:tc>
                <w:tcPr>
                  <w:tcW w:w="459" w:type="dxa"/>
                  <w:vAlign w:val="center"/>
                </w:tcPr>
                <w:p w14:paraId="1A9B008A" w14:textId="61EBF21D" w:rsidR="00DC481E" w:rsidRDefault="00DC481E" w:rsidP="00DC481E">
                  <w:pPr>
                    <w:tabs>
                      <w:tab w:val="left" w:pos="1440"/>
                    </w:tabs>
                  </w:pPr>
                  <w:r>
                    <w:t>–4</w:t>
                  </w:r>
                </w:p>
              </w:tc>
            </w:tr>
          </w:tbl>
          <w:p w14:paraId="2D301248" w14:textId="311BBC93" w:rsidR="00DC481E" w:rsidRPr="00DC481E" w:rsidRDefault="00DC481E" w:rsidP="007F5324">
            <w:r>
              <w:t xml:space="preserve">NOTE: A correct response must show that, for the same </w:t>
            </w:r>
            <w:r>
              <w:rPr>
                <w:i/>
              </w:rPr>
              <w:t>x</w:t>
            </w:r>
            <w:r>
              <w:t xml:space="preserve"> value, there are two different </w:t>
            </w:r>
            <w:r>
              <w:rPr>
                <w:i/>
              </w:rPr>
              <w:t xml:space="preserve">y </w:t>
            </w:r>
            <w:r>
              <w:t>values that satisfy the equation.</w:t>
            </w:r>
          </w:p>
        </w:tc>
      </w:tr>
      <w:tr w:rsidR="00D42D04" w:rsidRPr="00581410" w14:paraId="5B4757C3" w14:textId="77777777" w:rsidTr="00D42D04">
        <w:trPr>
          <w:trHeight w:val="2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6CF" w14:textId="330D3E92" w:rsidR="00D42D04" w:rsidRDefault="00D42D04" w:rsidP="00D42D04">
            <w:r w:rsidRPr="00DD17FD">
              <w:t>4</w:t>
            </w:r>
            <w:r w:rsidR="00C93BF7">
              <w:rPr>
                <w:rStyle w:val="FootnoteReference"/>
              </w:rPr>
              <w:footnoteReference w:id="3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D60" w14:textId="1D4B2083" w:rsidR="00D42D04" w:rsidRDefault="00D42D04" w:rsidP="00D42D04">
            <w:pPr>
              <w:jc w:val="center"/>
            </w:pPr>
            <w:r w:rsidRPr="00DD17FD">
              <w:t>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F96" w14:textId="77777777" w:rsidR="00D42D04" w:rsidRPr="00505641" w:rsidRDefault="00D42D04" w:rsidP="00D42D04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2 points: </w:t>
            </w:r>
            <w:r>
              <w:t xml:space="preserve">Shows triangles </w:t>
            </w:r>
            <w:r>
              <w:rPr>
                <w:i/>
              </w:rPr>
              <w:t>COB</w:t>
            </w:r>
            <w:r>
              <w:t xml:space="preserve"> and </w:t>
            </w:r>
            <w:r>
              <w:rPr>
                <w:i/>
              </w:rPr>
              <w:t>COA</w:t>
            </w:r>
            <w:r>
              <w:t xml:space="preserve"> are both isosceles (for example, based on </w:t>
            </w:r>
            <w:r>
              <w:rPr>
                <w:i/>
              </w:rPr>
              <w:t>OA</w:t>
            </w:r>
            <w:r>
              <w:t xml:space="preserve">, </w:t>
            </w:r>
            <w:r>
              <w:rPr>
                <w:i/>
              </w:rPr>
              <w:t>OB</w:t>
            </w:r>
            <w:r>
              <w:t xml:space="preserve">, and </w:t>
            </w:r>
            <w:r>
              <w:rPr>
                <w:i/>
              </w:rPr>
              <w:t>OC</w:t>
            </w:r>
            <w:r>
              <w:t xml:space="preserve"> all being radii of the circles, so are congruent) AND Shows angle </w:t>
            </w:r>
            <w:r>
              <w:rPr>
                <w:i/>
              </w:rPr>
              <w:t>C</w:t>
            </w:r>
            <w:r>
              <w:t xml:space="preserve"> is a right angle (for example, based on base angles of isosceles triangles being congruent, the sum of the measures of angles </w:t>
            </w:r>
            <w:r>
              <w:rPr>
                <w:i/>
              </w:rPr>
              <w:t>COB</w:t>
            </w:r>
            <w:r>
              <w:t xml:space="preserve"> and </w:t>
            </w:r>
            <w:r>
              <w:rPr>
                <w:i/>
              </w:rPr>
              <w:t>COA</w:t>
            </w:r>
            <w:r>
              <w:t xml:space="preserve"> is 180°, and the sum of the measures of the interior angles of a triangle is 180°).</w:t>
            </w:r>
            <w:proofErr w:type="gramEnd"/>
          </w:p>
          <w:p w14:paraId="585F4E2F" w14:textId="14930831" w:rsidR="00D42D04" w:rsidRDefault="00D42D04" w:rsidP="00D42D04">
            <w:pPr>
              <w:rPr>
                <w:b/>
              </w:rPr>
            </w:pPr>
            <w:proofErr w:type="gramStart"/>
            <w:r>
              <w:rPr>
                <w:b/>
              </w:rPr>
              <w:t>1 point:</w:t>
            </w:r>
            <w:r>
              <w:t xml:space="preserve"> Shows triangles </w:t>
            </w:r>
            <w:r>
              <w:rPr>
                <w:i/>
              </w:rPr>
              <w:t>COB</w:t>
            </w:r>
            <w:r>
              <w:t xml:space="preserve"> and </w:t>
            </w:r>
            <w:r>
              <w:rPr>
                <w:i/>
              </w:rPr>
              <w:t>COA</w:t>
            </w:r>
            <w:r>
              <w:t xml:space="preserve"> are both isosceles (for example, based on </w:t>
            </w:r>
            <w:r>
              <w:rPr>
                <w:i/>
              </w:rPr>
              <w:t>OA</w:t>
            </w:r>
            <w:r>
              <w:t xml:space="preserve">, </w:t>
            </w:r>
            <w:r>
              <w:rPr>
                <w:i/>
              </w:rPr>
              <w:t>OB</w:t>
            </w:r>
            <w:r>
              <w:t xml:space="preserve">, and </w:t>
            </w:r>
            <w:r>
              <w:rPr>
                <w:i/>
              </w:rPr>
              <w:t>OC</w:t>
            </w:r>
            <w:r>
              <w:t xml:space="preserve"> all being radii of the circles, so are congruent) OR Shows angle </w:t>
            </w:r>
            <w:r>
              <w:rPr>
                <w:i/>
              </w:rPr>
              <w:t>C</w:t>
            </w:r>
            <w:r>
              <w:t xml:space="preserve"> is a right angle (for example, based on base angles of isosceles triangles being congruent, the sum of the measures of angles </w:t>
            </w:r>
            <w:r>
              <w:rPr>
                <w:i/>
              </w:rPr>
              <w:t>COB</w:t>
            </w:r>
            <w:r>
              <w:t xml:space="preserve"> and </w:t>
            </w:r>
            <w:r>
              <w:rPr>
                <w:i/>
              </w:rPr>
              <w:t>COA</w:t>
            </w:r>
            <w:r>
              <w:t xml:space="preserve"> is 180°, and the sum of the measures of the interior angles of a triangle is 180°).</w:t>
            </w:r>
            <w:proofErr w:type="gramEnd"/>
          </w:p>
        </w:tc>
      </w:tr>
      <w:tr w:rsidR="004F7D1F" w:rsidRPr="00581410" w14:paraId="3D79D1B1" w14:textId="77777777" w:rsidTr="00D42D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993C" w14:textId="2F3F77B3" w:rsidR="004F7D1F" w:rsidRPr="00581410" w:rsidRDefault="00D42D04" w:rsidP="007F5324">
            <w:r>
              <w:t>5</w:t>
            </w:r>
            <w:r w:rsidR="00A65D7A">
              <w:rPr>
                <w:rStyle w:val="FootnoteReference"/>
              </w:rPr>
              <w:footnoteReference w:id="4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750" w14:textId="15C84C63" w:rsidR="004F7D1F" w:rsidRPr="00581410" w:rsidRDefault="004858A4" w:rsidP="007F5324">
            <w:pPr>
              <w:jc w:val="center"/>
            </w:pPr>
            <w:r>
              <w:t>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412" w14:textId="4A79FCD3" w:rsidR="004F7D1F" w:rsidRPr="00DC481E" w:rsidRDefault="00DC481E" w:rsidP="007F5324">
            <w:r>
              <w:rPr>
                <w:b/>
              </w:rPr>
              <w:t>1 point:</w:t>
            </w:r>
            <w:r>
              <w:t xml:space="preserve"> Selects </w:t>
            </w:r>
            <w:r w:rsidR="00505641">
              <w:t>B, F</w:t>
            </w:r>
          </w:p>
        </w:tc>
      </w:tr>
    </w:tbl>
    <w:p w14:paraId="444A06B1" w14:textId="4408E2C9" w:rsidR="00BE4640" w:rsidRDefault="00BE4640" w:rsidP="004F7D1F">
      <w:pPr>
        <w:tabs>
          <w:tab w:val="left" w:pos="1440"/>
        </w:tabs>
      </w:pPr>
    </w:p>
    <w:p w14:paraId="23F11076" w14:textId="77777777" w:rsidR="00BE4640" w:rsidRDefault="00BE4640">
      <w:r>
        <w:br w:type="page"/>
      </w:r>
    </w:p>
    <w:p w14:paraId="333CF17C" w14:textId="77777777" w:rsidR="00B36489" w:rsidRDefault="00B36489" w:rsidP="004F7D1F">
      <w:pPr>
        <w:tabs>
          <w:tab w:val="left" w:pos="1440"/>
        </w:tabs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2 rows."/>
      </w:tblPr>
      <w:tblGrid>
        <w:gridCol w:w="1242"/>
        <w:gridCol w:w="1098"/>
        <w:gridCol w:w="7015"/>
      </w:tblGrid>
      <w:tr w:rsidR="00BE4640" w:rsidRPr="00581410" w14:paraId="7BCC0D1E" w14:textId="77777777" w:rsidTr="00BE77A5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CFEB" w14:textId="77777777" w:rsidR="00BE4640" w:rsidRPr="00581410" w:rsidRDefault="00BE4640" w:rsidP="00BE77A5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Question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2FC1" w14:textId="77777777" w:rsidR="00BE4640" w:rsidRPr="00581410" w:rsidRDefault="00BE4640" w:rsidP="00BE77A5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Claim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E098" w14:textId="77777777" w:rsidR="00BE4640" w:rsidRPr="00581410" w:rsidRDefault="00BE4640" w:rsidP="00BE77A5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Key/Suggested Rubric</w:t>
            </w:r>
          </w:p>
        </w:tc>
      </w:tr>
      <w:tr w:rsidR="00BE4640" w:rsidRPr="00581410" w14:paraId="68AB83EF" w14:textId="77777777" w:rsidTr="00BE77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D5E" w14:textId="77777777" w:rsidR="00BE4640" w:rsidRDefault="00BE4640" w:rsidP="00BE77A5">
            <w:r>
              <w:br w:type="page"/>
              <w:t>6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C2CE" w14:textId="77777777" w:rsidR="00BE4640" w:rsidRDefault="00BE4640" w:rsidP="00BE77A5">
            <w:pPr>
              <w:jc w:val="center"/>
            </w:pPr>
            <w: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2CB" w14:textId="77777777" w:rsidR="00BE4640" w:rsidRDefault="00BE4640" w:rsidP="00BE77A5">
            <w:pPr>
              <w:rPr>
                <w:b/>
              </w:rPr>
            </w:pPr>
            <w:r>
              <w:rPr>
                <w:b/>
              </w:rPr>
              <w:t>1 point:</w:t>
            </w:r>
            <w:r>
              <w:t xml:space="preserve"> Selects D.</w:t>
            </w:r>
          </w:p>
        </w:tc>
      </w:tr>
      <w:tr w:rsidR="00BE4640" w:rsidRPr="00581410" w14:paraId="619082FF" w14:textId="77777777" w:rsidTr="00BE77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EE3" w14:textId="77777777" w:rsidR="00BE4640" w:rsidRDefault="00BE4640" w:rsidP="00BE77A5">
            <w:r>
              <w:t>7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5FE" w14:textId="77777777" w:rsidR="00BE4640" w:rsidRDefault="00BE4640" w:rsidP="00BE77A5">
            <w:pPr>
              <w:jc w:val="center"/>
            </w:pPr>
            <w: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EB6" w14:textId="77777777" w:rsidR="00BE4640" w:rsidRDefault="00BE4640" w:rsidP="00BE77A5">
            <w:pPr>
              <w:rPr>
                <w:b/>
              </w:rPr>
            </w:pPr>
            <w:r>
              <w:rPr>
                <w:b/>
              </w:rPr>
              <w:t>1 point:</w:t>
            </w:r>
            <w:r>
              <w:t xml:space="preserve"> Selects C.</w:t>
            </w:r>
          </w:p>
        </w:tc>
      </w:tr>
    </w:tbl>
    <w:p w14:paraId="017697A7" w14:textId="77777777" w:rsidR="00BE4640" w:rsidRPr="00581410" w:rsidRDefault="00BE4640" w:rsidP="004F7D1F">
      <w:pPr>
        <w:tabs>
          <w:tab w:val="left" w:pos="1440"/>
        </w:tabs>
      </w:pPr>
    </w:p>
    <w:sectPr w:rsidR="00BE4640" w:rsidRPr="0058141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054DB" w14:textId="77777777" w:rsidR="00382A63" w:rsidRDefault="00382A63" w:rsidP="00382A63">
      <w:r>
        <w:separator/>
      </w:r>
    </w:p>
  </w:endnote>
  <w:endnote w:type="continuationSeparator" w:id="0">
    <w:p w14:paraId="50E6FA9F" w14:textId="77777777" w:rsidR="00382A63" w:rsidRDefault="00382A63" w:rsidP="0038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BD7B" w14:textId="55738CD4" w:rsidR="00382A63" w:rsidRDefault="00382A63" w:rsidP="00382A63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Washington Office of Superintendent of Public Instruction (OSPI)</w:t>
    </w:r>
    <w:r>
      <w:rPr>
        <w:sz w:val="16"/>
        <w:szCs w:val="16"/>
      </w:rPr>
      <w:tab/>
    </w:r>
    <w:r w:rsidR="006C2123">
      <w:rPr>
        <w:sz w:val="16"/>
        <w:szCs w:val="16"/>
      </w:rPr>
      <w:t>Revised June 2019</w:t>
    </w:r>
  </w:p>
  <w:p w14:paraId="3197F7E3" w14:textId="1DDB2304" w:rsidR="00573657" w:rsidRPr="00382A63" w:rsidRDefault="00573657" w:rsidP="00382A63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BFA8" w14:textId="77777777" w:rsidR="00382A63" w:rsidRDefault="00382A63" w:rsidP="00382A63">
      <w:r>
        <w:separator/>
      </w:r>
    </w:p>
  </w:footnote>
  <w:footnote w:type="continuationSeparator" w:id="0">
    <w:p w14:paraId="725329BF" w14:textId="77777777" w:rsidR="00382A63" w:rsidRDefault="00382A63" w:rsidP="00382A63">
      <w:r>
        <w:continuationSeparator/>
      </w:r>
    </w:p>
  </w:footnote>
  <w:footnote w:id="1">
    <w:p w14:paraId="41AFAFF7" w14:textId="4332A48B" w:rsidR="00534ACA" w:rsidRDefault="00534A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Adapted f</w:t>
      </w:r>
      <w:r w:rsidRPr="0033177B">
        <w:rPr>
          <w:sz w:val="18"/>
        </w:rPr>
        <w:t>rom Smart</w:t>
      </w:r>
      <w:r>
        <w:rPr>
          <w:sz w:val="18"/>
        </w:rPr>
        <w:t xml:space="preserve">erbalanced.org. Grades </w:t>
      </w:r>
      <w:proofErr w:type="gramStart"/>
      <w:r>
        <w:rPr>
          <w:sz w:val="18"/>
        </w:rPr>
        <w:t>11,</w:t>
      </w:r>
      <w:proofErr w:type="gramEnd"/>
      <w:r>
        <w:rPr>
          <w:sz w:val="18"/>
        </w:rPr>
        <w:t xml:space="preserve"> Claim 3</w:t>
      </w:r>
      <w:r w:rsidRPr="0033177B">
        <w:rPr>
          <w:sz w:val="18"/>
        </w:rPr>
        <w:t xml:space="preserve"> Item Specifications. Internet. Available from </w:t>
      </w:r>
      <w:hyperlink r:id="rId1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  <w:footnote w:id="2">
    <w:p w14:paraId="1892D280" w14:textId="0FFC8F3A" w:rsidR="00534ACA" w:rsidRDefault="00534A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Adapted f</w:t>
      </w:r>
      <w:r w:rsidRPr="0033177B">
        <w:rPr>
          <w:sz w:val="18"/>
        </w:rPr>
        <w:t>rom Smart</w:t>
      </w:r>
      <w:r>
        <w:rPr>
          <w:sz w:val="18"/>
        </w:rPr>
        <w:t xml:space="preserve">erbalanced.org. Grades </w:t>
      </w:r>
      <w:proofErr w:type="gramStart"/>
      <w:r>
        <w:rPr>
          <w:sz w:val="18"/>
        </w:rPr>
        <w:t>11,</w:t>
      </w:r>
      <w:proofErr w:type="gramEnd"/>
      <w:r>
        <w:rPr>
          <w:sz w:val="18"/>
        </w:rPr>
        <w:t xml:space="preserve"> Claim 2</w:t>
      </w:r>
      <w:r w:rsidRPr="0033177B">
        <w:rPr>
          <w:sz w:val="18"/>
        </w:rPr>
        <w:t xml:space="preserve"> Item Specifications. Internet. Available from </w:t>
      </w:r>
      <w:hyperlink r:id="rId2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  <w:footnote w:id="3">
    <w:p w14:paraId="1E26429B" w14:textId="2073BF53" w:rsidR="00C93BF7" w:rsidRPr="003B7A81" w:rsidRDefault="00C93BF7" w:rsidP="003B7A81">
      <w:pPr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proofErr w:type="gramStart"/>
        <w:r w:rsidRPr="00C93BF7">
          <w:rPr>
            <w:rStyle w:val="Hyperlink"/>
            <w:sz w:val="18"/>
            <w:szCs w:val="18"/>
          </w:rPr>
          <w:t>https://www.illustrativemathematics.org/content-standards/HSG/C/A/2/tasks/1091</w:t>
        </w:r>
      </w:hyperlink>
      <w:r w:rsidRPr="00C93BF7">
        <w:rPr>
          <w:sz w:val="18"/>
          <w:szCs w:val="18"/>
        </w:rPr>
        <w:t xml:space="preserve"> </w:t>
      </w:r>
      <w:hyperlink r:id="rId4" w:history="1">
        <w:r w:rsidRPr="00C93BF7">
          <w:rPr>
            <w:rStyle w:val="Hyperlink"/>
            <w:color w:val="auto"/>
            <w:sz w:val="18"/>
            <w:szCs w:val="18"/>
            <w:u w:val="none"/>
          </w:rPr>
          <w:t>accessed on</w:t>
        </w:r>
        <w:r>
          <w:rPr>
            <w:rStyle w:val="Hyperlink"/>
            <w:sz w:val="18"/>
            <w:szCs w:val="18"/>
            <w:u w:val="none"/>
          </w:rPr>
          <w:t xml:space="preserve"> </w:t>
        </w:r>
        <w:r w:rsidRPr="00C93BF7">
          <w:rPr>
            <w:rStyle w:val="Hyperlink"/>
            <w:color w:val="auto"/>
            <w:sz w:val="18"/>
            <w:szCs w:val="18"/>
            <w:u w:val="none"/>
          </w:rPr>
          <w:t>November 1</w:t>
        </w:r>
      </w:hyperlink>
      <w:r w:rsidRPr="00C93BF7">
        <w:rPr>
          <w:sz w:val="18"/>
          <w:szCs w:val="18"/>
        </w:rPr>
        <w:t xml:space="preserve">, 2015, is </w:t>
      </w:r>
      <w:r w:rsidR="00B52F2B">
        <w:rPr>
          <w:sz w:val="18"/>
          <w:szCs w:val="18"/>
        </w:rPr>
        <w:t xml:space="preserve">licensed by </w:t>
      </w:r>
      <w:hyperlink r:id="rId5" w:history="1">
        <w:r w:rsidR="00B52F2B">
          <w:rPr>
            <w:rStyle w:val="Hyperlink"/>
            <w:sz w:val="18"/>
            <w:szCs w:val="18"/>
          </w:rPr>
          <w:t>Illustrative Mathematics</w:t>
        </w:r>
        <w:proofErr w:type="gramEnd"/>
      </w:hyperlink>
      <w:r w:rsidR="00B52F2B">
        <w:rPr>
          <w:sz w:val="18"/>
          <w:szCs w:val="18"/>
        </w:rPr>
        <w:t xml:space="preserve"> under </w:t>
      </w:r>
      <w:hyperlink r:id="rId6" w:history="1">
        <w:r w:rsidR="00B52F2B">
          <w:rPr>
            <w:rStyle w:val="Hyperlink"/>
            <w:sz w:val="18"/>
            <w:szCs w:val="18"/>
          </w:rPr>
          <w:t>CC BY-NC-SA 4.0</w:t>
        </w:r>
      </w:hyperlink>
      <w:r w:rsidR="00B52F2B">
        <w:rPr>
          <w:sz w:val="18"/>
          <w:szCs w:val="18"/>
        </w:rPr>
        <w:t>.</w:t>
      </w:r>
    </w:p>
  </w:footnote>
  <w:footnote w:id="4">
    <w:p w14:paraId="30DFCD6B" w14:textId="2AF54318" w:rsidR="00A65D7A" w:rsidRDefault="00A65D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Adapted from the Mathematics K–12 Learning Standards. Internet. Available from </w:t>
      </w:r>
      <w:hyperlink r:id="rId7" w:history="1">
        <w:r>
          <w:rPr>
            <w:rStyle w:val="Hyperlink"/>
            <w:sz w:val="18"/>
          </w:rPr>
          <w:t>http://www.k12.wa.us/Mathematics/Standards.aspx</w:t>
        </w:r>
      </w:hyperlink>
      <w:r>
        <w:rPr>
          <w:sz w:val="18"/>
        </w:rPr>
        <w:t>; accessed 11/2015.</w:t>
      </w:r>
    </w:p>
  </w:footnote>
  <w:footnote w:id="5">
    <w:p w14:paraId="72CC957D" w14:textId="77777777" w:rsidR="00BE4640" w:rsidRPr="0078092E" w:rsidRDefault="00BE4640" w:rsidP="00BE4640">
      <w:pPr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34903">
        <w:rPr>
          <w:sz w:val="18"/>
          <w:szCs w:val="18"/>
        </w:rPr>
        <w:t>From EngageNY.org of the New York State Education Departm</w:t>
      </w:r>
      <w:r>
        <w:rPr>
          <w:sz w:val="18"/>
          <w:szCs w:val="18"/>
        </w:rPr>
        <w:t xml:space="preserve">ent. Regents High School Examination Geometry (Common Core). </w:t>
      </w:r>
      <w:r w:rsidRPr="00234903">
        <w:rPr>
          <w:sz w:val="18"/>
          <w:szCs w:val="18"/>
        </w:rPr>
        <w:t xml:space="preserve">Internet. Available from </w:t>
      </w:r>
      <w:hyperlink r:id="rId8" w:history="1">
        <w:r w:rsidRPr="00D02D70">
          <w:rPr>
            <w:rStyle w:val="Hyperlink"/>
            <w:sz w:val="18"/>
            <w:szCs w:val="18"/>
          </w:rPr>
          <w:t>http://www.nysedregents.org/geometrycc/815/geomcc82015-exam.pdf</w:t>
        </w:r>
      </w:hyperlink>
      <w:r>
        <w:rPr>
          <w:sz w:val="18"/>
          <w:szCs w:val="18"/>
        </w:rPr>
        <w:t>; accessed 1 November 2015</w:t>
      </w:r>
      <w:r w:rsidRPr="00234903">
        <w:rPr>
          <w:sz w:val="18"/>
          <w:szCs w:val="18"/>
        </w:rPr>
        <w:t>.</w:t>
      </w:r>
    </w:p>
  </w:footnote>
  <w:footnote w:id="6">
    <w:p w14:paraId="2D8FD618" w14:textId="77777777" w:rsidR="00BE4640" w:rsidRDefault="00BE4640" w:rsidP="00BE46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Adapted from the Mathematics K–12 Learning Standards. Internet. Available from </w:t>
      </w:r>
      <w:hyperlink r:id="rId9" w:history="1">
        <w:r>
          <w:rPr>
            <w:rStyle w:val="Hyperlink"/>
            <w:sz w:val="18"/>
          </w:rPr>
          <w:t>http://www.k12.wa.us/Mathematics/Standards.aspx</w:t>
        </w:r>
      </w:hyperlink>
      <w:r>
        <w:rPr>
          <w:sz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A4F"/>
    <w:multiLevelType w:val="hybridMultilevel"/>
    <w:tmpl w:val="9C8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3A63"/>
    <w:multiLevelType w:val="hybridMultilevel"/>
    <w:tmpl w:val="3A92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76E7"/>
    <w:multiLevelType w:val="hybridMultilevel"/>
    <w:tmpl w:val="7060A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A9"/>
    <w:rsid w:val="000048B6"/>
    <w:rsid w:val="00075D89"/>
    <w:rsid w:val="000C0B12"/>
    <w:rsid w:val="000C2ABC"/>
    <w:rsid w:val="001430C5"/>
    <w:rsid w:val="00145E1D"/>
    <w:rsid w:val="001856E8"/>
    <w:rsid w:val="001B6E78"/>
    <w:rsid w:val="001D18FD"/>
    <w:rsid w:val="001E507B"/>
    <w:rsid w:val="001F091A"/>
    <w:rsid w:val="00213FFE"/>
    <w:rsid w:val="00223B22"/>
    <w:rsid w:val="00234903"/>
    <w:rsid w:val="00245990"/>
    <w:rsid w:val="002679B8"/>
    <w:rsid w:val="002C6AF6"/>
    <w:rsid w:val="00354A3B"/>
    <w:rsid w:val="0037610D"/>
    <w:rsid w:val="00382A63"/>
    <w:rsid w:val="003B7A81"/>
    <w:rsid w:val="003E1973"/>
    <w:rsid w:val="004858A4"/>
    <w:rsid w:val="004F7D1F"/>
    <w:rsid w:val="00505641"/>
    <w:rsid w:val="0052397D"/>
    <w:rsid w:val="00534ACA"/>
    <w:rsid w:val="00545D0B"/>
    <w:rsid w:val="00560953"/>
    <w:rsid w:val="00573657"/>
    <w:rsid w:val="00581410"/>
    <w:rsid w:val="00586973"/>
    <w:rsid w:val="0059587D"/>
    <w:rsid w:val="005C53B9"/>
    <w:rsid w:val="005C63E8"/>
    <w:rsid w:val="005E0181"/>
    <w:rsid w:val="00662FA0"/>
    <w:rsid w:val="006C2123"/>
    <w:rsid w:val="006C7C27"/>
    <w:rsid w:val="006F6B4C"/>
    <w:rsid w:val="007212F3"/>
    <w:rsid w:val="0078092E"/>
    <w:rsid w:val="007D414B"/>
    <w:rsid w:val="00805E13"/>
    <w:rsid w:val="009258F1"/>
    <w:rsid w:val="00953597"/>
    <w:rsid w:val="0097097A"/>
    <w:rsid w:val="0098282E"/>
    <w:rsid w:val="009D76AE"/>
    <w:rsid w:val="009F66A6"/>
    <w:rsid w:val="00A05F86"/>
    <w:rsid w:val="00A520F3"/>
    <w:rsid w:val="00A65D7A"/>
    <w:rsid w:val="00AA4CA9"/>
    <w:rsid w:val="00AA585A"/>
    <w:rsid w:val="00AD32A2"/>
    <w:rsid w:val="00B36489"/>
    <w:rsid w:val="00B52F2B"/>
    <w:rsid w:val="00B9045C"/>
    <w:rsid w:val="00BE4640"/>
    <w:rsid w:val="00BE4E71"/>
    <w:rsid w:val="00C377D2"/>
    <w:rsid w:val="00C81C62"/>
    <w:rsid w:val="00C93BF7"/>
    <w:rsid w:val="00CA1442"/>
    <w:rsid w:val="00CA7351"/>
    <w:rsid w:val="00D42D04"/>
    <w:rsid w:val="00D7437D"/>
    <w:rsid w:val="00D74422"/>
    <w:rsid w:val="00D90764"/>
    <w:rsid w:val="00DA465E"/>
    <w:rsid w:val="00DC481E"/>
    <w:rsid w:val="00DD3BA4"/>
    <w:rsid w:val="00DE2CF1"/>
    <w:rsid w:val="00DF5DAC"/>
    <w:rsid w:val="00E005ED"/>
    <w:rsid w:val="00E356E4"/>
    <w:rsid w:val="00E3740A"/>
    <w:rsid w:val="00E83991"/>
    <w:rsid w:val="00E865E9"/>
    <w:rsid w:val="00F430DC"/>
    <w:rsid w:val="00F4322E"/>
    <w:rsid w:val="00F70556"/>
    <w:rsid w:val="00FA5229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10E0980"/>
  <w15:docId w15:val="{22A747D1-D1A9-4521-AEE4-2EC76F6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4"/>
    <w:pPr>
      <w:ind w:left="720"/>
      <w:contextualSpacing/>
    </w:pPr>
  </w:style>
  <w:style w:type="table" w:styleId="TableGrid">
    <w:name w:val="Table Grid"/>
    <w:basedOn w:val="TableNormal"/>
    <w:uiPriority w:val="39"/>
    <w:rsid w:val="00DD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3B"/>
    <w:rPr>
      <w:rFonts w:ascii="Segoe UI" w:hAnsi="Segoe UI" w:cs="Segoe UI"/>
      <w:sz w:val="18"/>
      <w:szCs w:val="18"/>
    </w:rPr>
  </w:style>
  <w:style w:type="character" w:customStyle="1" w:styleId="mi">
    <w:name w:val="mi"/>
    <w:basedOn w:val="DefaultParagraphFont"/>
    <w:rsid w:val="006C7C27"/>
  </w:style>
  <w:style w:type="character" w:customStyle="1" w:styleId="mo">
    <w:name w:val="mo"/>
    <w:basedOn w:val="DefaultParagraphFont"/>
    <w:rsid w:val="006C7C27"/>
  </w:style>
  <w:style w:type="character" w:customStyle="1" w:styleId="mn">
    <w:name w:val="mn"/>
    <w:basedOn w:val="DefaultParagraphFont"/>
    <w:rsid w:val="006C7C27"/>
  </w:style>
  <w:style w:type="character" w:styleId="Hyperlink">
    <w:name w:val="Hyperlink"/>
    <w:basedOn w:val="DefaultParagraphFont"/>
    <w:uiPriority w:val="99"/>
    <w:unhideWhenUsed/>
    <w:rsid w:val="000C2A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63"/>
  </w:style>
  <w:style w:type="paragraph" w:styleId="Footer">
    <w:name w:val="footer"/>
    <w:basedOn w:val="Normal"/>
    <w:link w:val="FooterChar"/>
    <w:uiPriority w:val="99"/>
    <w:unhideWhenUsed/>
    <w:rsid w:val="00382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63"/>
  </w:style>
  <w:style w:type="paragraph" w:styleId="FootnoteText">
    <w:name w:val="footnote text"/>
    <w:basedOn w:val="Normal"/>
    <w:link w:val="FootnoteTextChar"/>
    <w:uiPriority w:val="99"/>
    <w:semiHidden/>
    <w:unhideWhenUsed/>
    <w:rsid w:val="00C93B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BF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258F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56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regents.org/geometrycc/815/geomcc82015-exam.pdf" TargetMode="External"/><Relationship Id="rId3" Type="http://schemas.openxmlformats.org/officeDocument/2006/relationships/hyperlink" Target="https://www.illustrativemathematics.org/content-standards/HSG/C/A/2/tasks/1091" TargetMode="External"/><Relationship Id="rId7" Type="http://schemas.openxmlformats.org/officeDocument/2006/relationships/hyperlink" Target="http://www.k12.wa.us/Mathematics/Standards.aspx" TargetMode="External"/><Relationship Id="rId2" Type="http://schemas.openxmlformats.org/officeDocument/2006/relationships/hyperlink" Target="http://www.smarterbalanced.org/smarter-balanced-assessments/" TargetMode="External"/><Relationship Id="rId1" Type="http://schemas.openxmlformats.org/officeDocument/2006/relationships/hyperlink" Target="http://www.smarterbalanced.org/smarter-balanced-assessments/" TargetMode="External"/><Relationship Id="rId6" Type="http://schemas.openxmlformats.org/officeDocument/2006/relationships/hyperlink" Target="http://creativecommons.org/licenses/by-nc-sa/4.0/" TargetMode="External"/><Relationship Id="rId5" Type="http://schemas.openxmlformats.org/officeDocument/2006/relationships/hyperlink" Target="https://www.illustrativemathematics.org/" TargetMode="External"/><Relationship Id="rId4" Type="http://schemas.openxmlformats.org/officeDocument/2006/relationships/hyperlink" Target="https://www.illustrativemathematics.org/content-standards/HSG/GMD/A/3/tasks/514%20accessed%20on%20November%201" TargetMode="External"/><Relationship Id="rId9" Type="http://schemas.openxmlformats.org/officeDocument/2006/relationships/hyperlink" Target="http://www.k12.wa.us/Mathematics/Stand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26C9327-CCD0-4B59-8409-414EAD7A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Cluster Quiz Circles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Cluster Quiz Circles</dc:title>
  <dc:subject>Mathematics Cluster Quiz</dc:subject>
  <dc:creator>Anton Jackson</dc:creator>
  <cp:keywords>Math Quiz High School Circles</cp:keywords>
  <dc:description/>
  <cp:lastModifiedBy>Anton Jackson</cp:lastModifiedBy>
  <cp:revision>50</cp:revision>
  <dcterms:created xsi:type="dcterms:W3CDTF">2015-10-02T17:06:00Z</dcterms:created>
  <dcterms:modified xsi:type="dcterms:W3CDTF">2019-06-08T00:02:00Z</dcterms:modified>
  <cp:category>Mathematics Cluster Quiz</cp:category>
</cp:coreProperties>
</file>