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D7A1" w14:textId="77777777" w:rsidR="008245FE" w:rsidRPr="00D6556F" w:rsidRDefault="008245FE" w:rsidP="008245FE">
      <w:pPr>
        <w:jc w:val="center"/>
        <w:rPr>
          <w:rFonts w:asciiTheme="minorHAnsi" w:hAnsiTheme="minorHAnsi"/>
          <w:b/>
          <w:sz w:val="22"/>
        </w:rPr>
      </w:pPr>
      <w:bookmarkStart w:id="0" w:name="Text3"/>
      <w:r w:rsidRPr="00D6556F">
        <w:rPr>
          <w:rFonts w:asciiTheme="minorHAnsi" w:hAnsiTheme="minorHAnsi"/>
          <w:b/>
          <w:sz w:val="22"/>
        </w:rPr>
        <w:t xml:space="preserve">Child and Adult Care Food Program </w:t>
      </w:r>
    </w:p>
    <w:p w14:paraId="0F591C00" w14:textId="77777777" w:rsidR="008245FE" w:rsidRPr="00D6556F" w:rsidRDefault="008245FE" w:rsidP="008245FE">
      <w:pPr>
        <w:jc w:val="center"/>
        <w:rPr>
          <w:rFonts w:asciiTheme="minorHAnsi" w:hAnsiTheme="minorHAnsi"/>
          <w:b/>
          <w:szCs w:val="28"/>
        </w:rPr>
      </w:pPr>
      <w:r w:rsidRPr="00D6556F">
        <w:rPr>
          <w:rFonts w:asciiTheme="minorHAnsi" w:hAnsiTheme="minorHAnsi"/>
          <w:b/>
          <w:szCs w:val="28"/>
        </w:rPr>
        <w:t xml:space="preserve">Tier II Provider </w:t>
      </w:r>
    </w:p>
    <w:p w14:paraId="6893E937" w14:textId="77777777" w:rsidR="008245FE" w:rsidRPr="00D6556F" w:rsidRDefault="008245FE" w:rsidP="008245FE">
      <w:pPr>
        <w:jc w:val="center"/>
        <w:rPr>
          <w:rFonts w:asciiTheme="minorHAnsi" w:hAnsiTheme="minorHAnsi"/>
          <w:b/>
          <w:szCs w:val="28"/>
        </w:rPr>
      </w:pPr>
      <w:r w:rsidRPr="00D6556F">
        <w:rPr>
          <w:rFonts w:asciiTheme="minorHAnsi" w:hAnsiTheme="minorHAnsi"/>
          <w:b/>
          <w:szCs w:val="28"/>
        </w:rPr>
        <w:t>Election of Reimbursement Option</w:t>
      </w:r>
    </w:p>
    <w:p w14:paraId="0D66CC2F" w14:textId="77777777" w:rsidR="003D1624" w:rsidRPr="00D6556F" w:rsidRDefault="003D1624" w:rsidP="003D1624">
      <w:pPr>
        <w:tabs>
          <w:tab w:val="left" w:pos="4320"/>
        </w:tabs>
        <w:rPr>
          <w:rFonts w:asciiTheme="minorHAnsi" w:hAnsiTheme="minorHAnsi"/>
          <w:sz w:val="16"/>
        </w:rPr>
      </w:pPr>
    </w:p>
    <w:bookmarkEnd w:id="0"/>
    <w:p w14:paraId="3BB3DB73" w14:textId="77777777" w:rsidR="003D1624" w:rsidRPr="00D6556F" w:rsidRDefault="003D1624" w:rsidP="000C3D29">
      <w:pPr>
        <w:tabs>
          <w:tab w:val="center" w:pos="4680"/>
        </w:tabs>
        <w:rPr>
          <w:rFonts w:asciiTheme="minorHAnsi" w:hAnsiTheme="minorHAnsi"/>
          <w:b/>
          <w:sz w:val="16"/>
        </w:rPr>
      </w:pPr>
      <w:r w:rsidRPr="00D6556F">
        <w:rPr>
          <w:rFonts w:asciiTheme="minorHAnsi" w:hAnsiTheme="minorHAnsi"/>
          <w:b/>
          <w:sz w:val="20"/>
          <w:szCs w:val="24"/>
        </w:rPr>
        <w:tab/>
      </w:r>
      <w:bookmarkStart w:id="1" w:name="Text4"/>
      <w:r w:rsidR="00F14F41" w:rsidRPr="00D6556F">
        <w:rPr>
          <w:rFonts w:asciiTheme="minorHAnsi" w:hAnsiTheme="minorHAnsi"/>
          <w:b/>
          <w:sz w:val="16"/>
        </w:rPr>
        <w:fldChar w:fldCharType="begin">
          <w:ffData>
            <w:name w:val="Text4"/>
            <w:enabled/>
            <w:calcOnExit w:val="0"/>
            <w:textInput>
              <w:default w:val="Sponsor Name"/>
            </w:textInput>
          </w:ffData>
        </w:fldChar>
      </w:r>
      <w:r w:rsidR="00F14F41" w:rsidRPr="00D6556F">
        <w:rPr>
          <w:rFonts w:asciiTheme="minorHAnsi" w:hAnsiTheme="minorHAnsi"/>
          <w:b/>
          <w:sz w:val="16"/>
        </w:rPr>
        <w:instrText xml:space="preserve"> FORMTEXT </w:instrText>
      </w:r>
      <w:r w:rsidR="00F14F41" w:rsidRPr="00D6556F">
        <w:rPr>
          <w:rFonts w:asciiTheme="minorHAnsi" w:hAnsiTheme="minorHAnsi"/>
          <w:b/>
          <w:sz w:val="16"/>
        </w:rPr>
      </w:r>
      <w:r w:rsidR="00F14F41" w:rsidRPr="00D6556F">
        <w:rPr>
          <w:rFonts w:asciiTheme="minorHAnsi" w:hAnsiTheme="minorHAnsi"/>
          <w:b/>
          <w:sz w:val="16"/>
        </w:rPr>
        <w:fldChar w:fldCharType="separate"/>
      </w:r>
      <w:r w:rsidR="00F14F41" w:rsidRPr="00D6556F">
        <w:rPr>
          <w:rFonts w:asciiTheme="minorHAnsi" w:hAnsiTheme="minorHAnsi"/>
          <w:b/>
          <w:noProof/>
          <w:sz w:val="16"/>
        </w:rPr>
        <w:t>Sponsor Name</w:t>
      </w:r>
      <w:r w:rsidR="00F14F41" w:rsidRPr="00D6556F">
        <w:rPr>
          <w:rFonts w:asciiTheme="minorHAnsi" w:hAnsiTheme="minorHAnsi"/>
          <w:b/>
          <w:sz w:val="16"/>
        </w:rPr>
        <w:fldChar w:fldCharType="end"/>
      </w:r>
      <w:bookmarkEnd w:id="1"/>
    </w:p>
    <w:bookmarkStart w:id="2" w:name="Text6"/>
    <w:p w14:paraId="7DF6A357" w14:textId="77777777" w:rsidR="003E2907" w:rsidRPr="00D6556F" w:rsidRDefault="003E2907" w:rsidP="000C3D29">
      <w:pPr>
        <w:tabs>
          <w:tab w:val="center" w:pos="4680"/>
        </w:tabs>
        <w:jc w:val="center"/>
        <w:rPr>
          <w:rFonts w:asciiTheme="minorHAnsi" w:hAnsiTheme="minorHAnsi"/>
          <w:b/>
          <w:sz w:val="14"/>
          <w:szCs w:val="18"/>
        </w:rPr>
      </w:pPr>
      <w:r w:rsidRPr="00D6556F">
        <w:rPr>
          <w:rFonts w:asciiTheme="minorHAnsi" w:hAnsiTheme="minorHAnsi"/>
          <w:b/>
          <w:sz w:val="14"/>
          <w:szCs w:val="18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r w:rsidRPr="00D6556F">
        <w:rPr>
          <w:rFonts w:asciiTheme="minorHAnsi" w:hAnsiTheme="minorHAnsi"/>
          <w:b/>
          <w:sz w:val="14"/>
          <w:szCs w:val="18"/>
        </w:rPr>
        <w:instrText xml:space="preserve"> FORMTEXT </w:instrText>
      </w:r>
      <w:r w:rsidRPr="00D6556F">
        <w:rPr>
          <w:rFonts w:asciiTheme="minorHAnsi" w:hAnsiTheme="minorHAnsi"/>
          <w:b/>
          <w:sz w:val="14"/>
          <w:szCs w:val="18"/>
        </w:rPr>
      </w:r>
      <w:r w:rsidRPr="00D6556F">
        <w:rPr>
          <w:rFonts w:asciiTheme="minorHAnsi" w:hAnsiTheme="minorHAnsi"/>
          <w:b/>
          <w:sz w:val="14"/>
          <w:szCs w:val="18"/>
        </w:rPr>
        <w:fldChar w:fldCharType="separate"/>
      </w:r>
      <w:r w:rsidRPr="00D6556F">
        <w:rPr>
          <w:rFonts w:asciiTheme="minorHAnsi" w:hAnsiTheme="minorHAnsi"/>
          <w:b/>
          <w:noProof/>
          <w:sz w:val="14"/>
          <w:szCs w:val="18"/>
        </w:rPr>
        <w:t>Address</w:t>
      </w:r>
      <w:r w:rsidRPr="00D6556F">
        <w:rPr>
          <w:rFonts w:asciiTheme="minorHAnsi" w:hAnsiTheme="minorHAnsi"/>
          <w:b/>
          <w:sz w:val="14"/>
          <w:szCs w:val="18"/>
        </w:rPr>
        <w:fldChar w:fldCharType="end"/>
      </w:r>
      <w:bookmarkEnd w:id="2"/>
    </w:p>
    <w:bookmarkStart w:id="3" w:name="Text7"/>
    <w:p w14:paraId="79E53544" w14:textId="77777777" w:rsidR="003E2907" w:rsidRPr="00D6556F" w:rsidRDefault="003E2907" w:rsidP="000C3D29">
      <w:pPr>
        <w:tabs>
          <w:tab w:val="center" w:pos="4680"/>
        </w:tabs>
        <w:jc w:val="center"/>
        <w:rPr>
          <w:rFonts w:asciiTheme="minorHAnsi" w:hAnsiTheme="minorHAnsi"/>
          <w:b/>
          <w:sz w:val="12"/>
          <w:szCs w:val="16"/>
        </w:rPr>
      </w:pPr>
      <w:r w:rsidRPr="00D6556F">
        <w:rPr>
          <w:rFonts w:asciiTheme="minorHAnsi" w:hAnsiTheme="minorHAnsi"/>
          <w:b/>
          <w:sz w:val="12"/>
          <w:szCs w:val="16"/>
        </w:rPr>
        <w:fldChar w:fldCharType="begin">
          <w:ffData>
            <w:name w:val="Text7"/>
            <w:enabled/>
            <w:calcOnExit w:val="0"/>
            <w:textInput>
              <w:default w:val="Phone"/>
            </w:textInput>
          </w:ffData>
        </w:fldChar>
      </w:r>
      <w:r w:rsidRPr="00D6556F">
        <w:rPr>
          <w:rFonts w:asciiTheme="minorHAnsi" w:hAnsiTheme="minorHAnsi"/>
          <w:b/>
          <w:sz w:val="12"/>
          <w:szCs w:val="16"/>
        </w:rPr>
        <w:instrText xml:space="preserve"> FORMTEXT </w:instrText>
      </w:r>
      <w:r w:rsidRPr="00D6556F">
        <w:rPr>
          <w:rFonts w:asciiTheme="minorHAnsi" w:hAnsiTheme="minorHAnsi"/>
          <w:b/>
          <w:sz w:val="12"/>
          <w:szCs w:val="16"/>
        </w:rPr>
      </w:r>
      <w:r w:rsidRPr="00D6556F">
        <w:rPr>
          <w:rFonts w:asciiTheme="minorHAnsi" w:hAnsiTheme="minorHAnsi"/>
          <w:b/>
          <w:sz w:val="12"/>
          <w:szCs w:val="16"/>
        </w:rPr>
        <w:fldChar w:fldCharType="separate"/>
      </w:r>
      <w:r w:rsidRPr="00D6556F">
        <w:rPr>
          <w:rFonts w:asciiTheme="minorHAnsi" w:hAnsiTheme="minorHAnsi"/>
          <w:b/>
          <w:noProof/>
          <w:sz w:val="12"/>
          <w:szCs w:val="16"/>
        </w:rPr>
        <w:t>Phone</w:t>
      </w:r>
      <w:r w:rsidRPr="00D6556F">
        <w:rPr>
          <w:rFonts w:asciiTheme="minorHAnsi" w:hAnsiTheme="minorHAnsi"/>
          <w:b/>
          <w:sz w:val="12"/>
          <w:szCs w:val="16"/>
        </w:rPr>
        <w:fldChar w:fldCharType="end"/>
      </w:r>
      <w:bookmarkEnd w:id="3"/>
    </w:p>
    <w:p w14:paraId="69396ADC" w14:textId="77777777" w:rsidR="00354908" w:rsidRPr="00D6556F" w:rsidRDefault="00354908">
      <w:pPr>
        <w:jc w:val="center"/>
        <w:rPr>
          <w:rFonts w:asciiTheme="minorHAnsi" w:hAnsiTheme="minorHAnsi"/>
          <w:b/>
          <w:sz w:val="20"/>
        </w:rPr>
        <w:sectPr w:rsidR="00354908" w:rsidRPr="00D6556F" w:rsidSect="00044B02">
          <w:footerReference w:type="default" r:id="rId11"/>
          <w:footerReference w:type="first" r:id="rId12"/>
          <w:type w:val="continuous"/>
          <w:pgSz w:w="12240" w:h="15840"/>
          <w:pgMar w:top="1152" w:right="1440" w:bottom="864" w:left="1440" w:header="720" w:footer="720" w:gutter="0"/>
          <w:cols w:space="720"/>
          <w:formProt w:val="0"/>
          <w:docGrid w:linePitch="326"/>
        </w:sectPr>
      </w:pPr>
    </w:p>
    <w:p w14:paraId="5AC56F2F" w14:textId="77777777" w:rsidR="005F0278" w:rsidRPr="00D6556F" w:rsidRDefault="005F0278">
      <w:pPr>
        <w:rPr>
          <w:rFonts w:asciiTheme="minorHAnsi" w:hAnsiTheme="minorHAnsi"/>
          <w:sz w:val="20"/>
        </w:rPr>
      </w:pPr>
    </w:p>
    <w:p w14:paraId="6347422D" w14:textId="77777777" w:rsidR="00812697" w:rsidRPr="00D6556F" w:rsidRDefault="00812697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Dear Provider:</w:t>
      </w:r>
    </w:p>
    <w:p w14:paraId="3FC2ABF6" w14:textId="77777777" w:rsidR="00812697" w:rsidRPr="00D6556F" w:rsidRDefault="00812697">
      <w:pPr>
        <w:rPr>
          <w:rFonts w:asciiTheme="minorHAnsi" w:hAnsiTheme="minorHAnsi"/>
          <w:sz w:val="19"/>
        </w:rPr>
      </w:pPr>
    </w:p>
    <w:p w14:paraId="2A4BE09F" w14:textId="77777777" w:rsidR="00E674B0" w:rsidRPr="00D6556F" w:rsidRDefault="00142AB5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Welcome to</w:t>
      </w:r>
      <w:r w:rsidR="00E674B0" w:rsidRPr="00D6556F">
        <w:rPr>
          <w:rFonts w:asciiTheme="minorHAnsi" w:hAnsiTheme="minorHAnsi"/>
          <w:sz w:val="19"/>
        </w:rPr>
        <w:t xml:space="preserve"> </w:t>
      </w:r>
      <w:r w:rsidRPr="00D6556F">
        <w:rPr>
          <w:rFonts w:asciiTheme="minorHAnsi" w:hAnsiTheme="minorHAnsi"/>
          <w:sz w:val="19"/>
        </w:rPr>
        <w:t>t</w:t>
      </w:r>
      <w:r w:rsidR="00812697" w:rsidRPr="00D6556F">
        <w:rPr>
          <w:rFonts w:asciiTheme="minorHAnsi" w:hAnsiTheme="minorHAnsi"/>
          <w:sz w:val="19"/>
        </w:rPr>
        <w:t>he Child and Adult Care Food Program</w:t>
      </w:r>
      <w:r w:rsidR="00693BAD" w:rsidRPr="00D6556F">
        <w:rPr>
          <w:rFonts w:asciiTheme="minorHAnsi" w:hAnsiTheme="minorHAnsi"/>
          <w:sz w:val="19"/>
        </w:rPr>
        <w:t xml:space="preserve"> (CACFP), a</w:t>
      </w:r>
      <w:r w:rsidR="00E674B0" w:rsidRPr="00D6556F">
        <w:rPr>
          <w:rFonts w:asciiTheme="minorHAnsi" w:hAnsiTheme="minorHAnsi"/>
          <w:sz w:val="19"/>
        </w:rPr>
        <w:t xml:space="preserve"> program </w:t>
      </w:r>
      <w:r w:rsidR="00693BAD" w:rsidRPr="00D6556F">
        <w:rPr>
          <w:rFonts w:asciiTheme="minorHAnsi" w:hAnsiTheme="minorHAnsi"/>
          <w:sz w:val="19"/>
        </w:rPr>
        <w:t xml:space="preserve">that pays you </w:t>
      </w:r>
      <w:r w:rsidR="00E674B0" w:rsidRPr="00D6556F">
        <w:rPr>
          <w:rFonts w:asciiTheme="minorHAnsi" w:hAnsiTheme="minorHAnsi"/>
          <w:sz w:val="19"/>
        </w:rPr>
        <w:t>for nutritious meals served to children</w:t>
      </w:r>
      <w:r w:rsidR="00693BAD" w:rsidRPr="00D6556F">
        <w:rPr>
          <w:rFonts w:asciiTheme="minorHAnsi" w:hAnsiTheme="minorHAnsi"/>
          <w:sz w:val="19"/>
        </w:rPr>
        <w:t xml:space="preserve"> in your care</w:t>
      </w:r>
      <w:r w:rsidR="00E674B0" w:rsidRPr="00D6556F">
        <w:rPr>
          <w:rFonts w:asciiTheme="minorHAnsi" w:hAnsiTheme="minorHAnsi"/>
          <w:sz w:val="19"/>
        </w:rPr>
        <w:t>.</w:t>
      </w:r>
      <w:r w:rsidR="002E170F" w:rsidRPr="00D6556F">
        <w:rPr>
          <w:rFonts w:asciiTheme="minorHAnsi" w:hAnsiTheme="minorHAnsi"/>
          <w:sz w:val="19"/>
        </w:rPr>
        <w:t xml:space="preserve">  </w:t>
      </w:r>
      <w:r w:rsidR="00E674B0" w:rsidRPr="00D6556F">
        <w:rPr>
          <w:rFonts w:asciiTheme="minorHAnsi" w:hAnsiTheme="minorHAnsi"/>
          <w:sz w:val="19"/>
        </w:rPr>
        <w:t>CACFP</w:t>
      </w:r>
      <w:r w:rsidRPr="00D6556F">
        <w:rPr>
          <w:rFonts w:asciiTheme="minorHAnsi" w:hAnsiTheme="minorHAnsi"/>
          <w:sz w:val="19"/>
        </w:rPr>
        <w:t xml:space="preserve"> has two payment </w:t>
      </w:r>
      <w:r w:rsidR="00693BAD" w:rsidRPr="00D6556F">
        <w:rPr>
          <w:rFonts w:asciiTheme="minorHAnsi" w:hAnsiTheme="minorHAnsi"/>
          <w:sz w:val="19"/>
        </w:rPr>
        <w:t>leve</w:t>
      </w:r>
      <w:r w:rsidRPr="00D6556F">
        <w:rPr>
          <w:rFonts w:asciiTheme="minorHAnsi" w:hAnsiTheme="minorHAnsi"/>
          <w:sz w:val="19"/>
        </w:rPr>
        <w:t>ls for the meals you claim</w:t>
      </w:r>
      <w:r w:rsidR="00E30A11" w:rsidRPr="00D6556F">
        <w:rPr>
          <w:rFonts w:asciiTheme="minorHAnsi" w:hAnsiTheme="minorHAnsi"/>
          <w:sz w:val="19"/>
        </w:rPr>
        <w:t xml:space="preserve">. </w:t>
      </w:r>
      <w:r w:rsidR="004E637A" w:rsidRPr="00D6556F">
        <w:rPr>
          <w:rFonts w:asciiTheme="minorHAnsi" w:hAnsiTheme="minorHAnsi"/>
          <w:sz w:val="19"/>
        </w:rPr>
        <w:t xml:space="preserve"> </w:t>
      </w:r>
      <w:r w:rsidR="00E30A11" w:rsidRPr="00D6556F">
        <w:rPr>
          <w:rFonts w:asciiTheme="minorHAnsi" w:hAnsiTheme="minorHAnsi"/>
          <w:sz w:val="19"/>
        </w:rPr>
        <w:t>Y</w:t>
      </w:r>
      <w:r w:rsidR="00812697" w:rsidRPr="00D6556F">
        <w:rPr>
          <w:rFonts w:asciiTheme="minorHAnsi" w:hAnsiTheme="minorHAnsi"/>
          <w:sz w:val="19"/>
        </w:rPr>
        <w:t>ou</w:t>
      </w:r>
      <w:r w:rsidR="00323E57" w:rsidRPr="00D6556F">
        <w:rPr>
          <w:rFonts w:asciiTheme="minorHAnsi" w:hAnsiTheme="minorHAnsi"/>
          <w:sz w:val="19"/>
        </w:rPr>
        <w:t xml:space="preserve"> do not qualify for</w:t>
      </w:r>
      <w:r w:rsidRPr="00D6556F">
        <w:rPr>
          <w:rFonts w:asciiTheme="minorHAnsi" w:hAnsiTheme="minorHAnsi"/>
          <w:sz w:val="19"/>
        </w:rPr>
        <w:t xml:space="preserve"> the</w:t>
      </w:r>
      <w:r w:rsidR="002E170F" w:rsidRPr="00D6556F">
        <w:rPr>
          <w:rFonts w:asciiTheme="minorHAnsi" w:hAnsiTheme="minorHAnsi"/>
          <w:sz w:val="19"/>
        </w:rPr>
        <w:t xml:space="preserve"> higher </w:t>
      </w:r>
      <w:r w:rsidR="001A45C3" w:rsidRPr="00D6556F">
        <w:rPr>
          <w:rFonts w:asciiTheme="minorHAnsi" w:hAnsiTheme="minorHAnsi"/>
          <w:sz w:val="19"/>
        </w:rPr>
        <w:t xml:space="preserve">Tier I </w:t>
      </w:r>
      <w:r w:rsidR="002E170F" w:rsidRPr="00D6556F">
        <w:rPr>
          <w:rFonts w:asciiTheme="minorHAnsi" w:hAnsiTheme="minorHAnsi"/>
          <w:sz w:val="19"/>
        </w:rPr>
        <w:t>payment</w:t>
      </w:r>
      <w:r w:rsidR="00E674B0" w:rsidRPr="00D6556F">
        <w:rPr>
          <w:rFonts w:asciiTheme="minorHAnsi" w:hAnsiTheme="minorHAnsi"/>
          <w:sz w:val="19"/>
        </w:rPr>
        <w:t xml:space="preserve"> rate</w:t>
      </w:r>
      <w:r w:rsidRPr="00D6556F">
        <w:rPr>
          <w:rFonts w:asciiTheme="minorHAnsi" w:hAnsiTheme="minorHAnsi"/>
          <w:sz w:val="19"/>
        </w:rPr>
        <w:t xml:space="preserve"> because of your home</w:t>
      </w:r>
      <w:r w:rsidR="0008771D" w:rsidRPr="00D6556F">
        <w:rPr>
          <w:rFonts w:asciiTheme="minorHAnsi" w:hAnsiTheme="minorHAnsi"/>
          <w:sz w:val="19"/>
        </w:rPr>
        <w:t>’s location or your family income</w:t>
      </w:r>
      <w:r w:rsidR="00E674B0" w:rsidRPr="00D6556F">
        <w:rPr>
          <w:rFonts w:asciiTheme="minorHAnsi" w:hAnsiTheme="minorHAnsi"/>
          <w:sz w:val="19"/>
        </w:rPr>
        <w:t>.</w:t>
      </w:r>
      <w:r w:rsidR="0008771D" w:rsidRPr="00D6556F">
        <w:rPr>
          <w:rFonts w:asciiTheme="minorHAnsi" w:hAnsiTheme="minorHAnsi"/>
          <w:sz w:val="19"/>
        </w:rPr>
        <w:t xml:space="preserve">  You will be paid</w:t>
      </w:r>
      <w:r w:rsidR="00745604" w:rsidRPr="00D6556F">
        <w:rPr>
          <w:rFonts w:asciiTheme="minorHAnsi" w:hAnsiTheme="minorHAnsi"/>
          <w:sz w:val="19"/>
        </w:rPr>
        <w:t xml:space="preserve"> as a Tier II home</w:t>
      </w:r>
      <w:r w:rsidR="0008771D" w:rsidRPr="00D6556F">
        <w:rPr>
          <w:rFonts w:asciiTheme="minorHAnsi" w:hAnsiTheme="minorHAnsi"/>
          <w:sz w:val="19"/>
        </w:rPr>
        <w:t xml:space="preserve"> and </w:t>
      </w:r>
      <w:r w:rsidR="00121B58" w:rsidRPr="00D6556F">
        <w:rPr>
          <w:rFonts w:asciiTheme="minorHAnsi" w:hAnsiTheme="minorHAnsi"/>
          <w:sz w:val="19"/>
        </w:rPr>
        <w:t>receive</w:t>
      </w:r>
      <w:r w:rsidR="0008771D" w:rsidRPr="00D6556F">
        <w:rPr>
          <w:rFonts w:asciiTheme="minorHAnsi" w:hAnsiTheme="minorHAnsi"/>
          <w:sz w:val="19"/>
        </w:rPr>
        <w:t xml:space="preserve"> the lower payment rate</w:t>
      </w:r>
      <w:r w:rsidR="00745604" w:rsidRPr="00D6556F">
        <w:rPr>
          <w:rFonts w:asciiTheme="minorHAnsi" w:hAnsiTheme="minorHAnsi"/>
          <w:sz w:val="19"/>
        </w:rPr>
        <w:t>.</w:t>
      </w:r>
    </w:p>
    <w:p w14:paraId="3BF50EF3" w14:textId="77777777" w:rsidR="00E674B0" w:rsidRPr="00D6556F" w:rsidRDefault="00E674B0">
      <w:pPr>
        <w:rPr>
          <w:rFonts w:asciiTheme="minorHAnsi" w:hAnsiTheme="minorHAnsi"/>
          <w:sz w:val="19"/>
        </w:rPr>
      </w:pPr>
    </w:p>
    <w:p w14:paraId="434B5C4A" w14:textId="77777777" w:rsidR="00E674B0" w:rsidRPr="00D6556F" w:rsidRDefault="001F7EC4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A</w:t>
      </w:r>
      <w:r w:rsidR="002E170F" w:rsidRPr="00D6556F">
        <w:rPr>
          <w:rFonts w:asciiTheme="minorHAnsi" w:hAnsiTheme="minorHAnsi"/>
          <w:b/>
          <w:sz w:val="19"/>
        </w:rPr>
        <w:t>s</w:t>
      </w:r>
      <w:r w:rsidR="00812697" w:rsidRPr="00D6556F">
        <w:rPr>
          <w:rFonts w:asciiTheme="minorHAnsi" w:hAnsiTheme="minorHAnsi"/>
          <w:b/>
          <w:sz w:val="19"/>
        </w:rPr>
        <w:t xml:space="preserve"> </w:t>
      </w:r>
      <w:r w:rsidR="00931BE4" w:rsidRPr="00D6556F">
        <w:rPr>
          <w:rFonts w:asciiTheme="minorHAnsi" w:hAnsiTheme="minorHAnsi"/>
          <w:b/>
          <w:sz w:val="19"/>
        </w:rPr>
        <w:t xml:space="preserve">a </w:t>
      </w:r>
      <w:r w:rsidR="00812697" w:rsidRPr="00D6556F">
        <w:rPr>
          <w:rFonts w:asciiTheme="minorHAnsi" w:hAnsiTheme="minorHAnsi"/>
          <w:b/>
          <w:sz w:val="19"/>
        </w:rPr>
        <w:t>Tier II home</w:t>
      </w:r>
      <w:r w:rsidRPr="00D6556F">
        <w:rPr>
          <w:rFonts w:asciiTheme="minorHAnsi" w:hAnsiTheme="minorHAnsi"/>
          <w:b/>
          <w:sz w:val="19"/>
        </w:rPr>
        <w:t>, is there any way for me</w:t>
      </w:r>
      <w:r w:rsidR="001A45C3" w:rsidRPr="00D6556F">
        <w:rPr>
          <w:rFonts w:asciiTheme="minorHAnsi" w:hAnsiTheme="minorHAnsi"/>
          <w:b/>
          <w:sz w:val="19"/>
        </w:rPr>
        <w:t xml:space="preserve"> to get</w:t>
      </w:r>
      <w:r w:rsidR="00E674B0" w:rsidRPr="00D6556F">
        <w:rPr>
          <w:rFonts w:asciiTheme="minorHAnsi" w:hAnsiTheme="minorHAnsi"/>
          <w:b/>
          <w:sz w:val="19"/>
        </w:rPr>
        <w:t xml:space="preserve"> the higher</w:t>
      </w:r>
      <w:r w:rsidR="002E170F" w:rsidRPr="00D6556F">
        <w:rPr>
          <w:rFonts w:asciiTheme="minorHAnsi" w:hAnsiTheme="minorHAnsi"/>
          <w:b/>
          <w:sz w:val="19"/>
        </w:rPr>
        <w:t xml:space="preserve"> payment</w:t>
      </w:r>
      <w:r w:rsidR="00E674B0" w:rsidRPr="00D6556F">
        <w:rPr>
          <w:rFonts w:asciiTheme="minorHAnsi" w:hAnsiTheme="minorHAnsi"/>
          <w:b/>
          <w:sz w:val="19"/>
        </w:rPr>
        <w:t xml:space="preserve"> rate?</w:t>
      </w:r>
    </w:p>
    <w:p w14:paraId="3D205ED2" w14:textId="77777777" w:rsidR="00812697" w:rsidRPr="00D6556F" w:rsidRDefault="001F7EC4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 xml:space="preserve">Yes.  </w:t>
      </w:r>
      <w:r w:rsidR="00E674B0" w:rsidRPr="00D6556F">
        <w:rPr>
          <w:rFonts w:asciiTheme="minorHAnsi" w:hAnsiTheme="minorHAnsi"/>
          <w:sz w:val="19"/>
        </w:rPr>
        <w:t>Y</w:t>
      </w:r>
      <w:r w:rsidR="00323E57" w:rsidRPr="00D6556F">
        <w:rPr>
          <w:rFonts w:asciiTheme="minorHAnsi" w:hAnsiTheme="minorHAnsi"/>
          <w:sz w:val="19"/>
        </w:rPr>
        <w:t xml:space="preserve">ou have three </w:t>
      </w:r>
      <w:r w:rsidR="005F0278" w:rsidRPr="00D6556F">
        <w:rPr>
          <w:rFonts w:asciiTheme="minorHAnsi" w:hAnsiTheme="minorHAnsi"/>
          <w:sz w:val="19"/>
        </w:rPr>
        <w:t>options</w:t>
      </w:r>
      <w:r w:rsidR="002E170F" w:rsidRPr="00D6556F">
        <w:rPr>
          <w:rFonts w:asciiTheme="minorHAnsi" w:hAnsiTheme="minorHAnsi"/>
          <w:sz w:val="19"/>
        </w:rPr>
        <w:t xml:space="preserve"> for receiving payment</w:t>
      </w:r>
      <w:r w:rsidR="00323E57" w:rsidRPr="00D6556F">
        <w:rPr>
          <w:rFonts w:asciiTheme="minorHAnsi" w:hAnsiTheme="minorHAnsi"/>
          <w:sz w:val="19"/>
        </w:rPr>
        <w:t>.</w:t>
      </w:r>
      <w:r w:rsidR="00AF4585" w:rsidRPr="00D6556F">
        <w:rPr>
          <w:rFonts w:asciiTheme="minorHAnsi" w:hAnsiTheme="minorHAnsi"/>
          <w:sz w:val="19"/>
        </w:rPr>
        <w:t xml:space="preserve">  Y</w:t>
      </w:r>
      <w:r w:rsidR="00323E57" w:rsidRPr="00D6556F">
        <w:rPr>
          <w:rFonts w:asciiTheme="minorHAnsi" w:hAnsiTheme="minorHAnsi"/>
          <w:sz w:val="19"/>
        </w:rPr>
        <w:t xml:space="preserve">ou may </w:t>
      </w:r>
      <w:r w:rsidR="00121B58" w:rsidRPr="00D6556F">
        <w:rPr>
          <w:rFonts w:asciiTheme="minorHAnsi" w:hAnsiTheme="minorHAnsi"/>
          <w:sz w:val="19"/>
        </w:rPr>
        <w:t xml:space="preserve">receive </w:t>
      </w:r>
      <w:r w:rsidR="00323E57" w:rsidRPr="00D6556F">
        <w:rPr>
          <w:rFonts w:asciiTheme="minorHAnsi" w:hAnsiTheme="minorHAnsi"/>
          <w:sz w:val="19"/>
        </w:rPr>
        <w:t xml:space="preserve">the higher rate </w:t>
      </w:r>
      <w:r w:rsidR="006674F1" w:rsidRPr="00D6556F">
        <w:rPr>
          <w:rFonts w:asciiTheme="minorHAnsi" w:hAnsiTheme="minorHAnsi"/>
          <w:sz w:val="19"/>
        </w:rPr>
        <w:t>for some or all of the children you care for</w:t>
      </w:r>
      <w:r w:rsidR="00AF4585" w:rsidRPr="00D6556F">
        <w:rPr>
          <w:rFonts w:asciiTheme="minorHAnsi" w:hAnsiTheme="minorHAnsi"/>
          <w:sz w:val="19"/>
        </w:rPr>
        <w:t xml:space="preserve"> with </w:t>
      </w:r>
      <w:r w:rsidR="005F0278" w:rsidRPr="00D6556F">
        <w:rPr>
          <w:rFonts w:asciiTheme="minorHAnsi" w:hAnsiTheme="minorHAnsi"/>
          <w:sz w:val="19"/>
        </w:rPr>
        <w:t>options</w:t>
      </w:r>
      <w:r w:rsidR="00F14F41" w:rsidRPr="00D6556F">
        <w:rPr>
          <w:rFonts w:asciiTheme="minorHAnsi" w:hAnsiTheme="minorHAnsi"/>
          <w:sz w:val="19"/>
        </w:rPr>
        <w:t xml:space="preserve"> 2 or 3</w:t>
      </w:r>
      <w:r w:rsidR="006674F1" w:rsidRPr="00D6556F">
        <w:rPr>
          <w:rFonts w:asciiTheme="minorHAnsi" w:hAnsiTheme="minorHAnsi"/>
          <w:sz w:val="19"/>
        </w:rPr>
        <w:t>.</w:t>
      </w:r>
    </w:p>
    <w:p w14:paraId="1DE27343" w14:textId="77777777" w:rsidR="009E2556" w:rsidRPr="00D6556F" w:rsidRDefault="009E2556">
      <w:pPr>
        <w:rPr>
          <w:rFonts w:asciiTheme="minorHAnsi" w:hAnsiTheme="minorHAnsi"/>
          <w:sz w:val="19"/>
        </w:rPr>
      </w:pPr>
    </w:p>
    <w:p w14:paraId="136C8412" w14:textId="77777777" w:rsidR="00812697" w:rsidRPr="00D6556F" w:rsidRDefault="00E674B0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b/>
          <w:sz w:val="19"/>
        </w:rPr>
        <w:t xml:space="preserve">What is </w:t>
      </w:r>
      <w:r w:rsidR="00812697" w:rsidRPr="00D6556F">
        <w:rPr>
          <w:rFonts w:asciiTheme="minorHAnsi" w:hAnsiTheme="minorHAnsi"/>
          <w:b/>
          <w:sz w:val="19"/>
        </w:rPr>
        <w:t>Option 1</w:t>
      </w:r>
      <w:r w:rsidRPr="00D6556F">
        <w:rPr>
          <w:rFonts w:asciiTheme="minorHAnsi" w:hAnsiTheme="minorHAnsi"/>
          <w:b/>
          <w:sz w:val="19"/>
        </w:rPr>
        <w:t>?</w:t>
      </w:r>
    </w:p>
    <w:p w14:paraId="451358E4" w14:textId="77777777" w:rsidR="00812697" w:rsidRPr="00D6556F" w:rsidRDefault="002E170F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You may choose</w:t>
      </w:r>
      <w:r w:rsidR="0008771D" w:rsidRPr="00D6556F">
        <w:rPr>
          <w:rFonts w:asciiTheme="minorHAnsi" w:hAnsiTheme="minorHAnsi"/>
          <w:sz w:val="19"/>
        </w:rPr>
        <w:t xml:space="preserve"> to be paid</w:t>
      </w:r>
      <w:r w:rsidRPr="00D6556F">
        <w:rPr>
          <w:rFonts w:asciiTheme="minorHAnsi" w:hAnsiTheme="minorHAnsi"/>
          <w:sz w:val="19"/>
        </w:rPr>
        <w:t xml:space="preserve"> the lower Tier II payment</w:t>
      </w:r>
      <w:r w:rsidR="00812697" w:rsidRPr="00D6556F">
        <w:rPr>
          <w:rFonts w:asciiTheme="minorHAnsi" w:hAnsiTheme="minorHAnsi"/>
          <w:sz w:val="19"/>
        </w:rPr>
        <w:t xml:space="preserve"> rate for meals served to all children enrolled in your day care home.</w:t>
      </w:r>
    </w:p>
    <w:p w14:paraId="1245FF11" w14:textId="77777777" w:rsidR="00812697" w:rsidRPr="00D6556F" w:rsidRDefault="00812697">
      <w:pPr>
        <w:rPr>
          <w:rFonts w:asciiTheme="minorHAnsi" w:hAnsiTheme="minorHAnsi"/>
          <w:sz w:val="19"/>
        </w:rPr>
      </w:pPr>
    </w:p>
    <w:p w14:paraId="2256F9A8" w14:textId="77777777" w:rsidR="00812697" w:rsidRPr="00D6556F" w:rsidRDefault="00E674B0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b/>
          <w:sz w:val="19"/>
        </w:rPr>
        <w:t xml:space="preserve">What is </w:t>
      </w:r>
      <w:r w:rsidR="00812697" w:rsidRPr="00D6556F">
        <w:rPr>
          <w:rFonts w:asciiTheme="minorHAnsi" w:hAnsiTheme="minorHAnsi"/>
          <w:b/>
          <w:sz w:val="19"/>
        </w:rPr>
        <w:t>Option 2</w:t>
      </w:r>
      <w:r w:rsidRPr="00D6556F">
        <w:rPr>
          <w:rFonts w:asciiTheme="minorHAnsi" w:hAnsiTheme="minorHAnsi"/>
          <w:b/>
          <w:sz w:val="19"/>
        </w:rPr>
        <w:t>?</w:t>
      </w:r>
    </w:p>
    <w:p w14:paraId="7DB46AA2" w14:textId="77777777" w:rsidR="00E674B0" w:rsidRPr="00D6556F" w:rsidRDefault="002E170F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You may choose</w:t>
      </w:r>
      <w:r w:rsidR="0008771D" w:rsidRPr="00D6556F">
        <w:rPr>
          <w:rFonts w:asciiTheme="minorHAnsi" w:hAnsiTheme="minorHAnsi"/>
          <w:sz w:val="19"/>
        </w:rPr>
        <w:t xml:space="preserve"> to have our agency</w:t>
      </w:r>
      <w:r w:rsidR="00812697" w:rsidRPr="00D6556F">
        <w:rPr>
          <w:rFonts w:asciiTheme="minorHAnsi" w:hAnsiTheme="minorHAnsi"/>
          <w:sz w:val="19"/>
        </w:rPr>
        <w:t xml:space="preserve"> collect</w:t>
      </w:r>
      <w:r w:rsidR="00E674B0" w:rsidRPr="00D6556F">
        <w:rPr>
          <w:rFonts w:asciiTheme="minorHAnsi" w:hAnsiTheme="minorHAnsi"/>
          <w:sz w:val="19"/>
        </w:rPr>
        <w:t xml:space="preserve"> family</w:t>
      </w:r>
      <w:r w:rsidR="00812697" w:rsidRPr="00D6556F">
        <w:rPr>
          <w:rFonts w:asciiTheme="minorHAnsi" w:hAnsiTheme="minorHAnsi"/>
          <w:sz w:val="19"/>
        </w:rPr>
        <w:t xml:space="preserve"> income</w:t>
      </w:r>
      <w:r w:rsidR="001B2833" w:rsidRPr="00D6556F">
        <w:rPr>
          <w:rFonts w:asciiTheme="minorHAnsi" w:hAnsiTheme="minorHAnsi"/>
          <w:sz w:val="19"/>
        </w:rPr>
        <w:t xml:space="preserve"> information for all</w:t>
      </w:r>
      <w:r w:rsidR="00812697" w:rsidRPr="00D6556F">
        <w:rPr>
          <w:rFonts w:asciiTheme="minorHAnsi" w:hAnsiTheme="minorHAnsi"/>
          <w:sz w:val="19"/>
        </w:rPr>
        <w:t xml:space="preserve"> children enrolled in your day care home</w:t>
      </w:r>
      <w:r w:rsidRPr="00D6556F">
        <w:rPr>
          <w:rFonts w:asciiTheme="minorHAnsi" w:hAnsiTheme="minorHAnsi"/>
          <w:sz w:val="19"/>
        </w:rPr>
        <w:t>. We will use</w:t>
      </w:r>
      <w:r w:rsidR="00E674B0" w:rsidRPr="00D6556F">
        <w:rPr>
          <w:rFonts w:asciiTheme="minorHAnsi" w:hAnsiTheme="minorHAnsi"/>
          <w:sz w:val="19"/>
        </w:rPr>
        <w:t xml:space="preserve"> this information</w:t>
      </w:r>
      <w:r w:rsidR="00E30A11" w:rsidRPr="00D6556F">
        <w:rPr>
          <w:rFonts w:asciiTheme="minorHAnsi" w:hAnsiTheme="minorHAnsi"/>
          <w:sz w:val="19"/>
        </w:rPr>
        <w:t xml:space="preserve"> to</w:t>
      </w:r>
      <w:r w:rsidR="00CD3D87" w:rsidRPr="00D6556F">
        <w:rPr>
          <w:rFonts w:asciiTheme="minorHAnsi" w:hAnsiTheme="minorHAnsi"/>
          <w:sz w:val="19"/>
        </w:rPr>
        <w:t xml:space="preserve"> decide</w:t>
      </w:r>
      <w:r w:rsidR="00E30A11" w:rsidRPr="00D6556F">
        <w:rPr>
          <w:rFonts w:asciiTheme="minorHAnsi" w:hAnsiTheme="minorHAnsi"/>
          <w:sz w:val="19"/>
        </w:rPr>
        <w:t xml:space="preserve"> which enrolled children </w:t>
      </w:r>
      <w:r w:rsidR="00AD3C54" w:rsidRPr="00D6556F">
        <w:rPr>
          <w:rFonts w:asciiTheme="minorHAnsi" w:hAnsiTheme="minorHAnsi"/>
          <w:sz w:val="19"/>
        </w:rPr>
        <w:t>qualify for</w:t>
      </w:r>
      <w:r w:rsidR="00E30A11" w:rsidRPr="00D6556F">
        <w:rPr>
          <w:rFonts w:asciiTheme="minorHAnsi" w:hAnsiTheme="minorHAnsi"/>
          <w:sz w:val="19"/>
        </w:rPr>
        <w:t xml:space="preserve"> the</w:t>
      </w:r>
      <w:r w:rsidR="00CD3D87" w:rsidRPr="00D6556F">
        <w:rPr>
          <w:rFonts w:asciiTheme="minorHAnsi" w:hAnsiTheme="minorHAnsi"/>
          <w:sz w:val="19"/>
        </w:rPr>
        <w:t xml:space="preserve"> higher </w:t>
      </w:r>
      <w:r w:rsidR="00AD3C54" w:rsidRPr="00D6556F">
        <w:rPr>
          <w:rFonts w:asciiTheme="minorHAnsi" w:hAnsiTheme="minorHAnsi"/>
          <w:sz w:val="19"/>
        </w:rPr>
        <w:t xml:space="preserve">meal </w:t>
      </w:r>
      <w:r w:rsidR="00CD3D87" w:rsidRPr="00D6556F">
        <w:rPr>
          <w:rFonts w:asciiTheme="minorHAnsi" w:hAnsiTheme="minorHAnsi"/>
          <w:sz w:val="19"/>
        </w:rPr>
        <w:t>payment rate</w:t>
      </w:r>
      <w:r w:rsidR="00812697" w:rsidRPr="00D6556F">
        <w:rPr>
          <w:rFonts w:asciiTheme="minorHAnsi" w:hAnsiTheme="minorHAnsi"/>
          <w:sz w:val="19"/>
        </w:rPr>
        <w:t xml:space="preserve">.  </w:t>
      </w:r>
    </w:p>
    <w:p w14:paraId="0D6BC96F" w14:textId="77777777" w:rsidR="00E674B0" w:rsidRPr="00D6556F" w:rsidRDefault="00E674B0">
      <w:pPr>
        <w:rPr>
          <w:rFonts w:asciiTheme="minorHAnsi" w:hAnsiTheme="minorHAnsi"/>
          <w:sz w:val="19"/>
        </w:rPr>
      </w:pPr>
    </w:p>
    <w:p w14:paraId="7B1B4F1C" w14:textId="77777777" w:rsidR="00E674B0" w:rsidRPr="00D6556F" w:rsidRDefault="00AF4585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How will</w:t>
      </w:r>
      <w:r w:rsidR="00E674B0" w:rsidRPr="00D6556F">
        <w:rPr>
          <w:rFonts w:asciiTheme="minorHAnsi" w:hAnsiTheme="minorHAnsi"/>
          <w:b/>
          <w:sz w:val="19"/>
        </w:rPr>
        <w:t xml:space="preserve"> this information from the families be collected?</w:t>
      </w:r>
    </w:p>
    <w:p w14:paraId="61B6D051" w14:textId="77777777" w:rsidR="00E674B0" w:rsidRPr="00D6556F" w:rsidRDefault="00812697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This inform</w:t>
      </w:r>
      <w:r w:rsidR="0064399B" w:rsidRPr="00D6556F">
        <w:rPr>
          <w:rFonts w:asciiTheme="minorHAnsi" w:hAnsiTheme="minorHAnsi"/>
          <w:sz w:val="19"/>
        </w:rPr>
        <w:t>ation will</w:t>
      </w:r>
      <w:r w:rsidR="00CD3D87" w:rsidRPr="00D6556F">
        <w:rPr>
          <w:rFonts w:asciiTheme="minorHAnsi" w:hAnsiTheme="minorHAnsi"/>
          <w:sz w:val="19"/>
        </w:rPr>
        <w:t xml:space="preserve"> be collected using</w:t>
      </w:r>
      <w:r w:rsidR="00AF4585" w:rsidRPr="00D6556F">
        <w:rPr>
          <w:rFonts w:asciiTheme="minorHAnsi" w:hAnsiTheme="minorHAnsi"/>
          <w:sz w:val="19"/>
        </w:rPr>
        <w:t xml:space="preserve"> the </w:t>
      </w:r>
      <w:r w:rsidR="00AD3C54" w:rsidRPr="00D6556F">
        <w:rPr>
          <w:rFonts w:asciiTheme="minorHAnsi" w:hAnsiTheme="minorHAnsi"/>
          <w:sz w:val="19"/>
        </w:rPr>
        <w:t>F</w:t>
      </w:r>
      <w:r w:rsidR="00AF4585" w:rsidRPr="00D6556F">
        <w:rPr>
          <w:rFonts w:asciiTheme="minorHAnsi" w:hAnsiTheme="minorHAnsi"/>
          <w:sz w:val="19"/>
        </w:rPr>
        <w:t xml:space="preserve">amily </w:t>
      </w:r>
      <w:r w:rsidR="00AD3C54" w:rsidRPr="00D6556F">
        <w:rPr>
          <w:rFonts w:asciiTheme="minorHAnsi" w:hAnsiTheme="minorHAnsi"/>
          <w:sz w:val="19"/>
        </w:rPr>
        <w:t>I</w:t>
      </w:r>
      <w:r w:rsidR="00AF4585" w:rsidRPr="00D6556F">
        <w:rPr>
          <w:rFonts w:asciiTheme="minorHAnsi" w:hAnsiTheme="minorHAnsi"/>
          <w:sz w:val="19"/>
        </w:rPr>
        <w:t>ncome</w:t>
      </w:r>
      <w:r w:rsidR="00981058" w:rsidRPr="00D6556F">
        <w:rPr>
          <w:rFonts w:asciiTheme="minorHAnsi" w:hAnsiTheme="minorHAnsi"/>
          <w:sz w:val="19"/>
        </w:rPr>
        <w:t>-</w:t>
      </w:r>
      <w:r w:rsidR="00AD3C54" w:rsidRPr="00D6556F">
        <w:rPr>
          <w:rFonts w:asciiTheme="minorHAnsi" w:hAnsiTheme="minorHAnsi"/>
          <w:sz w:val="19"/>
        </w:rPr>
        <w:t>Eligibility A</w:t>
      </w:r>
      <w:r w:rsidR="00CD3D87" w:rsidRPr="00D6556F">
        <w:rPr>
          <w:rFonts w:asciiTheme="minorHAnsi" w:hAnsiTheme="minorHAnsi"/>
          <w:sz w:val="19"/>
        </w:rPr>
        <w:t>pplication sent</w:t>
      </w:r>
      <w:r w:rsidRPr="00D6556F">
        <w:rPr>
          <w:rFonts w:asciiTheme="minorHAnsi" w:hAnsiTheme="minorHAnsi"/>
          <w:sz w:val="19"/>
        </w:rPr>
        <w:t xml:space="preserve"> to the parents/guardians of the children enrolled for care. </w:t>
      </w:r>
    </w:p>
    <w:p w14:paraId="3D62AA0A" w14:textId="77777777" w:rsidR="00E674B0" w:rsidRPr="00D6556F" w:rsidRDefault="00E674B0">
      <w:pPr>
        <w:rPr>
          <w:rFonts w:asciiTheme="minorHAnsi" w:hAnsiTheme="minorHAnsi"/>
          <w:sz w:val="19"/>
        </w:rPr>
      </w:pPr>
    </w:p>
    <w:p w14:paraId="0D2209B8" w14:textId="77777777" w:rsidR="00E674B0" w:rsidRPr="00D6556F" w:rsidRDefault="00AF4585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How will</w:t>
      </w:r>
      <w:r w:rsidR="00693BAD" w:rsidRPr="00D6556F">
        <w:rPr>
          <w:rFonts w:asciiTheme="minorHAnsi" w:hAnsiTheme="minorHAnsi"/>
          <w:b/>
          <w:sz w:val="19"/>
        </w:rPr>
        <w:t xml:space="preserve"> I be paid</w:t>
      </w:r>
      <w:r w:rsidR="006674F1" w:rsidRPr="00D6556F">
        <w:rPr>
          <w:rFonts w:asciiTheme="minorHAnsi" w:hAnsiTheme="minorHAnsi"/>
          <w:b/>
          <w:sz w:val="19"/>
        </w:rPr>
        <w:t xml:space="preserve"> under this </w:t>
      </w:r>
      <w:r w:rsidR="005F0278" w:rsidRPr="00D6556F">
        <w:rPr>
          <w:rFonts w:asciiTheme="minorHAnsi" w:hAnsiTheme="minorHAnsi"/>
          <w:b/>
          <w:sz w:val="19"/>
        </w:rPr>
        <w:t>option</w:t>
      </w:r>
      <w:r w:rsidR="00E674B0" w:rsidRPr="00D6556F">
        <w:rPr>
          <w:rFonts w:asciiTheme="minorHAnsi" w:hAnsiTheme="minorHAnsi"/>
          <w:b/>
          <w:sz w:val="19"/>
        </w:rPr>
        <w:t>?</w:t>
      </w:r>
    </w:p>
    <w:p w14:paraId="6DDB8147" w14:textId="77777777" w:rsidR="00E674B0" w:rsidRPr="00D6556F" w:rsidRDefault="00812697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Und</w:t>
      </w:r>
      <w:r w:rsidR="006674F1" w:rsidRPr="00D6556F">
        <w:rPr>
          <w:rFonts w:asciiTheme="minorHAnsi" w:hAnsiTheme="minorHAnsi"/>
          <w:sz w:val="19"/>
        </w:rPr>
        <w:t xml:space="preserve">er this </w:t>
      </w:r>
      <w:r w:rsidR="005F0278" w:rsidRPr="00D6556F">
        <w:rPr>
          <w:rFonts w:asciiTheme="minorHAnsi" w:hAnsiTheme="minorHAnsi"/>
          <w:sz w:val="19"/>
        </w:rPr>
        <w:t>option</w:t>
      </w:r>
      <w:r w:rsidR="0008771D" w:rsidRPr="00D6556F">
        <w:rPr>
          <w:rFonts w:asciiTheme="minorHAnsi" w:hAnsiTheme="minorHAnsi"/>
          <w:sz w:val="19"/>
        </w:rPr>
        <w:t>, you will be paid</w:t>
      </w:r>
      <w:r w:rsidR="00CD3D87" w:rsidRPr="00D6556F">
        <w:rPr>
          <w:rFonts w:asciiTheme="minorHAnsi" w:hAnsiTheme="minorHAnsi"/>
          <w:sz w:val="19"/>
        </w:rPr>
        <w:t xml:space="preserve"> the higher Tier I payment</w:t>
      </w:r>
      <w:r w:rsidRPr="00D6556F">
        <w:rPr>
          <w:rFonts w:asciiTheme="minorHAnsi" w:hAnsiTheme="minorHAnsi"/>
          <w:sz w:val="19"/>
        </w:rPr>
        <w:t xml:space="preserve"> rate for meals served to enrolled children eligible for free or reduced-price meals and</w:t>
      </w:r>
      <w:r w:rsidR="00693BAD" w:rsidRPr="00D6556F">
        <w:rPr>
          <w:rFonts w:asciiTheme="minorHAnsi" w:hAnsiTheme="minorHAnsi"/>
          <w:sz w:val="19"/>
        </w:rPr>
        <w:t xml:space="preserve"> the lower Tier II payment</w:t>
      </w:r>
      <w:r w:rsidRPr="00D6556F">
        <w:rPr>
          <w:rFonts w:asciiTheme="minorHAnsi" w:hAnsiTheme="minorHAnsi"/>
          <w:sz w:val="19"/>
        </w:rPr>
        <w:t xml:space="preserve"> rate for meals served to enrolled children not eligible for free or reduced-price meals. </w:t>
      </w:r>
    </w:p>
    <w:p w14:paraId="18FB6BCB" w14:textId="77777777" w:rsidR="00E674B0" w:rsidRPr="00D6556F" w:rsidRDefault="00E674B0">
      <w:pPr>
        <w:rPr>
          <w:rFonts w:asciiTheme="minorHAnsi" w:hAnsiTheme="minorHAnsi"/>
          <w:sz w:val="19"/>
        </w:rPr>
      </w:pPr>
    </w:p>
    <w:p w14:paraId="00630CE9" w14:textId="77777777" w:rsidR="00812697" w:rsidRPr="00D6556F" w:rsidRDefault="00080959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b/>
          <w:sz w:val="19"/>
        </w:rPr>
        <w:t xml:space="preserve">What is </w:t>
      </w:r>
      <w:r w:rsidR="00812697" w:rsidRPr="00D6556F">
        <w:rPr>
          <w:rFonts w:asciiTheme="minorHAnsi" w:hAnsiTheme="minorHAnsi"/>
          <w:b/>
          <w:sz w:val="19"/>
        </w:rPr>
        <w:t>Option 3</w:t>
      </w:r>
      <w:r w:rsidRPr="00D6556F">
        <w:rPr>
          <w:rFonts w:asciiTheme="minorHAnsi" w:hAnsiTheme="minorHAnsi"/>
          <w:b/>
          <w:sz w:val="19"/>
        </w:rPr>
        <w:t>?</w:t>
      </w:r>
    </w:p>
    <w:p w14:paraId="72F30907" w14:textId="77777777" w:rsidR="00080959" w:rsidRPr="00D6556F" w:rsidRDefault="00080959" w:rsidP="00080959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sz w:val="19"/>
        </w:rPr>
        <w:t>Under t</w:t>
      </w:r>
      <w:r w:rsidR="00E30A11" w:rsidRPr="00D6556F">
        <w:rPr>
          <w:rFonts w:asciiTheme="minorHAnsi" w:hAnsiTheme="minorHAnsi"/>
          <w:sz w:val="19"/>
        </w:rPr>
        <w:t>his option,</w:t>
      </w:r>
      <w:r w:rsidR="0008771D" w:rsidRPr="00D6556F">
        <w:rPr>
          <w:rFonts w:asciiTheme="minorHAnsi" w:hAnsiTheme="minorHAnsi"/>
          <w:sz w:val="19"/>
        </w:rPr>
        <w:t xml:space="preserve"> our agency</w:t>
      </w:r>
      <w:r w:rsidR="00693BAD" w:rsidRPr="00D6556F">
        <w:rPr>
          <w:rFonts w:asciiTheme="minorHAnsi" w:hAnsiTheme="minorHAnsi"/>
          <w:sz w:val="19"/>
        </w:rPr>
        <w:t xml:space="preserve"> </w:t>
      </w:r>
      <w:r w:rsidR="00E30A11" w:rsidRPr="00D6556F">
        <w:rPr>
          <w:rFonts w:asciiTheme="minorHAnsi" w:hAnsiTheme="minorHAnsi"/>
          <w:sz w:val="19"/>
        </w:rPr>
        <w:t xml:space="preserve">will </w:t>
      </w:r>
      <w:r w:rsidR="00693BAD" w:rsidRPr="00D6556F">
        <w:rPr>
          <w:rFonts w:asciiTheme="minorHAnsi" w:hAnsiTheme="minorHAnsi"/>
          <w:sz w:val="19"/>
        </w:rPr>
        <w:t>collect income</w:t>
      </w:r>
      <w:r w:rsidR="00E30A11" w:rsidRPr="00D6556F">
        <w:rPr>
          <w:rFonts w:asciiTheme="minorHAnsi" w:hAnsiTheme="minorHAnsi"/>
          <w:sz w:val="19"/>
        </w:rPr>
        <w:t xml:space="preserve"> information </w:t>
      </w:r>
      <w:r w:rsidR="001A45C3" w:rsidRPr="00D6556F">
        <w:rPr>
          <w:rFonts w:asciiTheme="minorHAnsi" w:hAnsiTheme="minorHAnsi"/>
          <w:sz w:val="19"/>
        </w:rPr>
        <w:t xml:space="preserve">only </w:t>
      </w:r>
      <w:r w:rsidR="00E30A11" w:rsidRPr="00D6556F">
        <w:rPr>
          <w:rFonts w:asciiTheme="minorHAnsi" w:hAnsiTheme="minorHAnsi"/>
          <w:sz w:val="19"/>
        </w:rPr>
        <w:t>from the families</w:t>
      </w:r>
      <w:r w:rsidR="00812697" w:rsidRPr="00D6556F">
        <w:rPr>
          <w:rFonts w:asciiTheme="minorHAnsi" w:hAnsiTheme="minorHAnsi"/>
          <w:sz w:val="19"/>
        </w:rPr>
        <w:t xml:space="preserve"> </w:t>
      </w:r>
      <w:r w:rsidR="00E30A11" w:rsidRPr="00D6556F">
        <w:rPr>
          <w:rFonts w:asciiTheme="minorHAnsi" w:hAnsiTheme="minorHAnsi"/>
          <w:sz w:val="19"/>
        </w:rPr>
        <w:t>you choose</w:t>
      </w:r>
      <w:r w:rsidRPr="00D6556F">
        <w:rPr>
          <w:rFonts w:asciiTheme="minorHAnsi" w:hAnsiTheme="minorHAnsi"/>
          <w:b/>
          <w:sz w:val="19"/>
        </w:rPr>
        <w:t xml:space="preserve">. </w:t>
      </w:r>
      <w:r w:rsidR="00812697" w:rsidRPr="00D6556F">
        <w:rPr>
          <w:rFonts w:asciiTheme="minorHAnsi" w:hAnsiTheme="minorHAnsi"/>
          <w:b/>
          <w:sz w:val="19"/>
        </w:rPr>
        <w:t xml:space="preserve"> </w:t>
      </w:r>
    </w:p>
    <w:p w14:paraId="70AE4F32" w14:textId="77777777" w:rsidR="00080959" w:rsidRPr="00D6556F" w:rsidRDefault="00080959" w:rsidP="00080959">
      <w:pPr>
        <w:rPr>
          <w:rFonts w:asciiTheme="minorHAnsi" w:hAnsiTheme="minorHAnsi"/>
          <w:b/>
          <w:sz w:val="19"/>
        </w:rPr>
      </w:pPr>
    </w:p>
    <w:p w14:paraId="6A2130EA" w14:textId="77777777" w:rsidR="00080959" w:rsidRPr="00D6556F" w:rsidRDefault="006667BF" w:rsidP="00080959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Why would I have you</w:t>
      </w:r>
      <w:r w:rsidR="001A45C3" w:rsidRPr="00D6556F">
        <w:rPr>
          <w:rFonts w:asciiTheme="minorHAnsi" w:hAnsiTheme="minorHAnsi"/>
          <w:b/>
          <w:sz w:val="19"/>
        </w:rPr>
        <w:t xml:space="preserve"> collect information for</w:t>
      </w:r>
      <w:r w:rsidR="00080959" w:rsidRPr="00D6556F">
        <w:rPr>
          <w:rFonts w:asciiTheme="minorHAnsi" w:hAnsiTheme="minorHAnsi"/>
          <w:b/>
          <w:sz w:val="19"/>
        </w:rPr>
        <w:t xml:space="preserve"> only certain children and not all children?</w:t>
      </w:r>
    </w:p>
    <w:p w14:paraId="165E75AD" w14:textId="77777777" w:rsidR="00080959" w:rsidRPr="00D6556F" w:rsidRDefault="006667BF" w:rsidP="00080959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Some</w:t>
      </w:r>
      <w:r w:rsidR="00CD3D87" w:rsidRPr="00D6556F">
        <w:rPr>
          <w:rFonts w:asciiTheme="minorHAnsi" w:hAnsiTheme="minorHAnsi"/>
          <w:sz w:val="19"/>
        </w:rPr>
        <w:t xml:space="preserve"> children may be</w:t>
      </w:r>
      <w:r w:rsidRPr="00D6556F">
        <w:rPr>
          <w:rFonts w:asciiTheme="minorHAnsi" w:hAnsiTheme="minorHAnsi"/>
          <w:sz w:val="19"/>
        </w:rPr>
        <w:t xml:space="preserve"> able to get</w:t>
      </w:r>
      <w:r w:rsidR="00080959" w:rsidRPr="00D6556F">
        <w:rPr>
          <w:rFonts w:asciiTheme="minorHAnsi" w:hAnsiTheme="minorHAnsi"/>
          <w:sz w:val="19"/>
        </w:rPr>
        <w:t xml:space="preserve"> the </w:t>
      </w:r>
      <w:r w:rsidR="0018000A" w:rsidRPr="00D6556F">
        <w:rPr>
          <w:rFonts w:asciiTheme="minorHAnsi" w:hAnsiTheme="minorHAnsi"/>
          <w:sz w:val="19"/>
        </w:rPr>
        <w:t>higher Tier I</w:t>
      </w:r>
      <w:r w:rsidR="00CD3D87" w:rsidRPr="00D6556F">
        <w:rPr>
          <w:rFonts w:asciiTheme="minorHAnsi" w:hAnsiTheme="minorHAnsi"/>
          <w:sz w:val="19"/>
        </w:rPr>
        <w:t xml:space="preserve"> payment</w:t>
      </w:r>
      <w:r w:rsidR="00080959" w:rsidRPr="00D6556F">
        <w:rPr>
          <w:rFonts w:asciiTheme="minorHAnsi" w:hAnsiTheme="minorHAnsi"/>
          <w:sz w:val="19"/>
        </w:rPr>
        <w:t xml:space="preserve"> rate</w:t>
      </w:r>
      <w:r w:rsidR="00693BAD" w:rsidRPr="00D6556F">
        <w:rPr>
          <w:rFonts w:asciiTheme="minorHAnsi" w:hAnsiTheme="minorHAnsi"/>
          <w:sz w:val="19"/>
        </w:rPr>
        <w:t xml:space="preserve"> beca</w:t>
      </w:r>
      <w:r w:rsidRPr="00D6556F">
        <w:rPr>
          <w:rFonts w:asciiTheme="minorHAnsi" w:hAnsiTheme="minorHAnsi"/>
          <w:sz w:val="19"/>
        </w:rPr>
        <w:t>use their families get</w:t>
      </w:r>
      <w:r w:rsidR="00693BAD" w:rsidRPr="00D6556F">
        <w:rPr>
          <w:rFonts w:asciiTheme="minorHAnsi" w:hAnsiTheme="minorHAnsi"/>
          <w:sz w:val="19"/>
        </w:rPr>
        <w:t xml:space="preserve"> benefits from</w:t>
      </w:r>
      <w:r w:rsidR="00CD3D87" w:rsidRPr="00D6556F">
        <w:rPr>
          <w:rFonts w:asciiTheme="minorHAnsi" w:hAnsiTheme="minorHAnsi"/>
          <w:sz w:val="19"/>
        </w:rPr>
        <w:t xml:space="preserve"> certain federal-</w:t>
      </w:r>
      <w:r w:rsidR="00154C50" w:rsidRPr="00D6556F">
        <w:rPr>
          <w:rFonts w:asciiTheme="minorHAnsi" w:hAnsiTheme="minorHAnsi"/>
          <w:sz w:val="19"/>
        </w:rPr>
        <w:t xml:space="preserve"> </w:t>
      </w:r>
      <w:r w:rsidR="00CD3D87" w:rsidRPr="00D6556F">
        <w:rPr>
          <w:rFonts w:asciiTheme="minorHAnsi" w:hAnsiTheme="minorHAnsi"/>
          <w:sz w:val="19"/>
        </w:rPr>
        <w:t xml:space="preserve">or state-funded programs whose </w:t>
      </w:r>
      <w:r w:rsidRPr="00D6556F">
        <w:rPr>
          <w:rFonts w:asciiTheme="minorHAnsi" w:hAnsiTheme="minorHAnsi"/>
          <w:sz w:val="19"/>
        </w:rPr>
        <w:t>income</w:t>
      </w:r>
      <w:r w:rsidR="0008771D" w:rsidRPr="00D6556F">
        <w:rPr>
          <w:rFonts w:asciiTheme="minorHAnsi" w:hAnsiTheme="minorHAnsi"/>
          <w:sz w:val="19"/>
        </w:rPr>
        <w:t xml:space="preserve"> rules</w:t>
      </w:r>
      <w:r w:rsidR="00CD3D87" w:rsidRPr="00D6556F">
        <w:rPr>
          <w:rFonts w:asciiTheme="minorHAnsi" w:hAnsiTheme="minorHAnsi"/>
          <w:sz w:val="19"/>
        </w:rPr>
        <w:t xml:space="preserve"> are no great</w:t>
      </w:r>
      <w:r w:rsidRPr="00D6556F">
        <w:rPr>
          <w:rFonts w:asciiTheme="minorHAnsi" w:hAnsiTheme="minorHAnsi"/>
          <w:sz w:val="19"/>
        </w:rPr>
        <w:t>er than the income</w:t>
      </w:r>
      <w:r w:rsidR="0008771D" w:rsidRPr="00D6556F">
        <w:rPr>
          <w:rFonts w:asciiTheme="minorHAnsi" w:hAnsiTheme="minorHAnsi"/>
          <w:sz w:val="19"/>
        </w:rPr>
        <w:t xml:space="preserve"> rules</w:t>
      </w:r>
      <w:r w:rsidR="00CD3D87" w:rsidRPr="00D6556F">
        <w:rPr>
          <w:rFonts w:asciiTheme="minorHAnsi" w:hAnsiTheme="minorHAnsi"/>
          <w:sz w:val="19"/>
        </w:rPr>
        <w:t xml:space="preserve"> for reduced-price meals.</w:t>
      </w:r>
      <w:r w:rsidR="00D957D4" w:rsidRPr="00D6556F">
        <w:rPr>
          <w:rFonts w:asciiTheme="minorHAnsi" w:hAnsiTheme="minorHAnsi"/>
          <w:sz w:val="19"/>
        </w:rPr>
        <w:t xml:space="preserve">  These programs include Basic F</w:t>
      </w:r>
      <w:r w:rsidR="00ED3734" w:rsidRPr="00D6556F">
        <w:rPr>
          <w:rFonts w:asciiTheme="minorHAnsi" w:hAnsiTheme="minorHAnsi"/>
          <w:sz w:val="19"/>
        </w:rPr>
        <w:t>ood</w:t>
      </w:r>
      <w:r w:rsidR="00693BAD" w:rsidRPr="00D6556F">
        <w:rPr>
          <w:rFonts w:asciiTheme="minorHAnsi" w:hAnsiTheme="minorHAnsi"/>
          <w:sz w:val="19"/>
        </w:rPr>
        <w:t>, Temporary Assistance for Needy Families (TANF), or Food Distribution Program on Indian Reservations (FDPIR).</w:t>
      </w:r>
      <w:r w:rsidR="006674F1" w:rsidRPr="00D6556F">
        <w:rPr>
          <w:rFonts w:asciiTheme="minorHAnsi" w:hAnsiTheme="minorHAnsi"/>
          <w:sz w:val="19"/>
        </w:rPr>
        <w:t xml:space="preserve">  You may know who those families are.</w:t>
      </w:r>
    </w:p>
    <w:p w14:paraId="40D51A35" w14:textId="77777777" w:rsidR="00B118BB" w:rsidRPr="00D6556F" w:rsidRDefault="00B118BB" w:rsidP="00080959">
      <w:pPr>
        <w:rPr>
          <w:rFonts w:asciiTheme="minorHAnsi" w:hAnsiTheme="minorHAnsi"/>
          <w:sz w:val="19"/>
        </w:rPr>
      </w:pPr>
    </w:p>
    <w:p w14:paraId="4A5B2B1C" w14:textId="77777777" w:rsidR="00B118BB" w:rsidRPr="00D6556F" w:rsidRDefault="00B118BB" w:rsidP="00B118BB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How is this information collected?</w:t>
      </w:r>
    </w:p>
    <w:p w14:paraId="2691B26E" w14:textId="77777777" w:rsidR="00B118BB" w:rsidRPr="00D6556F" w:rsidRDefault="00B118BB" w:rsidP="00B118BB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 xml:space="preserve">Family Income-Eligibility Applications will be given only to those parents/guardians you choose. </w:t>
      </w:r>
    </w:p>
    <w:p w14:paraId="3E76F6F5" w14:textId="77777777" w:rsidR="00B118BB" w:rsidRPr="00D6556F" w:rsidRDefault="00B118BB" w:rsidP="00B118BB">
      <w:pPr>
        <w:rPr>
          <w:rFonts w:asciiTheme="minorHAnsi" w:hAnsiTheme="minorHAnsi"/>
          <w:sz w:val="19"/>
        </w:rPr>
      </w:pPr>
    </w:p>
    <w:p w14:paraId="74ECFC67" w14:textId="77777777" w:rsidR="00B118BB" w:rsidRPr="00D6556F" w:rsidRDefault="00B118BB" w:rsidP="00B118BB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What rate of payment will I get under this choice?</w:t>
      </w:r>
    </w:p>
    <w:p w14:paraId="429BEEBC" w14:textId="77777777" w:rsidR="00B118BB" w:rsidRPr="00D6556F" w:rsidRDefault="00B118BB" w:rsidP="00B118BB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 xml:space="preserve">Under this choice, you will receive the higher Tier I payment rate for meals served to enrolled children who qualify, and the lower Tier II payment rate for meals served to enrolled children who do not qualify. </w:t>
      </w:r>
    </w:p>
    <w:p w14:paraId="73226AC0" w14:textId="77777777" w:rsidR="00B118BB" w:rsidRPr="00D6556F" w:rsidRDefault="00B118BB" w:rsidP="00B118BB">
      <w:pPr>
        <w:rPr>
          <w:rFonts w:asciiTheme="minorHAnsi" w:hAnsiTheme="minorHAnsi"/>
          <w:sz w:val="19"/>
        </w:rPr>
      </w:pPr>
    </w:p>
    <w:p w14:paraId="0A663A65" w14:textId="77777777" w:rsidR="00B118BB" w:rsidRPr="00D6556F" w:rsidRDefault="00B118BB" w:rsidP="00B118BB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If I choose Option 2 or 3, will I know which families receive the higher payment?</w:t>
      </w:r>
    </w:p>
    <w:p w14:paraId="0EDAE4E0" w14:textId="77777777" w:rsidR="00B118BB" w:rsidRPr="00D6556F" w:rsidRDefault="00B118BB" w:rsidP="00B118BB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No.  By law, we cannot tell you the payment level of any child enrolled for care.  We can tell you the number of children enrolled for care who qualify for the higher payment.</w:t>
      </w:r>
    </w:p>
    <w:p w14:paraId="7E8B10FB" w14:textId="77777777" w:rsidR="00B118BB" w:rsidRPr="00D6556F" w:rsidRDefault="00B118BB" w:rsidP="00B118BB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How is this information collected?</w:t>
      </w:r>
    </w:p>
    <w:p w14:paraId="38176272" w14:textId="77777777" w:rsidR="00B118BB" w:rsidRPr="00D6556F" w:rsidRDefault="00B118BB" w:rsidP="00B118BB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 xml:space="preserve">Family Income-Eligibility Applications will be given only to those parents/guardians you choose. </w:t>
      </w:r>
    </w:p>
    <w:p w14:paraId="74289397" w14:textId="77777777" w:rsidR="00B118BB" w:rsidRPr="00D6556F" w:rsidRDefault="00B118BB" w:rsidP="00B118BB">
      <w:pPr>
        <w:rPr>
          <w:rFonts w:asciiTheme="minorHAnsi" w:hAnsiTheme="minorHAnsi"/>
          <w:sz w:val="19"/>
        </w:rPr>
      </w:pPr>
    </w:p>
    <w:p w14:paraId="53B30270" w14:textId="77777777" w:rsidR="00D6556F" w:rsidRDefault="00D6556F" w:rsidP="00B118BB">
      <w:pPr>
        <w:rPr>
          <w:rFonts w:asciiTheme="minorHAnsi" w:hAnsiTheme="minorHAnsi"/>
          <w:b/>
          <w:sz w:val="19"/>
        </w:rPr>
      </w:pPr>
    </w:p>
    <w:p w14:paraId="157162D3" w14:textId="77777777" w:rsidR="00D6556F" w:rsidRDefault="00D6556F" w:rsidP="00B118BB">
      <w:pPr>
        <w:rPr>
          <w:rFonts w:asciiTheme="minorHAnsi" w:hAnsiTheme="minorHAnsi"/>
          <w:b/>
          <w:sz w:val="19"/>
        </w:rPr>
      </w:pPr>
    </w:p>
    <w:p w14:paraId="39E8EDDA" w14:textId="77777777" w:rsidR="00B118BB" w:rsidRPr="00D6556F" w:rsidRDefault="00B118BB" w:rsidP="00B118BB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lastRenderedPageBreak/>
        <w:t>What rate of payment will I get under this choice?</w:t>
      </w:r>
    </w:p>
    <w:p w14:paraId="37F99CB0" w14:textId="77777777" w:rsidR="00B118BB" w:rsidRPr="00D6556F" w:rsidRDefault="00B118BB" w:rsidP="00B118BB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 xml:space="preserve">Under this choice, you will receive the higher Tier I payment rate for meals served to enrolled children who qualify, and the lower Tier II payment rate for meals served to enrolled children who do not qualify. </w:t>
      </w:r>
    </w:p>
    <w:p w14:paraId="7DFCD344" w14:textId="77777777" w:rsidR="00B118BB" w:rsidRPr="00D6556F" w:rsidRDefault="00B118BB" w:rsidP="00B118BB">
      <w:pPr>
        <w:rPr>
          <w:rFonts w:asciiTheme="minorHAnsi" w:hAnsiTheme="minorHAnsi"/>
          <w:sz w:val="19"/>
        </w:rPr>
      </w:pPr>
    </w:p>
    <w:p w14:paraId="6741D4E8" w14:textId="77777777" w:rsidR="00B118BB" w:rsidRPr="00D6556F" w:rsidRDefault="00B118BB" w:rsidP="00B118BB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If I choose Option 2 or 3, will I know which families receive the higher payment?</w:t>
      </w:r>
    </w:p>
    <w:p w14:paraId="6391B633" w14:textId="77777777" w:rsidR="00B118BB" w:rsidRPr="00D6556F" w:rsidRDefault="00B118BB" w:rsidP="00B118BB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No.  By law, we cannot tell you the payment level of any child enrolled for care.  We can tell you the number of children enrolled for care who qualify for the higher payment.</w:t>
      </w:r>
    </w:p>
    <w:p w14:paraId="6807AE46" w14:textId="77777777" w:rsidR="00B118BB" w:rsidRPr="00D6556F" w:rsidRDefault="00B118BB">
      <w:pPr>
        <w:rPr>
          <w:rFonts w:asciiTheme="minorHAnsi" w:hAnsiTheme="minorHAnsi"/>
          <w:sz w:val="19"/>
        </w:rPr>
      </w:pPr>
    </w:p>
    <w:p w14:paraId="09B594EA" w14:textId="77777777" w:rsidR="009E2556" w:rsidRPr="00D6556F" w:rsidRDefault="00142AB5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b/>
          <w:sz w:val="19"/>
        </w:rPr>
        <w:t>Do I need to choose</w:t>
      </w:r>
      <w:r w:rsidR="009E2556" w:rsidRPr="00D6556F">
        <w:rPr>
          <w:rFonts w:asciiTheme="minorHAnsi" w:hAnsiTheme="minorHAnsi"/>
          <w:b/>
          <w:sz w:val="19"/>
        </w:rPr>
        <w:t xml:space="preserve"> one of these options?</w:t>
      </w:r>
    </w:p>
    <w:p w14:paraId="161E948D" w14:textId="77777777" w:rsidR="009E2556" w:rsidRPr="00D6556F" w:rsidRDefault="001F7EC4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 xml:space="preserve">Yes.  </w:t>
      </w:r>
      <w:r w:rsidR="00142AB5" w:rsidRPr="00D6556F">
        <w:rPr>
          <w:rFonts w:asciiTheme="minorHAnsi" w:hAnsiTheme="minorHAnsi"/>
          <w:sz w:val="19"/>
        </w:rPr>
        <w:t>You must choose</w:t>
      </w:r>
      <w:r w:rsidR="00812697" w:rsidRPr="00D6556F">
        <w:rPr>
          <w:rFonts w:asciiTheme="minorHAnsi" w:hAnsiTheme="minorHAnsi"/>
          <w:sz w:val="19"/>
        </w:rPr>
        <w:t xml:space="preserve"> one of these options (check the option of your choice below), sign and date this form, and return it to our offic</w:t>
      </w:r>
      <w:r w:rsidR="0008771D" w:rsidRPr="00D6556F">
        <w:rPr>
          <w:rFonts w:asciiTheme="minorHAnsi" w:hAnsiTheme="minorHAnsi"/>
          <w:sz w:val="19"/>
        </w:rPr>
        <w:t>e</w:t>
      </w:r>
      <w:r w:rsidR="00812697" w:rsidRPr="00D6556F">
        <w:rPr>
          <w:rFonts w:asciiTheme="minorHAnsi" w:hAnsiTheme="minorHAnsi"/>
          <w:sz w:val="19"/>
        </w:rPr>
        <w:t xml:space="preserve">. </w:t>
      </w:r>
    </w:p>
    <w:p w14:paraId="2E3599E6" w14:textId="77777777" w:rsidR="009E2556" w:rsidRPr="00D6556F" w:rsidRDefault="009E2556">
      <w:pPr>
        <w:rPr>
          <w:rFonts w:asciiTheme="minorHAnsi" w:hAnsiTheme="minorHAnsi"/>
          <w:sz w:val="19"/>
        </w:rPr>
      </w:pPr>
    </w:p>
    <w:p w14:paraId="595DDAA1" w14:textId="77777777" w:rsidR="009E2556" w:rsidRPr="00D6556F" w:rsidRDefault="009E2556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What happens if I do not choose one of these options?</w:t>
      </w:r>
    </w:p>
    <w:p w14:paraId="009936AC" w14:textId="77777777" w:rsidR="00812697" w:rsidRPr="00D6556F" w:rsidRDefault="00812697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 xml:space="preserve">If you </w:t>
      </w:r>
      <w:r w:rsidR="009E2556" w:rsidRPr="00D6556F">
        <w:rPr>
          <w:rFonts w:asciiTheme="minorHAnsi" w:hAnsiTheme="minorHAnsi"/>
          <w:sz w:val="19"/>
        </w:rPr>
        <w:t>do not</w:t>
      </w:r>
      <w:r w:rsidR="001F7EC4" w:rsidRPr="00D6556F">
        <w:rPr>
          <w:rFonts w:asciiTheme="minorHAnsi" w:hAnsiTheme="minorHAnsi"/>
          <w:sz w:val="19"/>
        </w:rPr>
        <w:t xml:space="preserve"> choose an option</w:t>
      </w:r>
      <w:r w:rsidR="00670CDA" w:rsidRPr="00D6556F">
        <w:rPr>
          <w:rFonts w:asciiTheme="minorHAnsi" w:hAnsiTheme="minorHAnsi"/>
          <w:sz w:val="19"/>
        </w:rPr>
        <w:t>,</w:t>
      </w:r>
      <w:r w:rsidRPr="00D6556F">
        <w:rPr>
          <w:rFonts w:asciiTheme="minorHAnsi" w:hAnsiTheme="minorHAnsi"/>
          <w:sz w:val="19"/>
        </w:rPr>
        <w:t xml:space="preserve"> you </w:t>
      </w:r>
      <w:r w:rsidR="00142AB5" w:rsidRPr="00D6556F">
        <w:rPr>
          <w:rFonts w:asciiTheme="minorHAnsi" w:hAnsiTheme="minorHAnsi"/>
          <w:sz w:val="19"/>
        </w:rPr>
        <w:t>will</w:t>
      </w:r>
      <w:r w:rsidR="001F7EC4" w:rsidRPr="00D6556F">
        <w:rPr>
          <w:rFonts w:asciiTheme="minorHAnsi" w:hAnsiTheme="minorHAnsi"/>
          <w:sz w:val="19"/>
        </w:rPr>
        <w:t xml:space="preserve"> be paid</w:t>
      </w:r>
      <w:r w:rsidR="0008771D" w:rsidRPr="00D6556F">
        <w:rPr>
          <w:rFonts w:asciiTheme="minorHAnsi" w:hAnsiTheme="minorHAnsi"/>
          <w:sz w:val="19"/>
        </w:rPr>
        <w:t xml:space="preserve"> for all meals</w:t>
      </w:r>
      <w:r w:rsidRPr="00D6556F">
        <w:rPr>
          <w:rFonts w:asciiTheme="minorHAnsi" w:hAnsiTheme="minorHAnsi"/>
          <w:sz w:val="19"/>
        </w:rPr>
        <w:t xml:space="preserve"> at the </w:t>
      </w:r>
      <w:r w:rsidR="00262E32" w:rsidRPr="00D6556F">
        <w:rPr>
          <w:rFonts w:asciiTheme="minorHAnsi" w:hAnsiTheme="minorHAnsi"/>
          <w:sz w:val="19"/>
        </w:rPr>
        <w:t>lower Tier II payment</w:t>
      </w:r>
      <w:r w:rsidRPr="00D6556F">
        <w:rPr>
          <w:rFonts w:asciiTheme="minorHAnsi" w:hAnsiTheme="minorHAnsi"/>
          <w:sz w:val="19"/>
        </w:rPr>
        <w:t xml:space="preserve"> rate</w:t>
      </w:r>
      <w:r w:rsidR="00142AB5" w:rsidRPr="00D6556F">
        <w:rPr>
          <w:rFonts w:asciiTheme="minorHAnsi" w:hAnsiTheme="minorHAnsi"/>
          <w:sz w:val="19"/>
        </w:rPr>
        <w:t xml:space="preserve"> until you complete and return this</w:t>
      </w:r>
      <w:r w:rsidRPr="00D6556F">
        <w:rPr>
          <w:rFonts w:asciiTheme="minorHAnsi" w:hAnsiTheme="minorHAnsi"/>
          <w:sz w:val="19"/>
        </w:rPr>
        <w:t xml:space="preserve"> form.</w:t>
      </w:r>
    </w:p>
    <w:p w14:paraId="10D31258" w14:textId="77777777" w:rsidR="00812697" w:rsidRPr="00D6556F" w:rsidRDefault="00812697">
      <w:pPr>
        <w:rPr>
          <w:rFonts w:asciiTheme="minorHAnsi" w:hAnsiTheme="minorHAnsi"/>
          <w:sz w:val="19"/>
        </w:rPr>
      </w:pPr>
    </w:p>
    <w:p w14:paraId="0C7373BE" w14:textId="77777777" w:rsidR="009E2556" w:rsidRPr="00D6556F" w:rsidRDefault="009E2556">
      <w:pPr>
        <w:rPr>
          <w:rFonts w:asciiTheme="minorHAnsi" w:hAnsiTheme="minorHAnsi"/>
          <w:b/>
          <w:sz w:val="19"/>
        </w:rPr>
      </w:pPr>
      <w:r w:rsidRPr="00D6556F">
        <w:rPr>
          <w:rFonts w:asciiTheme="minorHAnsi" w:hAnsiTheme="minorHAnsi"/>
          <w:b/>
          <w:sz w:val="19"/>
        </w:rPr>
        <w:t>How long will it take to de</w:t>
      </w:r>
      <w:r w:rsidR="00142AB5" w:rsidRPr="00D6556F">
        <w:rPr>
          <w:rFonts w:asciiTheme="minorHAnsi" w:hAnsiTheme="minorHAnsi"/>
          <w:b/>
          <w:sz w:val="19"/>
        </w:rPr>
        <w:t>termine my rate of payment</w:t>
      </w:r>
      <w:r w:rsidRPr="00D6556F">
        <w:rPr>
          <w:rFonts w:asciiTheme="minorHAnsi" w:hAnsiTheme="minorHAnsi"/>
          <w:b/>
          <w:sz w:val="19"/>
        </w:rPr>
        <w:t>?</w:t>
      </w:r>
    </w:p>
    <w:p w14:paraId="442C00B9" w14:textId="77777777" w:rsidR="00812697" w:rsidRPr="00D6556F" w:rsidRDefault="0008771D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It will take time for our agency</w:t>
      </w:r>
      <w:r w:rsidR="001F7EC4" w:rsidRPr="00D6556F">
        <w:rPr>
          <w:rFonts w:asciiTheme="minorHAnsi" w:hAnsiTheme="minorHAnsi"/>
          <w:sz w:val="19"/>
        </w:rPr>
        <w:t xml:space="preserve"> to collect </w:t>
      </w:r>
      <w:r w:rsidR="001A45C3" w:rsidRPr="00D6556F">
        <w:rPr>
          <w:rFonts w:asciiTheme="minorHAnsi" w:hAnsiTheme="minorHAnsi"/>
          <w:sz w:val="19"/>
        </w:rPr>
        <w:t>income</w:t>
      </w:r>
      <w:r w:rsidR="004E637A" w:rsidRPr="00D6556F">
        <w:rPr>
          <w:rFonts w:asciiTheme="minorHAnsi" w:hAnsiTheme="minorHAnsi"/>
          <w:sz w:val="19"/>
        </w:rPr>
        <w:t>-eligibility</w:t>
      </w:r>
      <w:r w:rsidR="001A45C3" w:rsidRPr="00D6556F">
        <w:rPr>
          <w:rFonts w:asciiTheme="minorHAnsi" w:hAnsiTheme="minorHAnsi"/>
          <w:sz w:val="19"/>
        </w:rPr>
        <w:t xml:space="preserve"> </w:t>
      </w:r>
      <w:r w:rsidR="001F7EC4" w:rsidRPr="00D6556F">
        <w:rPr>
          <w:rFonts w:asciiTheme="minorHAnsi" w:hAnsiTheme="minorHAnsi"/>
          <w:sz w:val="19"/>
        </w:rPr>
        <w:t>applications</w:t>
      </w:r>
      <w:r w:rsidR="001A45C3" w:rsidRPr="00D6556F">
        <w:rPr>
          <w:rFonts w:asciiTheme="minorHAnsi" w:hAnsiTheme="minorHAnsi"/>
          <w:sz w:val="19"/>
        </w:rPr>
        <w:t xml:space="preserve"> from families</w:t>
      </w:r>
      <w:r w:rsidR="00812697" w:rsidRPr="00D6556F">
        <w:rPr>
          <w:rFonts w:asciiTheme="minorHAnsi" w:hAnsiTheme="minorHAnsi"/>
          <w:sz w:val="19"/>
        </w:rPr>
        <w:t xml:space="preserve"> and mak</w:t>
      </w:r>
      <w:r w:rsidR="001F7EC4" w:rsidRPr="00D6556F">
        <w:rPr>
          <w:rFonts w:asciiTheme="minorHAnsi" w:hAnsiTheme="minorHAnsi"/>
          <w:sz w:val="19"/>
        </w:rPr>
        <w:t xml:space="preserve">e eligibility determinations.  </w:t>
      </w:r>
      <w:r w:rsidR="00931BE4" w:rsidRPr="00D6556F">
        <w:rPr>
          <w:rFonts w:asciiTheme="minorHAnsi" w:hAnsiTheme="minorHAnsi"/>
          <w:sz w:val="19"/>
        </w:rPr>
        <w:t>Y</w:t>
      </w:r>
      <w:r w:rsidRPr="00D6556F">
        <w:rPr>
          <w:rFonts w:asciiTheme="minorHAnsi" w:hAnsiTheme="minorHAnsi"/>
          <w:sz w:val="19"/>
        </w:rPr>
        <w:t xml:space="preserve">ou will </w:t>
      </w:r>
      <w:r w:rsidR="00121B58" w:rsidRPr="00D6556F">
        <w:rPr>
          <w:rFonts w:asciiTheme="minorHAnsi" w:hAnsiTheme="minorHAnsi"/>
          <w:sz w:val="19"/>
        </w:rPr>
        <w:t xml:space="preserve">receive </w:t>
      </w:r>
      <w:r w:rsidR="001F7EC4" w:rsidRPr="00D6556F">
        <w:rPr>
          <w:rFonts w:asciiTheme="minorHAnsi" w:hAnsiTheme="minorHAnsi"/>
          <w:sz w:val="19"/>
        </w:rPr>
        <w:t>the higher Tier I payment</w:t>
      </w:r>
      <w:r w:rsidR="00142AB5" w:rsidRPr="00D6556F">
        <w:rPr>
          <w:rFonts w:asciiTheme="minorHAnsi" w:hAnsiTheme="minorHAnsi"/>
          <w:sz w:val="19"/>
        </w:rPr>
        <w:t xml:space="preserve"> rate</w:t>
      </w:r>
      <w:r w:rsidR="006674F1" w:rsidRPr="00D6556F">
        <w:rPr>
          <w:rFonts w:asciiTheme="minorHAnsi" w:hAnsiTheme="minorHAnsi"/>
          <w:sz w:val="19"/>
        </w:rPr>
        <w:t xml:space="preserve"> as soon as</w:t>
      </w:r>
      <w:r w:rsidR="00931BE4" w:rsidRPr="00D6556F">
        <w:rPr>
          <w:rFonts w:asciiTheme="minorHAnsi" w:hAnsiTheme="minorHAnsi"/>
          <w:sz w:val="19"/>
        </w:rPr>
        <w:t xml:space="preserve"> we have evaluated the forms</w:t>
      </w:r>
      <w:r w:rsidR="00812697" w:rsidRPr="00D6556F">
        <w:rPr>
          <w:rFonts w:asciiTheme="minorHAnsi" w:hAnsiTheme="minorHAnsi"/>
          <w:sz w:val="19"/>
        </w:rPr>
        <w:t>.</w:t>
      </w:r>
      <w:r w:rsidR="00931BE4" w:rsidRPr="00D6556F">
        <w:rPr>
          <w:rFonts w:asciiTheme="minorHAnsi" w:hAnsiTheme="minorHAnsi"/>
          <w:sz w:val="19"/>
        </w:rPr>
        <w:t xml:space="preserve"> </w:t>
      </w:r>
      <w:r w:rsidRPr="00D6556F">
        <w:rPr>
          <w:rFonts w:asciiTheme="minorHAnsi" w:hAnsiTheme="minorHAnsi"/>
          <w:sz w:val="19"/>
        </w:rPr>
        <w:t xml:space="preserve"> Please</w:t>
      </w:r>
      <w:r w:rsidR="00142AB5" w:rsidRPr="00D6556F">
        <w:rPr>
          <w:rFonts w:asciiTheme="minorHAnsi" w:hAnsiTheme="minorHAnsi"/>
          <w:sz w:val="19"/>
        </w:rPr>
        <w:t xml:space="preserve"> choos</w:t>
      </w:r>
      <w:r w:rsidRPr="00D6556F">
        <w:rPr>
          <w:rFonts w:asciiTheme="minorHAnsi" w:hAnsiTheme="minorHAnsi"/>
          <w:sz w:val="19"/>
        </w:rPr>
        <w:t>e your option and return</w:t>
      </w:r>
      <w:r w:rsidR="009E2556" w:rsidRPr="00D6556F">
        <w:rPr>
          <w:rFonts w:asciiTheme="minorHAnsi" w:hAnsiTheme="minorHAnsi"/>
          <w:sz w:val="19"/>
        </w:rPr>
        <w:t xml:space="preserve"> the form to our office</w:t>
      </w:r>
      <w:r w:rsidRPr="00D6556F">
        <w:rPr>
          <w:rFonts w:asciiTheme="minorHAnsi" w:hAnsiTheme="minorHAnsi"/>
          <w:sz w:val="19"/>
        </w:rPr>
        <w:t xml:space="preserve"> as soon as you can</w:t>
      </w:r>
      <w:r w:rsidR="009E2556" w:rsidRPr="00D6556F">
        <w:rPr>
          <w:rFonts w:asciiTheme="minorHAnsi" w:hAnsiTheme="minorHAnsi"/>
          <w:sz w:val="19"/>
        </w:rPr>
        <w:t>.</w:t>
      </w:r>
    </w:p>
    <w:p w14:paraId="6724A058" w14:textId="77777777" w:rsidR="00812697" w:rsidRPr="00D6556F" w:rsidRDefault="00812697">
      <w:pPr>
        <w:rPr>
          <w:rFonts w:asciiTheme="minorHAnsi" w:hAnsiTheme="minorHAnsi"/>
          <w:b/>
          <w:sz w:val="19"/>
        </w:rPr>
      </w:pPr>
    </w:p>
    <w:p w14:paraId="03283E1E" w14:textId="77777777" w:rsidR="00812697" w:rsidRPr="00D6556F" w:rsidRDefault="00812697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Provider election of reimbursement option</w:t>
      </w:r>
      <w:r w:rsidR="005F1909" w:rsidRPr="00D6556F">
        <w:rPr>
          <w:rFonts w:asciiTheme="minorHAnsi" w:hAnsiTheme="minorHAnsi"/>
          <w:sz w:val="19"/>
        </w:rPr>
        <w:t>.</w:t>
      </w:r>
      <w:r w:rsidRPr="00D6556F">
        <w:rPr>
          <w:rFonts w:asciiTheme="minorHAnsi" w:hAnsiTheme="minorHAnsi"/>
          <w:sz w:val="19"/>
        </w:rPr>
        <w:t xml:space="preserve"> (This selection will not change unless you submit a new option form to your sponsoring organization.)</w:t>
      </w:r>
    </w:p>
    <w:p w14:paraId="39E3B8D3" w14:textId="77777777" w:rsidR="00812697" w:rsidRPr="00D6556F" w:rsidRDefault="00812697">
      <w:pPr>
        <w:rPr>
          <w:rFonts w:asciiTheme="minorHAnsi" w:hAnsiTheme="minorHAnsi"/>
          <w:i/>
          <w:sz w:val="16"/>
        </w:rPr>
      </w:pPr>
    </w:p>
    <w:p w14:paraId="70364BC5" w14:textId="77777777" w:rsidR="00812697" w:rsidRPr="00D6556F" w:rsidRDefault="00812697" w:rsidP="0018000A">
      <w:pPr>
        <w:ind w:left="720" w:hanging="720"/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sym w:font="Wingdings" w:char="F0A8"/>
      </w:r>
      <w:r w:rsidRPr="00D6556F">
        <w:rPr>
          <w:rFonts w:asciiTheme="minorHAnsi" w:hAnsiTheme="minorHAnsi"/>
          <w:sz w:val="19"/>
        </w:rPr>
        <w:tab/>
        <w:t>Option 1</w:t>
      </w:r>
    </w:p>
    <w:p w14:paraId="6E05C298" w14:textId="77777777" w:rsidR="00812697" w:rsidRPr="00D6556F" w:rsidRDefault="00812697" w:rsidP="0018000A">
      <w:pPr>
        <w:ind w:left="720" w:hanging="720"/>
        <w:rPr>
          <w:rFonts w:asciiTheme="minorHAnsi" w:hAnsiTheme="minorHAnsi"/>
          <w:sz w:val="16"/>
        </w:rPr>
      </w:pPr>
    </w:p>
    <w:p w14:paraId="6E072F23" w14:textId="77777777" w:rsidR="00812697" w:rsidRPr="00D6556F" w:rsidRDefault="00812697" w:rsidP="0018000A">
      <w:pPr>
        <w:ind w:left="720" w:hanging="720"/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sym w:font="Wingdings" w:char="F0A8"/>
      </w:r>
      <w:r w:rsidRPr="00D6556F">
        <w:rPr>
          <w:rFonts w:asciiTheme="minorHAnsi" w:hAnsiTheme="minorHAnsi"/>
          <w:sz w:val="19"/>
        </w:rPr>
        <w:tab/>
        <w:t>Option 2</w:t>
      </w:r>
      <w:r w:rsidR="009D4628" w:rsidRPr="00D6556F">
        <w:rPr>
          <w:rFonts w:asciiTheme="minorHAnsi" w:hAnsiTheme="minorHAnsi"/>
          <w:sz w:val="19"/>
        </w:rPr>
        <w:t>*</w:t>
      </w:r>
    </w:p>
    <w:p w14:paraId="24A83D8A" w14:textId="77777777" w:rsidR="00812697" w:rsidRPr="00D6556F" w:rsidRDefault="00812697" w:rsidP="0018000A">
      <w:pPr>
        <w:ind w:left="720" w:hanging="720"/>
        <w:rPr>
          <w:rFonts w:asciiTheme="minorHAnsi" w:hAnsiTheme="minorHAnsi"/>
          <w:sz w:val="16"/>
        </w:rPr>
      </w:pPr>
    </w:p>
    <w:p w14:paraId="654D994B" w14:textId="77777777" w:rsidR="00812697" w:rsidRPr="00D6556F" w:rsidRDefault="00812697" w:rsidP="0018000A">
      <w:pPr>
        <w:ind w:left="720" w:hanging="720"/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sym w:font="Wingdings" w:char="F0A8"/>
      </w:r>
      <w:r w:rsidRPr="00D6556F">
        <w:rPr>
          <w:rFonts w:asciiTheme="minorHAnsi" w:hAnsiTheme="minorHAnsi"/>
          <w:sz w:val="19"/>
        </w:rPr>
        <w:tab/>
        <w:t>Option 3</w:t>
      </w:r>
      <w:r w:rsidR="009D4628" w:rsidRPr="00D6556F">
        <w:rPr>
          <w:rFonts w:asciiTheme="minorHAnsi" w:hAnsiTheme="minorHAnsi"/>
          <w:sz w:val="19"/>
        </w:rPr>
        <w:t>*</w:t>
      </w:r>
    </w:p>
    <w:p w14:paraId="6CFEBAFE" w14:textId="77777777" w:rsidR="00812697" w:rsidRPr="00D6556F" w:rsidRDefault="00812697">
      <w:pPr>
        <w:rPr>
          <w:rFonts w:asciiTheme="minorHAnsi" w:hAnsiTheme="minorHAnsi"/>
          <w:sz w:val="19"/>
        </w:rPr>
      </w:pPr>
    </w:p>
    <w:p w14:paraId="03589FEF" w14:textId="77777777" w:rsidR="00812697" w:rsidRPr="00D6556F" w:rsidRDefault="009D4628" w:rsidP="009D4628">
      <w:pPr>
        <w:rPr>
          <w:rFonts w:asciiTheme="minorHAnsi" w:hAnsiTheme="minorHAnsi"/>
          <w:i/>
          <w:sz w:val="19"/>
        </w:rPr>
      </w:pPr>
      <w:r w:rsidRPr="00D6556F">
        <w:rPr>
          <w:rFonts w:asciiTheme="minorHAnsi" w:hAnsiTheme="minorHAnsi"/>
          <w:i/>
          <w:sz w:val="19"/>
        </w:rPr>
        <w:t>*</w:t>
      </w:r>
      <w:r w:rsidR="001F7EC4" w:rsidRPr="00D6556F">
        <w:rPr>
          <w:rFonts w:asciiTheme="minorHAnsi" w:hAnsiTheme="minorHAnsi"/>
          <w:i/>
          <w:sz w:val="19"/>
        </w:rPr>
        <w:t>For Option 2 or 3, choose how families will get</w:t>
      </w:r>
      <w:r w:rsidR="00812697" w:rsidRPr="00D6556F">
        <w:rPr>
          <w:rFonts w:asciiTheme="minorHAnsi" w:hAnsiTheme="minorHAnsi"/>
          <w:i/>
          <w:sz w:val="19"/>
        </w:rPr>
        <w:t xml:space="preserve"> th</w:t>
      </w:r>
      <w:r w:rsidR="001F7EC4" w:rsidRPr="00D6556F">
        <w:rPr>
          <w:rFonts w:asciiTheme="minorHAnsi" w:hAnsiTheme="minorHAnsi"/>
          <w:i/>
          <w:sz w:val="19"/>
        </w:rPr>
        <w:t>e</w:t>
      </w:r>
      <w:r w:rsidR="00812697" w:rsidRPr="00D6556F">
        <w:rPr>
          <w:rFonts w:asciiTheme="minorHAnsi" w:hAnsiTheme="minorHAnsi"/>
          <w:i/>
          <w:sz w:val="19"/>
        </w:rPr>
        <w:t xml:space="preserve"> </w:t>
      </w:r>
      <w:r w:rsidR="00885237" w:rsidRPr="00D6556F">
        <w:rPr>
          <w:rFonts w:asciiTheme="minorHAnsi" w:hAnsiTheme="minorHAnsi"/>
          <w:i/>
          <w:sz w:val="19"/>
        </w:rPr>
        <w:t>Family Income-</w:t>
      </w:r>
      <w:r w:rsidR="00AD3C54" w:rsidRPr="00D6556F">
        <w:rPr>
          <w:rFonts w:asciiTheme="minorHAnsi" w:hAnsiTheme="minorHAnsi"/>
          <w:i/>
          <w:sz w:val="19"/>
        </w:rPr>
        <w:t>El</w:t>
      </w:r>
      <w:r w:rsidR="00812697" w:rsidRPr="00D6556F">
        <w:rPr>
          <w:rFonts w:asciiTheme="minorHAnsi" w:hAnsiTheme="minorHAnsi"/>
          <w:i/>
          <w:sz w:val="19"/>
        </w:rPr>
        <w:t>ig</w:t>
      </w:r>
      <w:r w:rsidR="001F7EC4" w:rsidRPr="00D6556F">
        <w:rPr>
          <w:rFonts w:asciiTheme="minorHAnsi" w:hAnsiTheme="minorHAnsi"/>
          <w:i/>
          <w:sz w:val="19"/>
        </w:rPr>
        <w:t xml:space="preserve">ibility </w:t>
      </w:r>
      <w:r w:rsidR="00AD3C54" w:rsidRPr="00D6556F">
        <w:rPr>
          <w:rFonts w:asciiTheme="minorHAnsi" w:hAnsiTheme="minorHAnsi"/>
          <w:i/>
          <w:sz w:val="19"/>
        </w:rPr>
        <w:t>A</w:t>
      </w:r>
      <w:r w:rsidR="001F7EC4" w:rsidRPr="00D6556F">
        <w:rPr>
          <w:rFonts w:asciiTheme="minorHAnsi" w:hAnsiTheme="minorHAnsi"/>
          <w:i/>
          <w:sz w:val="19"/>
        </w:rPr>
        <w:t>pplications</w:t>
      </w:r>
      <w:r w:rsidR="00812697" w:rsidRPr="00D6556F">
        <w:rPr>
          <w:rFonts w:asciiTheme="minorHAnsi" w:hAnsiTheme="minorHAnsi"/>
          <w:i/>
          <w:sz w:val="19"/>
        </w:rPr>
        <w:t>.</w:t>
      </w:r>
    </w:p>
    <w:p w14:paraId="79FC3876" w14:textId="77777777" w:rsidR="00812697" w:rsidRPr="00D6556F" w:rsidRDefault="00812697">
      <w:pPr>
        <w:rPr>
          <w:rFonts w:asciiTheme="minorHAnsi" w:hAnsiTheme="minorHAnsi"/>
          <w:sz w:val="19"/>
        </w:rPr>
      </w:pPr>
    </w:p>
    <w:p w14:paraId="5C0F0040" w14:textId="77777777" w:rsidR="00812697" w:rsidRPr="00D6556F" w:rsidRDefault="00812697" w:rsidP="001A45C3">
      <w:pPr>
        <w:ind w:left="720" w:hanging="720"/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sym w:font="Wingdings" w:char="F0A8"/>
      </w:r>
      <w:r w:rsidRPr="00D6556F">
        <w:rPr>
          <w:rFonts w:asciiTheme="minorHAnsi" w:hAnsiTheme="minorHAnsi"/>
          <w:sz w:val="19"/>
        </w:rPr>
        <w:tab/>
      </w:r>
      <w:r w:rsidR="001F7EC4" w:rsidRPr="00D6556F">
        <w:rPr>
          <w:rFonts w:asciiTheme="minorHAnsi" w:hAnsiTheme="minorHAnsi"/>
          <w:sz w:val="19"/>
        </w:rPr>
        <w:t>Sponsor</w:t>
      </w:r>
      <w:r w:rsidR="00AD3C54" w:rsidRPr="00D6556F">
        <w:rPr>
          <w:rFonts w:asciiTheme="minorHAnsi" w:hAnsiTheme="minorHAnsi"/>
          <w:sz w:val="19"/>
        </w:rPr>
        <w:t>ing organization</w:t>
      </w:r>
      <w:r w:rsidR="001F7EC4" w:rsidRPr="00D6556F">
        <w:rPr>
          <w:rFonts w:asciiTheme="minorHAnsi" w:hAnsiTheme="minorHAnsi"/>
          <w:sz w:val="19"/>
        </w:rPr>
        <w:t xml:space="preserve"> mail</w:t>
      </w:r>
      <w:r w:rsidR="001A45C3" w:rsidRPr="00D6556F">
        <w:rPr>
          <w:rFonts w:asciiTheme="minorHAnsi" w:hAnsiTheme="minorHAnsi"/>
          <w:sz w:val="19"/>
        </w:rPr>
        <w:t xml:space="preserve">s all </w:t>
      </w:r>
      <w:r w:rsidRPr="00D6556F">
        <w:rPr>
          <w:rFonts w:asciiTheme="minorHAnsi" w:hAnsiTheme="minorHAnsi"/>
          <w:sz w:val="19"/>
        </w:rPr>
        <w:t>applications directly to the children’s homes.</w:t>
      </w:r>
    </w:p>
    <w:p w14:paraId="46897AFB" w14:textId="77777777" w:rsidR="00812697" w:rsidRPr="00D6556F" w:rsidRDefault="00812697">
      <w:pPr>
        <w:ind w:left="720" w:hanging="720"/>
        <w:rPr>
          <w:rFonts w:asciiTheme="minorHAnsi" w:hAnsiTheme="minorHAnsi"/>
          <w:sz w:val="16"/>
        </w:rPr>
      </w:pPr>
    </w:p>
    <w:p w14:paraId="233FBFF5" w14:textId="77777777" w:rsidR="00812697" w:rsidRPr="00D6556F" w:rsidRDefault="00812697" w:rsidP="001A45C3">
      <w:pPr>
        <w:ind w:left="720" w:hanging="720"/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sym w:font="Wingdings" w:char="F0A8"/>
      </w:r>
      <w:r w:rsidRPr="00D6556F">
        <w:rPr>
          <w:rFonts w:asciiTheme="minorHAnsi" w:hAnsiTheme="minorHAnsi"/>
          <w:sz w:val="19"/>
        </w:rPr>
        <w:tab/>
      </w:r>
      <w:r w:rsidR="001F7EC4" w:rsidRPr="00D6556F">
        <w:rPr>
          <w:rFonts w:asciiTheme="minorHAnsi" w:hAnsiTheme="minorHAnsi"/>
          <w:sz w:val="19"/>
        </w:rPr>
        <w:t>Provider gives</w:t>
      </w:r>
      <w:r w:rsidR="001A45C3" w:rsidRPr="00D6556F">
        <w:rPr>
          <w:rFonts w:asciiTheme="minorHAnsi" w:hAnsiTheme="minorHAnsi"/>
          <w:sz w:val="19"/>
        </w:rPr>
        <w:t xml:space="preserve"> </w:t>
      </w:r>
      <w:r w:rsidRPr="00D6556F">
        <w:rPr>
          <w:rFonts w:asciiTheme="minorHAnsi" w:hAnsiTheme="minorHAnsi"/>
          <w:sz w:val="19"/>
        </w:rPr>
        <w:t>applications directly to the children’s</w:t>
      </w:r>
      <w:r w:rsidR="001A45C3" w:rsidRPr="00D6556F">
        <w:rPr>
          <w:rFonts w:asciiTheme="minorHAnsi" w:hAnsiTheme="minorHAnsi"/>
          <w:sz w:val="19"/>
        </w:rPr>
        <w:t xml:space="preserve"> </w:t>
      </w:r>
      <w:r w:rsidR="001F7EC4" w:rsidRPr="00D6556F">
        <w:rPr>
          <w:rFonts w:asciiTheme="minorHAnsi" w:hAnsiTheme="minorHAnsi"/>
          <w:sz w:val="19"/>
        </w:rPr>
        <w:t>families</w:t>
      </w:r>
      <w:r w:rsidRPr="00D6556F">
        <w:rPr>
          <w:rFonts w:asciiTheme="minorHAnsi" w:hAnsiTheme="minorHAnsi"/>
          <w:sz w:val="19"/>
        </w:rPr>
        <w:t xml:space="preserve"> with return envelope</w:t>
      </w:r>
      <w:r w:rsidR="001F7EC4" w:rsidRPr="00D6556F">
        <w:rPr>
          <w:rFonts w:asciiTheme="minorHAnsi" w:hAnsiTheme="minorHAnsi"/>
          <w:sz w:val="19"/>
        </w:rPr>
        <w:t>s addressed</w:t>
      </w:r>
      <w:r w:rsidRPr="00D6556F">
        <w:rPr>
          <w:rFonts w:asciiTheme="minorHAnsi" w:hAnsiTheme="minorHAnsi"/>
          <w:sz w:val="19"/>
        </w:rPr>
        <w:t xml:space="preserve"> to the sponsoring organization.</w:t>
      </w:r>
    </w:p>
    <w:p w14:paraId="5FB3EC80" w14:textId="77777777" w:rsidR="00812697" w:rsidRPr="00D6556F" w:rsidRDefault="00812697">
      <w:pPr>
        <w:rPr>
          <w:rFonts w:asciiTheme="minorHAnsi" w:hAnsiTheme="minorHAnsi"/>
          <w:sz w:val="19"/>
        </w:rPr>
      </w:pPr>
    </w:p>
    <w:p w14:paraId="1484C3D1" w14:textId="77777777" w:rsidR="00812697" w:rsidRPr="00D6556F" w:rsidRDefault="00812697">
      <w:pPr>
        <w:rPr>
          <w:rFonts w:asciiTheme="minorHAnsi" w:hAnsiTheme="minorHAnsi"/>
          <w:sz w:val="19"/>
        </w:rPr>
      </w:pPr>
    </w:p>
    <w:p w14:paraId="4458F02F" w14:textId="77777777" w:rsidR="00812697" w:rsidRPr="00D6556F" w:rsidRDefault="00812697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</w:p>
    <w:p w14:paraId="23030AF3" w14:textId="77777777" w:rsidR="00812697" w:rsidRPr="00D6556F" w:rsidRDefault="00812697">
      <w:pPr>
        <w:tabs>
          <w:tab w:val="left" w:pos="6480"/>
        </w:tabs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Signature of Provider</w:t>
      </w:r>
      <w:r w:rsidRPr="00D6556F">
        <w:rPr>
          <w:rFonts w:asciiTheme="minorHAnsi" w:hAnsiTheme="minorHAnsi"/>
          <w:sz w:val="19"/>
        </w:rPr>
        <w:tab/>
      </w:r>
      <w:r w:rsidRPr="00D6556F">
        <w:rPr>
          <w:rFonts w:asciiTheme="minorHAnsi" w:hAnsiTheme="minorHAnsi"/>
          <w:sz w:val="19"/>
        </w:rPr>
        <w:tab/>
        <w:t>Date</w:t>
      </w:r>
    </w:p>
    <w:p w14:paraId="46C7D7E1" w14:textId="77777777" w:rsidR="00812697" w:rsidRPr="00D6556F" w:rsidRDefault="00812697">
      <w:pPr>
        <w:rPr>
          <w:rFonts w:asciiTheme="minorHAnsi" w:hAnsiTheme="minorHAnsi"/>
          <w:sz w:val="19"/>
        </w:rPr>
      </w:pPr>
    </w:p>
    <w:p w14:paraId="7BB1B724" w14:textId="77777777" w:rsidR="00812697" w:rsidRPr="00D6556F" w:rsidRDefault="00812697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  <w:r w:rsidRPr="00D6556F">
        <w:rPr>
          <w:rFonts w:asciiTheme="minorHAnsi" w:hAnsiTheme="minorHAnsi"/>
          <w:sz w:val="19"/>
          <w:u w:val="single"/>
        </w:rPr>
        <w:tab/>
      </w:r>
    </w:p>
    <w:p w14:paraId="6BCBC933" w14:textId="77777777" w:rsidR="00812697" w:rsidRPr="00D6556F" w:rsidRDefault="00812697">
      <w:pPr>
        <w:rPr>
          <w:rFonts w:asciiTheme="minorHAnsi" w:hAnsiTheme="minorHAnsi"/>
          <w:sz w:val="19"/>
        </w:rPr>
      </w:pPr>
      <w:r w:rsidRPr="00D6556F">
        <w:rPr>
          <w:rFonts w:asciiTheme="minorHAnsi" w:hAnsiTheme="minorHAnsi"/>
          <w:sz w:val="19"/>
        </w:rPr>
        <w:t>Signature of Sponsoring</w:t>
      </w:r>
      <w:r w:rsidR="005F0278" w:rsidRPr="00D6556F">
        <w:rPr>
          <w:rFonts w:asciiTheme="minorHAnsi" w:hAnsiTheme="minorHAnsi"/>
          <w:sz w:val="19"/>
        </w:rPr>
        <w:t xml:space="preserve"> Organization Representative</w:t>
      </w:r>
      <w:r w:rsidR="005F0278" w:rsidRPr="00D6556F">
        <w:rPr>
          <w:rFonts w:asciiTheme="minorHAnsi" w:hAnsiTheme="minorHAnsi"/>
          <w:sz w:val="19"/>
        </w:rPr>
        <w:tab/>
      </w:r>
      <w:r w:rsidR="005F0278" w:rsidRPr="00D6556F">
        <w:rPr>
          <w:rFonts w:asciiTheme="minorHAnsi" w:hAnsiTheme="minorHAnsi"/>
          <w:sz w:val="19"/>
        </w:rPr>
        <w:tab/>
        <w:t xml:space="preserve">    </w:t>
      </w:r>
      <w:r w:rsidR="005F0278" w:rsidRPr="00D6556F">
        <w:rPr>
          <w:rFonts w:asciiTheme="minorHAnsi" w:hAnsiTheme="minorHAnsi"/>
          <w:sz w:val="19"/>
        </w:rPr>
        <w:tab/>
      </w:r>
      <w:r w:rsidR="00D6556F">
        <w:rPr>
          <w:rFonts w:asciiTheme="minorHAnsi" w:hAnsiTheme="minorHAnsi"/>
          <w:sz w:val="19"/>
        </w:rPr>
        <w:tab/>
      </w:r>
      <w:r w:rsidR="00D6556F">
        <w:rPr>
          <w:rFonts w:asciiTheme="minorHAnsi" w:hAnsiTheme="minorHAnsi"/>
          <w:sz w:val="19"/>
        </w:rPr>
        <w:tab/>
      </w:r>
      <w:r w:rsidRPr="00D6556F">
        <w:rPr>
          <w:rFonts w:asciiTheme="minorHAnsi" w:hAnsiTheme="minorHAnsi"/>
          <w:sz w:val="19"/>
        </w:rPr>
        <w:t>Date</w:t>
      </w:r>
    </w:p>
    <w:sectPr w:rsidR="00812697" w:rsidRPr="00D6556F" w:rsidSect="008245FE">
      <w:type w:val="continuous"/>
      <w:pgSz w:w="12240" w:h="15840"/>
      <w:pgMar w:top="1152" w:right="1440" w:bottom="864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169E" w14:textId="77777777" w:rsidR="007B2535" w:rsidRDefault="007B2535">
      <w:r>
        <w:separator/>
      </w:r>
    </w:p>
  </w:endnote>
  <w:endnote w:type="continuationSeparator" w:id="0">
    <w:p w14:paraId="5B50E270" w14:textId="77777777" w:rsidR="007B2535" w:rsidRDefault="007B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BBC3" w14:textId="51B23B13" w:rsidR="00A30473" w:rsidRPr="00D6556F" w:rsidRDefault="008245FE" w:rsidP="00D6556F">
    <w:pPr>
      <w:rPr>
        <w:rFonts w:asciiTheme="minorHAnsi" w:hAnsiTheme="minorHAnsi"/>
        <w:sz w:val="16"/>
        <w:szCs w:val="16"/>
      </w:rPr>
    </w:pPr>
    <w:r w:rsidRPr="00D6556F">
      <w:rPr>
        <w:rFonts w:asciiTheme="minorHAnsi" w:hAnsiTheme="minorHAnsi"/>
        <w:sz w:val="16"/>
      </w:rPr>
      <w:t xml:space="preserve">OSPI </w:t>
    </w:r>
    <w:r w:rsidR="00D6556F" w:rsidRPr="00D6556F">
      <w:rPr>
        <w:rFonts w:asciiTheme="minorHAnsi" w:hAnsiTheme="minorHAnsi"/>
        <w:sz w:val="16"/>
      </w:rPr>
      <w:t>Child Nutrition Services (Rev.</w:t>
    </w:r>
    <w:r w:rsidR="00E02292">
      <w:rPr>
        <w:rFonts w:asciiTheme="minorHAnsi" w:hAnsiTheme="minorHAnsi"/>
        <w:sz w:val="16"/>
      </w:rPr>
      <w:t xml:space="preserve"> </w:t>
    </w:r>
    <w:r w:rsidR="00891860">
      <w:rPr>
        <w:rFonts w:asciiTheme="minorHAnsi" w:hAnsiTheme="minorHAnsi"/>
        <w:sz w:val="16"/>
      </w:rPr>
      <w:t>02</w:t>
    </w:r>
    <w:r w:rsidR="00E02292">
      <w:rPr>
        <w:rFonts w:asciiTheme="minorHAnsi" w:hAnsiTheme="minorHAnsi"/>
        <w:sz w:val="16"/>
      </w:rPr>
      <w:t>/</w:t>
    </w:r>
    <w:r w:rsidR="00806BC5">
      <w:rPr>
        <w:rFonts w:asciiTheme="minorHAnsi" w:hAnsiTheme="minorHAnsi"/>
        <w:sz w:val="16"/>
      </w:rPr>
      <w:t>2</w:t>
    </w:r>
    <w:r w:rsidR="00891860">
      <w:rPr>
        <w:rFonts w:asciiTheme="minorHAnsi" w:hAnsiTheme="minorHAnsi"/>
        <w:sz w:val="16"/>
      </w:rPr>
      <w:t>1</w:t>
    </w:r>
    <w:r w:rsidR="00D6556F" w:rsidRPr="00D6556F">
      <w:rPr>
        <w:rFonts w:asciiTheme="minorHAnsi" w:hAnsiTheme="minorHAnsi"/>
        <w:sz w:val="16"/>
      </w:rPr>
      <w:t>)</w:t>
    </w:r>
    <w:r w:rsidR="00D6556F" w:rsidRPr="00D6556F">
      <w:rPr>
        <w:rFonts w:asciiTheme="minorHAnsi" w:hAnsiTheme="minorHAnsi"/>
        <w:sz w:val="16"/>
      </w:rPr>
      <w:ptab w:relativeTo="margin" w:alignment="center" w:leader="none"/>
    </w:r>
    <w:r w:rsidR="00D6556F" w:rsidRPr="00D6556F">
      <w:rPr>
        <w:rFonts w:asciiTheme="minorHAnsi" w:hAnsiTheme="minorHAnsi"/>
        <w:sz w:val="16"/>
      </w:rPr>
      <w:fldChar w:fldCharType="begin"/>
    </w:r>
    <w:r w:rsidR="00D6556F" w:rsidRPr="00D6556F">
      <w:rPr>
        <w:rFonts w:asciiTheme="minorHAnsi" w:hAnsiTheme="minorHAnsi"/>
        <w:sz w:val="16"/>
      </w:rPr>
      <w:instrText xml:space="preserve"> PAGE  \* Arabic  \* MERGEFORMAT </w:instrText>
    </w:r>
    <w:r w:rsidR="00D6556F" w:rsidRPr="00D6556F">
      <w:rPr>
        <w:rFonts w:asciiTheme="minorHAnsi" w:hAnsiTheme="minorHAnsi"/>
        <w:sz w:val="16"/>
      </w:rPr>
      <w:fldChar w:fldCharType="separate"/>
    </w:r>
    <w:r w:rsidR="00E02292">
      <w:rPr>
        <w:rFonts w:asciiTheme="minorHAnsi" w:hAnsiTheme="minorHAnsi"/>
        <w:noProof/>
        <w:sz w:val="16"/>
      </w:rPr>
      <w:t>2</w:t>
    </w:r>
    <w:r w:rsidR="00D6556F" w:rsidRPr="00D6556F">
      <w:rPr>
        <w:rFonts w:asciiTheme="minorHAnsi" w:hAnsiTheme="minorHAnsi"/>
        <w:sz w:val="16"/>
      </w:rPr>
      <w:fldChar w:fldCharType="end"/>
    </w:r>
    <w:r w:rsidR="00D6556F" w:rsidRPr="00D6556F">
      <w:rPr>
        <w:rFonts w:asciiTheme="minorHAnsi" w:hAnsiTheme="minorHAnsi"/>
        <w:b/>
        <w:szCs w:val="28"/>
      </w:rPr>
      <w:t xml:space="preserve"> </w:t>
    </w:r>
    <w:r w:rsidR="00D6556F">
      <w:rPr>
        <w:rFonts w:asciiTheme="minorHAnsi" w:hAnsiTheme="minorHAnsi"/>
        <w:b/>
        <w:szCs w:val="28"/>
      </w:rPr>
      <w:ptab w:relativeTo="margin" w:alignment="right" w:leader="none"/>
    </w:r>
    <w:r w:rsidR="00D6556F" w:rsidRPr="00D6556F">
      <w:rPr>
        <w:rFonts w:asciiTheme="minorHAnsi" w:hAnsiTheme="minorHAnsi"/>
        <w:sz w:val="16"/>
        <w:szCs w:val="16"/>
      </w:rPr>
      <w:t>Tier II Provider Election of Reimbursement Option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545E" w14:textId="77777777" w:rsidR="00A30473" w:rsidRDefault="00A30473" w:rsidP="009D4628">
    <w:pPr>
      <w:pStyle w:val="Footer"/>
      <w:tabs>
        <w:tab w:val="clear" w:pos="4320"/>
        <w:tab w:val="clear" w:pos="8640"/>
        <w:tab w:val="left" w:pos="5940"/>
      </w:tabs>
      <w:rPr>
        <w:rFonts w:ascii="Helvetica" w:hAnsi="Helvetica"/>
        <w:sz w:val="18"/>
      </w:rPr>
    </w:pPr>
    <w:r>
      <w:rPr>
        <w:rFonts w:ascii="Helvetica" w:hAnsi="Helvetica"/>
        <w:sz w:val="18"/>
      </w:rPr>
      <w:t>FORM SPI FDCH 1136 Tier II Provider Option (Rev. 5/11)</w:t>
    </w:r>
    <w:r>
      <w:rPr>
        <w:rFonts w:ascii="Helvetica" w:hAnsi="Helvetica"/>
        <w:sz w:val="18"/>
      </w:rPr>
      <w:tab/>
      <w:t>OSPI/Child Nutrition Services</w:t>
    </w:r>
  </w:p>
  <w:p w14:paraId="185D7976" w14:textId="77777777" w:rsidR="00A30473" w:rsidRDefault="00A30473" w:rsidP="009D4628">
    <w:pPr>
      <w:pStyle w:val="Footer"/>
      <w:tabs>
        <w:tab w:val="clear" w:pos="4320"/>
        <w:tab w:val="clear" w:pos="8640"/>
        <w:tab w:val="left" w:pos="5940"/>
      </w:tabs>
      <w:rPr>
        <w:rFonts w:ascii="Helvetica" w:hAnsi="Helvetica"/>
        <w:sz w:val="18"/>
      </w:rPr>
    </w:pPr>
    <w:r>
      <w:rPr>
        <w:rFonts w:ascii="Helvetica" w:hAnsi="Helvetica"/>
        <w:sz w:val="18"/>
      </w:rPr>
      <w:tab/>
      <w:t>Attachment 4 to Bulletin No. 016</w:t>
    </w:r>
    <w:r w:rsidRPr="00ED3734">
      <w:rPr>
        <w:rFonts w:ascii="Helvetica" w:hAnsi="Helvetica"/>
        <w:sz w:val="18"/>
      </w:rPr>
      <w:t>-1</w:t>
    </w:r>
    <w:r>
      <w:rPr>
        <w:rFonts w:ascii="Helvetica" w:hAnsi="Helvetica"/>
        <w:sz w:val="18"/>
      </w:rPr>
      <w:t xml:space="preserve">2 </w:t>
    </w:r>
    <w:r w:rsidRPr="00ED3734">
      <w:rPr>
        <w:rFonts w:ascii="Helvetica" w:hAnsi="Helvetica"/>
        <w:sz w:val="18"/>
      </w:rPr>
      <w:t>CNS</w:t>
    </w:r>
    <w:r>
      <w:rPr>
        <w:rFonts w:ascii="Helvetica" w:hAnsi="Helvetica"/>
        <w:sz w:val="18"/>
      </w:rPr>
      <w:tab/>
      <w:t>April 30,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0A9D" w14:textId="77777777" w:rsidR="007B2535" w:rsidRDefault="007B2535">
      <w:r>
        <w:separator/>
      </w:r>
    </w:p>
  </w:footnote>
  <w:footnote w:type="continuationSeparator" w:id="0">
    <w:p w14:paraId="649DBDA3" w14:textId="77777777" w:rsidR="007B2535" w:rsidRDefault="007B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B1BB7"/>
    <w:multiLevelType w:val="hybridMultilevel"/>
    <w:tmpl w:val="F7E00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AE"/>
    <w:rsid w:val="00021912"/>
    <w:rsid w:val="00026512"/>
    <w:rsid w:val="00044B02"/>
    <w:rsid w:val="00080959"/>
    <w:rsid w:val="00083850"/>
    <w:rsid w:val="0008771D"/>
    <w:rsid w:val="000C3D29"/>
    <w:rsid w:val="000D15D6"/>
    <w:rsid w:val="000E442C"/>
    <w:rsid w:val="00121B58"/>
    <w:rsid w:val="00130FE7"/>
    <w:rsid w:val="00142AB5"/>
    <w:rsid w:val="00154C50"/>
    <w:rsid w:val="001604D9"/>
    <w:rsid w:val="0018000A"/>
    <w:rsid w:val="001839F8"/>
    <w:rsid w:val="0018639A"/>
    <w:rsid w:val="001923ED"/>
    <w:rsid w:val="001A45C3"/>
    <w:rsid w:val="001B2833"/>
    <w:rsid w:val="001B6229"/>
    <w:rsid w:val="001C2143"/>
    <w:rsid w:val="001F7EC4"/>
    <w:rsid w:val="002135DC"/>
    <w:rsid w:val="00262E32"/>
    <w:rsid w:val="002977EB"/>
    <w:rsid w:val="002E170F"/>
    <w:rsid w:val="002E1F07"/>
    <w:rsid w:val="002F22FB"/>
    <w:rsid w:val="00323E57"/>
    <w:rsid w:val="00324C32"/>
    <w:rsid w:val="00354908"/>
    <w:rsid w:val="00365E73"/>
    <w:rsid w:val="00391FA0"/>
    <w:rsid w:val="003D12D0"/>
    <w:rsid w:val="003D1624"/>
    <w:rsid w:val="003E0EE6"/>
    <w:rsid w:val="003E2907"/>
    <w:rsid w:val="003F3E16"/>
    <w:rsid w:val="003F579D"/>
    <w:rsid w:val="0042602E"/>
    <w:rsid w:val="0049785D"/>
    <w:rsid w:val="004A4CDD"/>
    <w:rsid w:val="004E637A"/>
    <w:rsid w:val="00527D5F"/>
    <w:rsid w:val="00563C0F"/>
    <w:rsid w:val="005819C7"/>
    <w:rsid w:val="00595575"/>
    <w:rsid w:val="005A4D4D"/>
    <w:rsid w:val="005F0278"/>
    <w:rsid w:val="005F1909"/>
    <w:rsid w:val="00635B0F"/>
    <w:rsid w:val="0064399B"/>
    <w:rsid w:val="00650FF9"/>
    <w:rsid w:val="00654EC0"/>
    <w:rsid w:val="006667BF"/>
    <w:rsid w:val="006674F1"/>
    <w:rsid w:val="00670CDA"/>
    <w:rsid w:val="00670E29"/>
    <w:rsid w:val="006826ED"/>
    <w:rsid w:val="00693346"/>
    <w:rsid w:val="00693BAD"/>
    <w:rsid w:val="006C1758"/>
    <w:rsid w:val="00745604"/>
    <w:rsid w:val="007715D2"/>
    <w:rsid w:val="00773519"/>
    <w:rsid w:val="00794311"/>
    <w:rsid w:val="007B2535"/>
    <w:rsid w:val="007C06F4"/>
    <w:rsid w:val="007C1797"/>
    <w:rsid w:val="007E11EF"/>
    <w:rsid w:val="007F287E"/>
    <w:rsid w:val="00801F1E"/>
    <w:rsid w:val="00806BC5"/>
    <w:rsid w:val="00812697"/>
    <w:rsid w:val="008238B7"/>
    <w:rsid w:val="008245FE"/>
    <w:rsid w:val="00826421"/>
    <w:rsid w:val="00827234"/>
    <w:rsid w:val="008436A7"/>
    <w:rsid w:val="00860B6F"/>
    <w:rsid w:val="00885237"/>
    <w:rsid w:val="00891860"/>
    <w:rsid w:val="00891C18"/>
    <w:rsid w:val="008B5D6E"/>
    <w:rsid w:val="008D5C6F"/>
    <w:rsid w:val="00931BE4"/>
    <w:rsid w:val="00981058"/>
    <w:rsid w:val="00993B9F"/>
    <w:rsid w:val="009C0C27"/>
    <w:rsid w:val="009C0DAE"/>
    <w:rsid w:val="009D0B95"/>
    <w:rsid w:val="009D28F9"/>
    <w:rsid w:val="009D4628"/>
    <w:rsid w:val="009E2556"/>
    <w:rsid w:val="00A03106"/>
    <w:rsid w:val="00A10DF9"/>
    <w:rsid w:val="00A30473"/>
    <w:rsid w:val="00A51B09"/>
    <w:rsid w:val="00A632CD"/>
    <w:rsid w:val="00A72D60"/>
    <w:rsid w:val="00AA6845"/>
    <w:rsid w:val="00AD3C54"/>
    <w:rsid w:val="00AF4585"/>
    <w:rsid w:val="00B118BB"/>
    <w:rsid w:val="00B14E4E"/>
    <w:rsid w:val="00B4507D"/>
    <w:rsid w:val="00BA2923"/>
    <w:rsid w:val="00BB7F06"/>
    <w:rsid w:val="00BC5D03"/>
    <w:rsid w:val="00BF426C"/>
    <w:rsid w:val="00C107A7"/>
    <w:rsid w:val="00C43196"/>
    <w:rsid w:val="00C57518"/>
    <w:rsid w:val="00CC0561"/>
    <w:rsid w:val="00CD3D87"/>
    <w:rsid w:val="00CD7466"/>
    <w:rsid w:val="00D0774E"/>
    <w:rsid w:val="00D134D9"/>
    <w:rsid w:val="00D437CD"/>
    <w:rsid w:val="00D6556F"/>
    <w:rsid w:val="00D706AD"/>
    <w:rsid w:val="00D938A3"/>
    <w:rsid w:val="00D957D4"/>
    <w:rsid w:val="00DB462C"/>
    <w:rsid w:val="00DC0F34"/>
    <w:rsid w:val="00DE1478"/>
    <w:rsid w:val="00E02292"/>
    <w:rsid w:val="00E114AD"/>
    <w:rsid w:val="00E30A11"/>
    <w:rsid w:val="00E674B0"/>
    <w:rsid w:val="00ED3734"/>
    <w:rsid w:val="00F14F41"/>
    <w:rsid w:val="00F34F33"/>
    <w:rsid w:val="00F67ABD"/>
    <w:rsid w:val="00F713A1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83530"/>
  <w15:chartTrackingRefBased/>
  <w15:docId w15:val="{BBA2AC73-E60B-4E24-A27E-C2DE13FA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4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07698-61DA-4D25-AADA-A3958524B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D6AE3-AC76-4E53-982B-4E027B543DA9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B9E1A-F09B-4238-BF28-1583D6B0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58EE9E-B671-4FE2-B695-62C1DE28F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II Provider Election of Reimbursement Option</vt:lpstr>
    </vt:vector>
  </TitlesOfParts>
  <Company>OSPI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II Provider Election of Reimbursement Option</dc:title>
  <dc:subject/>
  <dc:creator>CHILD NUTRITION</dc:creator>
  <cp:keywords>Tier II; Provider; FDCH; Family Day Care Home; CACFP; Child and Adult Care Food Program; </cp:keywords>
  <cp:lastModifiedBy>Sara Darnell</cp:lastModifiedBy>
  <cp:revision>6</cp:revision>
  <cp:lastPrinted>2013-04-17T19:12:00Z</cp:lastPrinted>
  <dcterms:created xsi:type="dcterms:W3CDTF">2017-04-12T15:45:00Z</dcterms:created>
  <dcterms:modified xsi:type="dcterms:W3CDTF">2021-02-09T21:21:00Z</dcterms:modified>
</cp:coreProperties>
</file>