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FCF2" w14:textId="77777777" w:rsidR="006578BD" w:rsidRDefault="00C30EE0" w:rsidP="007D7646">
      <w:pPr>
        <w:spacing w:after="0"/>
        <w:rPr>
          <w:rFonts w:ascii="Segoe UI" w:hAnsi="Segoe UI" w:cs="Segoe UI"/>
          <w:b/>
          <w:sz w:val="24"/>
          <w:szCs w:val="24"/>
        </w:rPr>
      </w:pPr>
      <w:r w:rsidRPr="0062402D">
        <w:rPr>
          <w:rFonts w:ascii="Segoe UI" w:hAnsi="Segoe UI" w:cs="Segoe UI"/>
          <w:b/>
          <w:sz w:val="24"/>
          <w:szCs w:val="24"/>
        </w:rPr>
        <w:t xml:space="preserve">Title I, Part A Ranking and Allocating: </w:t>
      </w:r>
      <w:r w:rsidRPr="00C36752">
        <w:rPr>
          <w:rFonts w:ascii="Segoe UI" w:hAnsi="Segoe UI" w:cs="Segoe UI"/>
          <w:b/>
          <w:sz w:val="24"/>
          <w:szCs w:val="24"/>
        </w:rPr>
        <w:t>Basis</w:t>
      </w:r>
      <w:r w:rsidRPr="0062402D">
        <w:rPr>
          <w:rFonts w:ascii="Segoe UI" w:hAnsi="Segoe UI" w:cs="Segoe UI"/>
          <w:b/>
          <w:sz w:val="24"/>
          <w:szCs w:val="24"/>
        </w:rPr>
        <w:t xml:space="preserve"> for Allocation</w:t>
      </w:r>
    </w:p>
    <w:p w14:paraId="3F66B4F5" w14:textId="3DA64196" w:rsidR="00C30EE0" w:rsidRPr="006578BD" w:rsidRDefault="006578BD" w:rsidP="007D7646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</w:rPr>
        <w:t>W</w:t>
      </w:r>
      <w:r w:rsidR="00C30EE0" w:rsidRPr="0062402D">
        <w:rPr>
          <w:rFonts w:ascii="Segoe UI" w:hAnsi="Segoe UI" w:cs="Segoe UI"/>
        </w:rPr>
        <w:t>hen allocating funds, Priority A buildings must have a</w:t>
      </w:r>
      <w:r w:rsidR="00E056CD" w:rsidRPr="0062402D">
        <w:rPr>
          <w:rFonts w:ascii="Segoe UI" w:hAnsi="Segoe UI" w:cs="Segoe UI"/>
        </w:rPr>
        <w:t>n equal or</w:t>
      </w:r>
      <w:r w:rsidR="00C30EE0" w:rsidRPr="0062402D">
        <w:rPr>
          <w:rFonts w:ascii="Segoe UI" w:hAnsi="Segoe UI" w:cs="Segoe UI"/>
        </w:rPr>
        <w:t xml:space="preserve"> higher per-pupil expenditure than Priority B buildings. </w:t>
      </w:r>
    </w:p>
    <w:tbl>
      <w:tblPr>
        <w:tblW w:w="13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  <w:tblDescription w:val="The table details the different methods for serving schools with Title I funds based on the selected poverty measure."/>
      </w:tblPr>
      <w:tblGrid>
        <w:gridCol w:w="1438"/>
        <w:gridCol w:w="1385"/>
        <w:gridCol w:w="1385"/>
        <w:gridCol w:w="4247"/>
        <w:gridCol w:w="5131"/>
      </w:tblGrid>
      <w:tr w:rsidR="002E1174" w:rsidRPr="0062402D" w14:paraId="4D506017" w14:textId="77777777" w:rsidTr="002C69AB">
        <w:trPr>
          <w:cantSplit/>
          <w:trHeight w:val="677"/>
        </w:trPr>
        <w:tc>
          <w:tcPr>
            <w:tcW w:w="1438" w:type="dxa"/>
            <w:shd w:val="clear" w:color="auto" w:fill="E7E6E6" w:themeFill="background2"/>
            <w:vAlign w:val="center"/>
          </w:tcPr>
          <w:p w14:paraId="6B8D864E" w14:textId="4FE87855" w:rsidR="002E1174" w:rsidRPr="006578BD" w:rsidRDefault="002E1174" w:rsidP="002E1174">
            <w:pPr>
              <w:spacing w:before="120" w:after="12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</w:rPr>
            </w:pPr>
            <w:r w:rsidRPr="006578BD">
              <w:rPr>
                <w:rFonts w:ascii="Segoe UI" w:eastAsia="Times New Roman" w:hAnsi="Segoe UI" w:cs="Segoe UI"/>
                <w:b/>
                <w:bCs/>
              </w:rPr>
              <w:t>Step</w:t>
            </w:r>
          </w:p>
        </w:tc>
        <w:tc>
          <w:tcPr>
            <w:tcW w:w="1385" w:type="dxa"/>
            <w:shd w:val="clear" w:color="auto" w:fill="E7E6E6" w:themeFill="background2"/>
            <w:vAlign w:val="center"/>
          </w:tcPr>
          <w:p w14:paraId="7639C089" w14:textId="2D2FA986" w:rsidR="002E1174" w:rsidRPr="006578BD" w:rsidRDefault="002E1174" w:rsidP="002E1174">
            <w:pPr>
              <w:spacing w:before="120" w:after="12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</w:rPr>
            </w:pPr>
            <w:r w:rsidRPr="006578BD">
              <w:rPr>
                <w:rFonts w:ascii="Segoe UI" w:eastAsia="Times New Roman" w:hAnsi="Segoe UI" w:cs="Segoe UI"/>
                <w:b/>
                <w:bCs/>
              </w:rPr>
              <w:t>Priority</w:t>
            </w:r>
          </w:p>
        </w:tc>
        <w:tc>
          <w:tcPr>
            <w:tcW w:w="138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8F43E" w14:textId="5977B9BB" w:rsidR="002E1174" w:rsidRPr="006578BD" w:rsidRDefault="002E1174" w:rsidP="002E1174">
            <w:pPr>
              <w:spacing w:before="120" w:after="12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</w:rPr>
            </w:pPr>
            <w:r w:rsidRPr="006578BD">
              <w:rPr>
                <w:rFonts w:ascii="Segoe UI" w:eastAsia="Times New Roman" w:hAnsi="Segoe UI" w:cs="Segoe UI"/>
                <w:b/>
                <w:bCs/>
              </w:rPr>
              <w:t>Basis for Allocation</w:t>
            </w:r>
          </w:p>
        </w:tc>
        <w:tc>
          <w:tcPr>
            <w:tcW w:w="4247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ED52D" w14:textId="77777777" w:rsidR="002E1174" w:rsidRPr="006578BD" w:rsidRDefault="002E1174" w:rsidP="002E1174">
            <w:pPr>
              <w:spacing w:before="120" w:after="12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</w:rPr>
            </w:pPr>
            <w:r w:rsidRPr="006578BD">
              <w:rPr>
                <w:rFonts w:ascii="Segoe UI" w:eastAsia="Times New Roman" w:hAnsi="Segoe UI" w:cs="Segoe UI"/>
                <w:b/>
                <w:bCs/>
              </w:rPr>
              <w:t>Who May Be Served</w:t>
            </w:r>
          </w:p>
        </w:tc>
        <w:tc>
          <w:tcPr>
            <w:tcW w:w="5131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4F357" w14:textId="77777777" w:rsidR="002E1174" w:rsidRPr="006578BD" w:rsidRDefault="002E1174" w:rsidP="002E1174">
            <w:pPr>
              <w:spacing w:before="120" w:after="12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</w:rPr>
            </w:pPr>
            <w:r w:rsidRPr="006578BD">
              <w:rPr>
                <w:rFonts w:ascii="Segoe UI" w:eastAsia="Times New Roman" w:hAnsi="Segoe UI" w:cs="Segoe UI"/>
                <w:b/>
                <w:bCs/>
              </w:rPr>
              <w:t>Additional Conditions</w:t>
            </w:r>
          </w:p>
        </w:tc>
      </w:tr>
      <w:tr w:rsidR="002E1174" w:rsidRPr="0062402D" w14:paraId="75E7BAFD" w14:textId="77777777" w:rsidTr="002C69AB">
        <w:trPr>
          <w:cantSplit/>
          <w:trHeight w:val="903"/>
        </w:trPr>
        <w:tc>
          <w:tcPr>
            <w:tcW w:w="1438" w:type="dxa"/>
            <w:shd w:val="clear" w:color="auto" w:fill="FFFFFF"/>
          </w:tcPr>
          <w:p w14:paraId="6365FDAD" w14:textId="39E9E6C4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</w:rPr>
            </w:pPr>
            <w:r w:rsidRPr="006578BD">
              <w:rPr>
                <w:rFonts w:ascii="Segoe UI" w:hAnsi="Segoe UI" w:cs="Segoe UI"/>
                <w:b/>
                <w:bCs/>
              </w:rPr>
              <w:t>1:</w:t>
            </w:r>
            <w:r w:rsidRPr="006578BD">
              <w:rPr>
                <w:rFonts w:ascii="Segoe UI" w:hAnsi="Segoe UI" w:cs="Segoe UI"/>
              </w:rPr>
              <w:t xml:space="preserve"> LEAs with less than 1000 students may serve any building(s)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5C715B0" w14:textId="18874BF4" w:rsidR="002E1174" w:rsidRPr="006578BD" w:rsidRDefault="002E1174" w:rsidP="002E11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</w:rPr>
              <w:t>NA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C112" w14:textId="366A624E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  <w:color w:val="333333"/>
              </w:rPr>
              <w:t>Less Than 1000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8A69B" w14:textId="0E0EC5A6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6578BD">
              <w:rPr>
                <w:rFonts w:ascii="Segoe UI" w:hAnsi="Segoe UI" w:cs="Segoe UI"/>
              </w:rPr>
              <w:t>Buildings in an LEA with less than 1000 students.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64B3" w14:textId="024298F6" w:rsidR="002E1174" w:rsidRPr="00165701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165701">
              <w:rPr>
                <w:rFonts w:ascii="Segoe UI" w:hAnsi="Segoe UI" w:cs="Segoe UI"/>
              </w:rPr>
              <w:t>The ranking and allocating rules do not apply to districts with less than 1000 students.</w:t>
            </w:r>
          </w:p>
        </w:tc>
      </w:tr>
      <w:tr w:rsidR="002E1174" w:rsidRPr="0062402D" w14:paraId="15B7BE58" w14:textId="77777777" w:rsidTr="002C69AB">
        <w:trPr>
          <w:cantSplit/>
        </w:trPr>
        <w:tc>
          <w:tcPr>
            <w:tcW w:w="1438" w:type="dxa"/>
            <w:vMerge w:val="restart"/>
            <w:shd w:val="clear" w:color="auto" w:fill="FFFFFF"/>
          </w:tcPr>
          <w:p w14:paraId="022689D6" w14:textId="31A8262A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</w:rPr>
            </w:pPr>
            <w:r w:rsidRPr="006578BD">
              <w:rPr>
                <w:rFonts w:ascii="Segoe UI" w:eastAsia="Times New Roman" w:hAnsi="Segoe UI" w:cs="Segoe UI"/>
                <w:b/>
                <w:bCs/>
                <w:color w:val="333333"/>
              </w:rPr>
              <w:t xml:space="preserve">2: 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 xml:space="preserve">The LEA </w:t>
            </w:r>
            <w:r w:rsidR="000A2FD3">
              <w:rPr>
                <w:rFonts w:ascii="Segoe UI" w:eastAsia="Times New Roman" w:hAnsi="Segoe UI" w:cs="Segoe UI"/>
                <w:color w:val="333333"/>
              </w:rPr>
              <w:t>must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 xml:space="preserve"> serve buildings over 75% poverty</w:t>
            </w:r>
            <w:r w:rsidR="000A2FD3">
              <w:rPr>
                <w:rFonts w:ascii="Segoe UI" w:eastAsia="Times New Roman" w:hAnsi="Segoe UI" w:cs="Segoe UI"/>
                <w:color w:val="333333"/>
              </w:rPr>
              <w:t xml:space="preserve"> </w:t>
            </w:r>
            <w:proofErr w:type="gramStart"/>
            <w:r w:rsidR="000A2FD3">
              <w:rPr>
                <w:rFonts w:ascii="Segoe UI" w:eastAsia="Times New Roman" w:hAnsi="Segoe UI" w:cs="Segoe UI"/>
                <w:color w:val="333333"/>
              </w:rPr>
              <w:t>first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>, and</w:t>
            </w:r>
            <w:proofErr w:type="gramEnd"/>
            <w:r w:rsidRPr="006578BD">
              <w:rPr>
                <w:rFonts w:ascii="Segoe UI" w:eastAsia="Times New Roman" w:hAnsi="Segoe UI" w:cs="Segoe UI"/>
                <w:color w:val="333333"/>
              </w:rPr>
              <w:t xml:space="preserve"> may choose to serve high school buildings with at least 50% poverty.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5DCA211" w14:textId="1979940E" w:rsidR="002E1174" w:rsidRPr="006578BD" w:rsidRDefault="002E1174" w:rsidP="002E11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</w:rPr>
              <w:t>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29B9" w14:textId="794F2489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  <w:color w:val="333333"/>
              </w:rPr>
              <w:t>75% Rule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701C" w14:textId="443EF510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6578BD">
              <w:rPr>
                <w:rFonts w:ascii="Segoe UI" w:eastAsia="Times New Roman" w:hAnsi="Segoe UI" w:cs="Segoe UI"/>
              </w:rPr>
              <w:t>Buildings whose poverty rate is greater than 75%.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83BE" w14:textId="485AEECD" w:rsidR="002E1174" w:rsidRPr="00165701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165701">
              <w:rPr>
                <w:rFonts w:ascii="Segoe UI" w:eastAsia="Times New Roman" w:hAnsi="Segoe UI" w:cs="Segoe UI"/>
              </w:rPr>
              <w:t>These buildings must be served</w:t>
            </w:r>
            <w:r w:rsidR="00FF194E" w:rsidRPr="00165701">
              <w:rPr>
                <w:rFonts w:ascii="Segoe UI" w:eastAsia="Times New Roman" w:hAnsi="Segoe UI" w:cs="Segoe UI"/>
              </w:rPr>
              <w:t xml:space="preserve"> before any buildings under 75% may be served</w:t>
            </w:r>
            <w:r w:rsidRPr="00165701">
              <w:rPr>
                <w:rFonts w:ascii="Segoe UI" w:eastAsia="Times New Roman" w:hAnsi="Segoe UI" w:cs="Segoe UI"/>
              </w:rPr>
              <w:t>.</w:t>
            </w:r>
            <w:r w:rsidR="00FF194E" w:rsidRPr="00165701">
              <w:rPr>
                <w:rFonts w:ascii="Segoe UI" w:eastAsia="Times New Roman" w:hAnsi="Segoe UI" w:cs="Segoe UI"/>
              </w:rPr>
              <w:t xml:space="preserve"> </w:t>
            </w:r>
          </w:p>
        </w:tc>
      </w:tr>
      <w:tr w:rsidR="002E1174" w:rsidRPr="0062402D" w14:paraId="01B93D68" w14:textId="77777777" w:rsidTr="002C69AB">
        <w:trPr>
          <w:cantSplit/>
        </w:trPr>
        <w:tc>
          <w:tcPr>
            <w:tcW w:w="1438" w:type="dxa"/>
            <w:vMerge/>
            <w:shd w:val="clear" w:color="auto" w:fill="FFFFFF"/>
          </w:tcPr>
          <w:p w14:paraId="7A2E35D1" w14:textId="77777777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226E2458" w14:textId="4F9520B8" w:rsidR="002E1174" w:rsidRPr="006578BD" w:rsidRDefault="002E1174" w:rsidP="002E11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hAnsi="Segoe UI" w:cs="Segoe UI"/>
              </w:rPr>
              <w:t>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F762" w14:textId="75C8D7BD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  <w:color w:val="333333"/>
              </w:rPr>
              <w:t>HS 50% or +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3408" w14:textId="77A001CD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6578BD">
              <w:rPr>
                <w:rFonts w:ascii="Segoe UI" w:hAnsi="Segoe UI" w:cs="Segoe UI"/>
                <w:i/>
                <w:iCs/>
              </w:rPr>
              <w:t xml:space="preserve">Optional: </w:t>
            </w:r>
            <w:r w:rsidRPr="006578BD">
              <w:rPr>
                <w:rFonts w:ascii="Segoe UI" w:hAnsi="Segoe UI" w:cs="Segoe UI"/>
              </w:rPr>
              <w:t xml:space="preserve">High school buildings whose poverty rate is 50% or greater and are included in the priority A grouping. 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F10B" w14:textId="64760FE3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6578BD">
              <w:rPr>
                <w:rFonts w:ascii="Segoe UI" w:hAnsi="Segoe UI" w:cs="Segoe UI"/>
              </w:rPr>
              <w:t>If the district selects this option, all high schools with 50% or greater poverty must be treated the same. They must be served in rank order after those above 75%, but before those in priority group B.</w:t>
            </w:r>
          </w:p>
        </w:tc>
      </w:tr>
      <w:tr w:rsidR="002E1174" w:rsidRPr="0062402D" w14:paraId="740E8E32" w14:textId="77777777" w:rsidTr="0086522F">
        <w:trPr>
          <w:cantSplit/>
        </w:trPr>
        <w:tc>
          <w:tcPr>
            <w:tcW w:w="1438" w:type="dxa"/>
            <w:vMerge w:val="restart"/>
            <w:shd w:val="clear" w:color="auto" w:fill="FFFFFF"/>
          </w:tcPr>
          <w:p w14:paraId="23617A84" w14:textId="7406B5EE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</w:rPr>
            </w:pPr>
            <w:r w:rsidRPr="006578BD">
              <w:rPr>
                <w:rFonts w:ascii="Segoe UI" w:eastAsia="Times New Roman" w:hAnsi="Segoe UI" w:cs="Segoe UI"/>
                <w:b/>
                <w:bCs/>
                <w:color w:val="333333"/>
              </w:rPr>
              <w:t xml:space="preserve">3: 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 xml:space="preserve">The LEA chooses whether to serve </w:t>
            </w:r>
            <w:r w:rsidRPr="002E1174">
              <w:rPr>
                <w:rFonts w:ascii="Segoe UI" w:eastAsia="Times New Roman" w:hAnsi="Segoe UI" w:cs="Segoe UI"/>
                <w:color w:val="333333"/>
              </w:rPr>
              <w:t>remaining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 xml:space="preserve"> buildings via district average </w:t>
            </w:r>
            <w:r w:rsidRPr="006578BD">
              <w:rPr>
                <w:rFonts w:ascii="Segoe UI" w:eastAsia="Times New Roman" w:hAnsi="Segoe UI" w:cs="Segoe UI"/>
                <w:i/>
                <w:iCs/>
                <w:color w:val="333333"/>
              </w:rPr>
              <w:t>or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 xml:space="preserve"> grade span.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5A68425" w14:textId="27150903" w:rsidR="002E1174" w:rsidRPr="002E1174" w:rsidRDefault="002E1174" w:rsidP="002E11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highlight w:val="yellow"/>
              </w:rPr>
            </w:pPr>
            <w:r w:rsidRPr="006578BD">
              <w:rPr>
                <w:rFonts w:ascii="Segoe UI" w:eastAsia="Times New Roman" w:hAnsi="Segoe UI" w:cs="Segoe UI"/>
              </w:rPr>
              <w:t>B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6824" w14:textId="71870408" w:rsidR="002E1174" w:rsidRPr="00FF194E" w:rsidRDefault="007A1A81" w:rsidP="002E11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</w:rPr>
            </w:pPr>
            <w:r w:rsidRPr="0086522F">
              <w:rPr>
                <w:rFonts w:ascii="Segoe UI" w:eastAsia="Times New Roman" w:hAnsi="Segoe UI" w:cs="Segoe UI"/>
                <w:color w:val="333333"/>
              </w:rPr>
              <w:t>Dist. Av</w:t>
            </w:r>
            <w:r w:rsidR="003C229E" w:rsidRPr="0086522F">
              <w:rPr>
                <w:rFonts w:ascii="Segoe UI" w:eastAsia="Times New Roman" w:hAnsi="Segoe UI" w:cs="Segoe UI"/>
                <w:color w:val="333333"/>
              </w:rPr>
              <w:t>g</w:t>
            </w:r>
            <w:r w:rsidRPr="0086522F">
              <w:rPr>
                <w:rFonts w:ascii="Segoe UI" w:eastAsia="Times New Roman" w:hAnsi="Segoe UI" w:cs="Segoe UI"/>
                <w:color w:val="333333"/>
              </w:rPr>
              <w:t>.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111C" w14:textId="3E979AE2" w:rsidR="002E1174" w:rsidRPr="00FF194E" w:rsidRDefault="002E1174" w:rsidP="002E1174">
            <w:pPr>
              <w:spacing w:after="0" w:line="240" w:lineRule="auto"/>
              <w:rPr>
                <w:rFonts w:ascii="Segoe UI" w:hAnsi="Segoe UI" w:cs="Segoe UI"/>
              </w:rPr>
            </w:pPr>
            <w:r w:rsidRPr="00FF194E">
              <w:rPr>
                <w:rFonts w:ascii="Segoe UI" w:hAnsi="Segoe UI" w:cs="Segoe UI"/>
              </w:rPr>
              <w:t xml:space="preserve">Buildings whose poverty rate </w:t>
            </w:r>
            <w:r w:rsidR="005C11FC">
              <w:rPr>
                <w:rFonts w:ascii="Segoe UI" w:hAnsi="Segoe UI" w:cs="Segoe UI"/>
              </w:rPr>
              <w:t xml:space="preserve">is </w:t>
            </w:r>
            <w:bookmarkStart w:id="0" w:name="_GoBack"/>
            <w:bookmarkEnd w:id="0"/>
            <w:r w:rsidRPr="00FF194E">
              <w:rPr>
                <w:rFonts w:ascii="Segoe UI" w:hAnsi="Segoe UI" w:cs="Segoe UI"/>
              </w:rPr>
              <w:t>at least 35%.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3C75" w14:textId="25009726" w:rsidR="002E1174" w:rsidRPr="00FF194E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FF194E">
              <w:rPr>
                <w:rFonts w:ascii="Segoe UI" w:eastAsia="Times New Roman" w:hAnsi="Segoe UI" w:cs="Segoe UI"/>
              </w:rPr>
              <w:t xml:space="preserve">Used for buildings below 75% but at least 35%. Buildings must be served in rank order regardless of grade span. Do not use if using </w:t>
            </w:r>
            <w:r w:rsidR="007A2AB4">
              <w:rPr>
                <w:rFonts w:ascii="Segoe UI" w:eastAsia="Times New Roman" w:hAnsi="Segoe UI" w:cs="Segoe UI"/>
              </w:rPr>
              <w:t>G</w:t>
            </w:r>
            <w:r w:rsidRPr="00FF194E">
              <w:rPr>
                <w:rFonts w:ascii="Segoe UI" w:eastAsia="Times New Roman" w:hAnsi="Segoe UI" w:cs="Segoe UI"/>
              </w:rPr>
              <w:t>rade-</w:t>
            </w:r>
            <w:r w:rsidR="007A2AB4">
              <w:rPr>
                <w:rFonts w:ascii="Segoe UI" w:eastAsia="Times New Roman" w:hAnsi="Segoe UI" w:cs="Segoe UI"/>
              </w:rPr>
              <w:t>S</w:t>
            </w:r>
            <w:r w:rsidRPr="00FF194E">
              <w:rPr>
                <w:rFonts w:ascii="Segoe UI" w:eastAsia="Times New Roman" w:hAnsi="Segoe UI" w:cs="Segoe UI"/>
              </w:rPr>
              <w:t>pan.</w:t>
            </w:r>
          </w:p>
        </w:tc>
      </w:tr>
      <w:tr w:rsidR="002E1174" w:rsidRPr="0062402D" w14:paraId="5166E469" w14:textId="77777777" w:rsidTr="0086522F">
        <w:trPr>
          <w:cantSplit/>
        </w:trPr>
        <w:tc>
          <w:tcPr>
            <w:tcW w:w="1438" w:type="dxa"/>
            <w:vMerge/>
            <w:shd w:val="clear" w:color="auto" w:fill="FFFFFF"/>
          </w:tcPr>
          <w:p w14:paraId="0E5C1467" w14:textId="77777777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7E8A11D2" w14:textId="6D078D95" w:rsidR="002E1174" w:rsidRPr="006578BD" w:rsidRDefault="002E1174" w:rsidP="002E11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</w:rPr>
              <w:t>B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19FC" w14:textId="0E4EE8F5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  <w:color w:val="333333"/>
              </w:rPr>
              <w:t>Grade</w:t>
            </w:r>
            <w:r>
              <w:rPr>
                <w:rFonts w:ascii="Segoe UI" w:eastAsia="Times New Roman" w:hAnsi="Segoe UI" w:cs="Segoe UI"/>
                <w:color w:val="333333"/>
              </w:rPr>
              <w:t>-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>Span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C245" w14:textId="027582AA" w:rsidR="002E1174" w:rsidRPr="006578BD" w:rsidRDefault="002E1174" w:rsidP="002E1174">
            <w:pPr>
              <w:spacing w:after="0" w:line="240" w:lineRule="auto"/>
              <w:rPr>
                <w:rFonts w:ascii="Segoe UI" w:hAnsi="Segoe UI" w:cs="Segoe UI"/>
              </w:rPr>
            </w:pPr>
            <w:r w:rsidRPr="006578BD">
              <w:rPr>
                <w:rFonts w:ascii="Segoe UI" w:hAnsi="Segoe UI" w:cs="Segoe UI"/>
              </w:rPr>
              <w:t>Buildings whose poverty rate is at</w:t>
            </w:r>
            <w:r>
              <w:rPr>
                <w:rFonts w:ascii="Segoe UI" w:hAnsi="Segoe UI" w:cs="Segoe UI"/>
              </w:rPr>
              <w:t xml:space="preserve"> least</w:t>
            </w:r>
            <w:r w:rsidRPr="006578BD">
              <w:rPr>
                <w:rFonts w:ascii="Segoe UI" w:hAnsi="Segoe UI" w:cs="Segoe UI"/>
              </w:rPr>
              <w:t xml:space="preserve"> 35%.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B64B" w14:textId="712253AD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6578BD">
              <w:rPr>
                <w:rFonts w:ascii="Segoe UI" w:eastAsia="Times New Roman" w:hAnsi="Segoe UI" w:cs="Segoe UI"/>
              </w:rPr>
              <w:t xml:space="preserve">Used for buildings below 75% but </w:t>
            </w:r>
            <w:r>
              <w:rPr>
                <w:rFonts w:ascii="Segoe UI" w:eastAsia="Times New Roman" w:hAnsi="Segoe UI" w:cs="Segoe UI"/>
              </w:rPr>
              <w:t>at least 35%</w:t>
            </w:r>
            <w:r w:rsidRPr="006578BD">
              <w:rPr>
                <w:rFonts w:ascii="Segoe UI" w:eastAsia="Times New Roman" w:hAnsi="Segoe UI" w:cs="Segoe UI"/>
              </w:rPr>
              <w:t xml:space="preserve">. Buildings served </w:t>
            </w:r>
            <w:proofErr w:type="gramStart"/>
            <w:r w:rsidRPr="006578BD">
              <w:rPr>
                <w:rFonts w:ascii="Segoe UI" w:eastAsia="Times New Roman" w:hAnsi="Segoe UI" w:cs="Segoe UI"/>
              </w:rPr>
              <w:t>on the basis of</w:t>
            </w:r>
            <w:proofErr w:type="gramEnd"/>
            <w:r w:rsidRPr="006578BD">
              <w:rPr>
                <w:rFonts w:ascii="Segoe UI" w:eastAsia="Times New Roman" w:hAnsi="Segoe UI" w:cs="Segoe UI"/>
              </w:rPr>
              <w:t xml:space="preserve"> grade span must be served in rank order within the grade span. Do not use if using </w:t>
            </w:r>
            <w:r w:rsidR="000D4315">
              <w:rPr>
                <w:rFonts w:ascii="Segoe UI" w:eastAsia="Times New Roman" w:hAnsi="Segoe UI" w:cs="Segoe UI"/>
              </w:rPr>
              <w:t>District Average</w:t>
            </w:r>
            <w:r w:rsidRPr="006578BD">
              <w:rPr>
                <w:rFonts w:ascii="Segoe UI" w:eastAsia="Times New Roman" w:hAnsi="Segoe UI" w:cs="Segoe UI"/>
              </w:rPr>
              <w:t>.</w:t>
            </w:r>
          </w:p>
        </w:tc>
      </w:tr>
      <w:tr w:rsidR="002E1174" w:rsidRPr="0062402D" w14:paraId="5AE8E0A4" w14:textId="77777777" w:rsidTr="002C69AB">
        <w:trPr>
          <w:cantSplit/>
        </w:trPr>
        <w:tc>
          <w:tcPr>
            <w:tcW w:w="1438" w:type="dxa"/>
            <w:vMerge w:val="restart"/>
            <w:shd w:val="clear" w:color="auto" w:fill="FFFFFF"/>
          </w:tcPr>
          <w:p w14:paraId="4D9D3B35" w14:textId="5510A103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</w:rPr>
            </w:pPr>
            <w:r w:rsidRPr="006578BD">
              <w:rPr>
                <w:rFonts w:ascii="Segoe UI" w:eastAsia="Times New Roman" w:hAnsi="Segoe UI" w:cs="Segoe UI"/>
                <w:b/>
                <w:bCs/>
                <w:color w:val="333333"/>
              </w:rPr>
              <w:t xml:space="preserve">4: 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 xml:space="preserve">The LEA may choose to serve 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lastRenderedPageBreak/>
              <w:t>buildings via these exemptions.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97C4203" w14:textId="55CF70A2" w:rsidR="002E1174" w:rsidRDefault="002E1174" w:rsidP="002E11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</w:rPr>
              <w:lastRenderedPageBreak/>
              <w:t>B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70F3" w14:textId="49285F2D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 xml:space="preserve">Less Than </w:t>
            </w:r>
            <w:r w:rsidRPr="006578BD">
              <w:rPr>
                <w:rFonts w:ascii="Segoe UI" w:eastAsia="Times New Roman" w:hAnsi="Segoe UI" w:cs="Segoe UI"/>
                <w:color w:val="333333"/>
              </w:rPr>
              <w:t>35%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0E31" w14:textId="3339EA20" w:rsidR="002E1174" w:rsidRPr="006578BD" w:rsidRDefault="002E1174" w:rsidP="002E1174">
            <w:pPr>
              <w:spacing w:after="0" w:line="240" w:lineRule="auto"/>
              <w:rPr>
                <w:rFonts w:ascii="Segoe UI" w:hAnsi="Segoe UI" w:cs="Segoe UI"/>
              </w:rPr>
            </w:pPr>
            <w:r w:rsidRPr="006578BD">
              <w:rPr>
                <w:rFonts w:ascii="Segoe UI" w:hAnsi="Segoe UI" w:cs="Segoe UI"/>
              </w:rPr>
              <w:t>Buildings whose poverty rate is at or greater than the district average, but less than 35%.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47A5" w14:textId="493A3318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6578BD">
              <w:rPr>
                <w:rFonts w:ascii="Segoe UI" w:eastAsia="Times New Roman" w:hAnsi="Segoe UI" w:cs="Segoe UI"/>
              </w:rPr>
              <w:t xml:space="preserve">A minimum per-pupil allocation of 125% is required for </w:t>
            </w:r>
            <w:r w:rsidRPr="006578BD">
              <w:rPr>
                <w:rFonts w:ascii="Segoe UI" w:eastAsia="Times New Roman" w:hAnsi="Segoe UI" w:cs="Segoe UI"/>
                <w:i/>
                <w:iCs/>
              </w:rPr>
              <w:t>all</w:t>
            </w:r>
            <w:r w:rsidRPr="006578BD">
              <w:rPr>
                <w:rFonts w:ascii="Segoe UI" w:eastAsia="Times New Roman" w:hAnsi="Segoe UI" w:cs="Segoe UI"/>
              </w:rPr>
              <w:t xml:space="preserve"> buildings being served.</w:t>
            </w:r>
            <w:r>
              <w:rPr>
                <w:rFonts w:ascii="Segoe UI" w:eastAsia="Times New Roman" w:hAnsi="Segoe UI" w:cs="Segoe UI"/>
              </w:rPr>
              <w:t xml:space="preserve"> This requirement is referred to as the 125% Rule.</w:t>
            </w:r>
          </w:p>
        </w:tc>
      </w:tr>
      <w:tr w:rsidR="002E1174" w:rsidRPr="0062402D" w14:paraId="2162D003" w14:textId="77777777" w:rsidTr="002C69AB">
        <w:trPr>
          <w:cantSplit/>
        </w:trPr>
        <w:tc>
          <w:tcPr>
            <w:tcW w:w="1438" w:type="dxa"/>
            <w:vMerge/>
            <w:shd w:val="clear" w:color="auto" w:fill="FFFFFF"/>
          </w:tcPr>
          <w:p w14:paraId="1520D599" w14:textId="77777777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4DE5E2B8" w14:textId="1220D916" w:rsidR="002E1174" w:rsidRPr="006578BD" w:rsidRDefault="002E1174" w:rsidP="002E11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</w:rPr>
              <w:t>B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ED8CF" w14:textId="1042F8CA" w:rsidR="002E1174" w:rsidRPr="006578BD" w:rsidRDefault="0086522F" w:rsidP="002E11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" w:eastAsia="Times New Roman" w:hAnsi="Segoe UI" w:cs="Segoe UI"/>
                <w:color w:val="333333"/>
              </w:rPr>
              <w:t>1-Year Extension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03FE2" w14:textId="3CD20911" w:rsidR="002E1174" w:rsidRPr="006578BD" w:rsidRDefault="0086522F" w:rsidP="002E1174">
            <w:pPr>
              <w:spacing w:after="0" w:line="240" w:lineRule="auto"/>
              <w:rPr>
                <w:rFonts w:ascii="Segoe UI" w:hAnsi="Segoe UI" w:cs="Segoe UI"/>
              </w:rPr>
            </w:pPr>
            <w:r w:rsidRPr="006578BD">
              <w:rPr>
                <w:rFonts w:ascii="Segoe UI" w:eastAsia="Times New Roman" w:hAnsi="Segoe UI" w:cs="Segoe UI"/>
              </w:rPr>
              <w:t>A building which is no longer eligible for Title I funds but was both eligible and served in the prior year.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FB444" w14:textId="70BEF791" w:rsidR="002E1174" w:rsidRPr="006578BD" w:rsidRDefault="0086522F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 xml:space="preserve">This exemption allows a building to be eligible for one additional year. </w:t>
            </w:r>
            <w:r w:rsidRPr="00165701">
              <w:rPr>
                <w:rFonts w:ascii="Segoe UI" w:hAnsi="Segoe UI" w:cs="Segoe UI"/>
              </w:rPr>
              <w:t>If a building under 35% is served, the 125% Rule applies.</w:t>
            </w:r>
          </w:p>
        </w:tc>
      </w:tr>
      <w:tr w:rsidR="002E1174" w:rsidRPr="0062402D" w14:paraId="5AEF5256" w14:textId="77777777" w:rsidTr="002C69AB">
        <w:trPr>
          <w:cantSplit/>
        </w:trPr>
        <w:tc>
          <w:tcPr>
            <w:tcW w:w="1438" w:type="dxa"/>
            <w:vMerge/>
            <w:shd w:val="clear" w:color="auto" w:fill="FFFFFF"/>
          </w:tcPr>
          <w:p w14:paraId="7E901AE5" w14:textId="77777777" w:rsidR="002E1174" w:rsidRPr="006578BD" w:rsidRDefault="002E1174" w:rsidP="002E117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7B83D339" w14:textId="1134D97E" w:rsidR="002E1174" w:rsidRDefault="002E1174" w:rsidP="002E117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</w:rPr>
              <w:t>B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D8BB" w14:textId="4ECBDECD" w:rsidR="002E1174" w:rsidRPr="006578BD" w:rsidRDefault="0086522F" w:rsidP="002E11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</w:rPr>
            </w:pPr>
            <w:r w:rsidRPr="006578BD">
              <w:rPr>
                <w:rFonts w:ascii="Segoe UI" w:eastAsia="Times New Roman" w:hAnsi="Segoe UI" w:cs="Segoe UI"/>
                <w:color w:val="333333"/>
              </w:rPr>
              <w:t>Feeder</w:t>
            </w:r>
          </w:p>
        </w:tc>
        <w:tc>
          <w:tcPr>
            <w:tcW w:w="4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6F60" w14:textId="60B2A3BF" w:rsidR="002E1174" w:rsidRPr="006578BD" w:rsidRDefault="0086522F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6578BD">
              <w:rPr>
                <w:rFonts w:ascii="Segoe UI" w:eastAsia="Times New Roman" w:hAnsi="Segoe UI" w:cs="Segoe UI"/>
              </w:rPr>
              <w:t xml:space="preserve">Middle and/or high school building poverty percent is based upon the </w:t>
            </w:r>
            <w:r>
              <w:rPr>
                <w:rFonts w:ascii="Segoe UI" w:eastAsia="Times New Roman" w:hAnsi="Segoe UI" w:cs="Segoe UI"/>
              </w:rPr>
              <w:t xml:space="preserve">elementary </w:t>
            </w:r>
            <w:r w:rsidRPr="006578BD">
              <w:rPr>
                <w:rFonts w:ascii="Segoe UI" w:eastAsia="Times New Roman" w:hAnsi="Segoe UI" w:cs="Segoe UI"/>
              </w:rPr>
              <w:t xml:space="preserve">buildings which “feed” into the building. This changes the poverty level </w:t>
            </w:r>
            <w:r>
              <w:rPr>
                <w:rFonts w:ascii="Segoe UI" w:eastAsia="Times New Roman" w:hAnsi="Segoe UI" w:cs="Segoe UI"/>
              </w:rPr>
              <w:t xml:space="preserve">and the number of low-income students </w:t>
            </w:r>
            <w:r w:rsidRPr="006578BD">
              <w:rPr>
                <w:rFonts w:ascii="Segoe UI" w:eastAsia="Times New Roman" w:hAnsi="Segoe UI" w:cs="Segoe UI"/>
              </w:rPr>
              <w:t>for the middle and/or high school building, then ranking and allocation rules still apply.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A8FDE" w14:textId="692C7833" w:rsidR="002E1174" w:rsidRPr="006578BD" w:rsidRDefault="0086522F" w:rsidP="002E1174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6578BD">
              <w:rPr>
                <w:rFonts w:ascii="Segoe UI" w:eastAsia="Times New Roman" w:hAnsi="Segoe UI" w:cs="Segoe UI"/>
              </w:rPr>
              <w:t xml:space="preserve">See the </w:t>
            </w:r>
            <w:hyperlink r:id="rId7" w:history="1">
              <w:r w:rsidRPr="006578BD">
                <w:rPr>
                  <w:rStyle w:val="Hyperlink"/>
                  <w:rFonts w:ascii="Segoe UI" w:eastAsia="Times New Roman" w:hAnsi="Segoe UI" w:cs="Segoe UI"/>
                  <w:color w:val="auto"/>
                </w:rPr>
                <w:t>Feeder Pattern Guidance</w:t>
              </w:r>
            </w:hyperlink>
            <w:r w:rsidRPr="006578BD">
              <w:rPr>
                <w:rFonts w:ascii="Segoe UI" w:eastAsia="Times New Roman" w:hAnsi="Segoe UI" w:cs="Segoe UI"/>
              </w:rPr>
              <w:t xml:space="preserve"> document for details on how to calculate the poverty rate and number of low-income students. The poverty percent must be re-calculated based on the guidance in th</w:t>
            </w:r>
            <w:r>
              <w:rPr>
                <w:rFonts w:ascii="Segoe UI" w:eastAsia="Times New Roman" w:hAnsi="Segoe UI" w:cs="Segoe UI"/>
              </w:rPr>
              <w:t>is</w:t>
            </w:r>
            <w:r w:rsidRPr="006578BD">
              <w:rPr>
                <w:rFonts w:ascii="Segoe UI" w:eastAsia="Times New Roman" w:hAnsi="Segoe UI" w:cs="Segoe UI"/>
              </w:rPr>
              <w:t xml:space="preserve"> document, then ranked and allocated according to the new poverty percent</w:t>
            </w:r>
            <w:r>
              <w:rPr>
                <w:rFonts w:ascii="Segoe UI" w:eastAsia="Times New Roman" w:hAnsi="Segoe UI" w:cs="Segoe UI"/>
              </w:rPr>
              <w:t xml:space="preserve"> and estimated student poverty count</w:t>
            </w:r>
            <w:r w:rsidRPr="006578BD">
              <w:rPr>
                <w:rFonts w:ascii="Segoe UI" w:eastAsia="Times New Roman" w:hAnsi="Segoe UI" w:cs="Segoe UI"/>
              </w:rPr>
              <w:t>.</w:t>
            </w:r>
          </w:p>
        </w:tc>
      </w:tr>
    </w:tbl>
    <w:p w14:paraId="34EFE21B" w14:textId="123575BC" w:rsidR="00E269FC" w:rsidRDefault="00E269FC" w:rsidP="004457E9">
      <w:pPr>
        <w:spacing w:after="0" w:line="240" w:lineRule="auto"/>
        <w:rPr>
          <w:sz w:val="2"/>
          <w:szCs w:val="2"/>
        </w:rPr>
      </w:pPr>
    </w:p>
    <w:p w14:paraId="27F27142" w14:textId="14E1C4F8" w:rsidR="004843F2" w:rsidRDefault="004843F2" w:rsidP="004843F2">
      <w:pPr>
        <w:rPr>
          <w:sz w:val="2"/>
          <w:szCs w:val="2"/>
        </w:rPr>
      </w:pPr>
    </w:p>
    <w:p w14:paraId="344E18FD" w14:textId="33217E69" w:rsidR="00DC25DB" w:rsidRPr="00DC25DB" w:rsidRDefault="00DC25DB" w:rsidP="00DC25DB">
      <w:pPr>
        <w:rPr>
          <w:sz w:val="2"/>
          <w:szCs w:val="2"/>
        </w:rPr>
      </w:pPr>
    </w:p>
    <w:p w14:paraId="26FB51D5" w14:textId="127F25BF" w:rsidR="00DC25DB" w:rsidRPr="00DC25DB" w:rsidRDefault="00DC25DB" w:rsidP="00DC25DB">
      <w:pPr>
        <w:rPr>
          <w:sz w:val="2"/>
          <w:szCs w:val="2"/>
        </w:rPr>
      </w:pPr>
    </w:p>
    <w:p w14:paraId="32D7C58D" w14:textId="1AC2740D" w:rsidR="00DC25DB" w:rsidRPr="00DC25DB" w:rsidRDefault="00DC25DB" w:rsidP="00DC25DB">
      <w:pPr>
        <w:rPr>
          <w:sz w:val="2"/>
          <w:szCs w:val="2"/>
        </w:rPr>
      </w:pPr>
    </w:p>
    <w:p w14:paraId="30EACCEF" w14:textId="3AC4C37B" w:rsidR="00DC25DB" w:rsidRPr="00DC25DB" w:rsidRDefault="00DC25DB" w:rsidP="00DC25DB">
      <w:pPr>
        <w:rPr>
          <w:sz w:val="2"/>
          <w:szCs w:val="2"/>
        </w:rPr>
      </w:pPr>
    </w:p>
    <w:p w14:paraId="298C0EED" w14:textId="7D2575F5" w:rsidR="00DC25DB" w:rsidRPr="00DC25DB" w:rsidRDefault="00DC25DB" w:rsidP="00DC25DB">
      <w:pPr>
        <w:rPr>
          <w:sz w:val="2"/>
          <w:szCs w:val="2"/>
        </w:rPr>
      </w:pPr>
    </w:p>
    <w:p w14:paraId="212B2C5F" w14:textId="1051EF70" w:rsidR="00DC25DB" w:rsidRPr="00DC25DB" w:rsidRDefault="00DC25DB" w:rsidP="00DC25DB">
      <w:pPr>
        <w:rPr>
          <w:sz w:val="2"/>
          <w:szCs w:val="2"/>
        </w:rPr>
      </w:pPr>
    </w:p>
    <w:p w14:paraId="325B54A2" w14:textId="74CAA67C" w:rsidR="00DC25DB" w:rsidRPr="00DC25DB" w:rsidRDefault="00DC25DB" w:rsidP="00DC25DB">
      <w:pPr>
        <w:rPr>
          <w:sz w:val="2"/>
          <w:szCs w:val="2"/>
        </w:rPr>
      </w:pPr>
    </w:p>
    <w:p w14:paraId="1D61E8DF" w14:textId="502F765F" w:rsidR="00DC25DB" w:rsidRPr="00DC25DB" w:rsidRDefault="00DC25DB" w:rsidP="00DC25DB">
      <w:pPr>
        <w:rPr>
          <w:sz w:val="2"/>
          <w:szCs w:val="2"/>
        </w:rPr>
      </w:pPr>
    </w:p>
    <w:p w14:paraId="47DCFFAA" w14:textId="0448FED8" w:rsidR="00DC25DB" w:rsidRPr="00DC25DB" w:rsidRDefault="00DC25DB" w:rsidP="00DC25DB">
      <w:pPr>
        <w:rPr>
          <w:sz w:val="2"/>
          <w:szCs w:val="2"/>
        </w:rPr>
      </w:pPr>
    </w:p>
    <w:p w14:paraId="7F654F06" w14:textId="6C959FF9" w:rsidR="00DC25DB" w:rsidRPr="00DC25DB" w:rsidRDefault="00DC25DB" w:rsidP="00DC25DB">
      <w:pPr>
        <w:rPr>
          <w:sz w:val="2"/>
          <w:szCs w:val="2"/>
        </w:rPr>
      </w:pPr>
    </w:p>
    <w:p w14:paraId="43270AF8" w14:textId="4BDC9B25" w:rsidR="00DC25DB" w:rsidRPr="00DC25DB" w:rsidRDefault="00DC25DB" w:rsidP="00DC25DB">
      <w:pPr>
        <w:rPr>
          <w:sz w:val="2"/>
          <w:szCs w:val="2"/>
        </w:rPr>
      </w:pPr>
    </w:p>
    <w:p w14:paraId="6938A61E" w14:textId="3D49B845" w:rsidR="00DC25DB" w:rsidRPr="00DC25DB" w:rsidRDefault="00DC25DB" w:rsidP="00DC25DB">
      <w:pPr>
        <w:rPr>
          <w:sz w:val="2"/>
          <w:szCs w:val="2"/>
        </w:rPr>
      </w:pPr>
    </w:p>
    <w:p w14:paraId="502F1412" w14:textId="3921CAAF" w:rsidR="00DC25DB" w:rsidRPr="00DC25DB" w:rsidRDefault="00DC25DB" w:rsidP="00DC25DB">
      <w:pPr>
        <w:rPr>
          <w:sz w:val="2"/>
          <w:szCs w:val="2"/>
        </w:rPr>
      </w:pPr>
    </w:p>
    <w:p w14:paraId="606974BD" w14:textId="48B05658" w:rsidR="00DC25DB" w:rsidRPr="00DC25DB" w:rsidRDefault="00DC25DB" w:rsidP="00DC25DB">
      <w:pPr>
        <w:rPr>
          <w:sz w:val="2"/>
          <w:szCs w:val="2"/>
        </w:rPr>
      </w:pPr>
    </w:p>
    <w:p w14:paraId="2FED4616" w14:textId="3CA684D9" w:rsidR="00DC25DB" w:rsidRPr="00DC25DB" w:rsidRDefault="00DC25DB" w:rsidP="00DC25DB">
      <w:pPr>
        <w:rPr>
          <w:sz w:val="2"/>
          <w:szCs w:val="2"/>
        </w:rPr>
      </w:pPr>
    </w:p>
    <w:p w14:paraId="5B433DEA" w14:textId="3DAB25FB" w:rsidR="00DC25DB" w:rsidRPr="00DC25DB" w:rsidRDefault="00DC25DB" w:rsidP="00DC25DB">
      <w:pPr>
        <w:rPr>
          <w:sz w:val="2"/>
          <w:szCs w:val="2"/>
        </w:rPr>
      </w:pPr>
    </w:p>
    <w:p w14:paraId="69DCDE34" w14:textId="594570CB" w:rsidR="00DC25DB" w:rsidRPr="00DC25DB" w:rsidRDefault="00DC25DB" w:rsidP="00DC25DB">
      <w:pPr>
        <w:rPr>
          <w:sz w:val="2"/>
          <w:szCs w:val="2"/>
        </w:rPr>
      </w:pPr>
    </w:p>
    <w:p w14:paraId="5804F7E8" w14:textId="51A76927" w:rsidR="00DC25DB" w:rsidRPr="00DC25DB" w:rsidRDefault="00DC25DB" w:rsidP="00DC25DB">
      <w:pPr>
        <w:rPr>
          <w:sz w:val="2"/>
          <w:szCs w:val="2"/>
        </w:rPr>
      </w:pPr>
    </w:p>
    <w:p w14:paraId="1E79F043" w14:textId="4702EDD1" w:rsidR="00DC25DB" w:rsidRPr="00DC25DB" w:rsidRDefault="00DC25DB" w:rsidP="00DC25DB">
      <w:pPr>
        <w:rPr>
          <w:sz w:val="2"/>
          <w:szCs w:val="2"/>
        </w:rPr>
      </w:pPr>
    </w:p>
    <w:p w14:paraId="566A3C99" w14:textId="44A392F9" w:rsidR="00DC25DB" w:rsidRPr="00DC25DB" w:rsidRDefault="00DC25DB" w:rsidP="00DC25DB">
      <w:pPr>
        <w:rPr>
          <w:sz w:val="2"/>
          <w:szCs w:val="2"/>
        </w:rPr>
      </w:pPr>
    </w:p>
    <w:p w14:paraId="524A28AE" w14:textId="02078D55" w:rsidR="00DC25DB" w:rsidRPr="00DC25DB" w:rsidRDefault="00DC25DB" w:rsidP="00DC25DB">
      <w:pPr>
        <w:rPr>
          <w:sz w:val="2"/>
          <w:szCs w:val="2"/>
        </w:rPr>
      </w:pPr>
    </w:p>
    <w:p w14:paraId="76C59B7D" w14:textId="15EB11A9" w:rsidR="00DC25DB" w:rsidRPr="00DC25DB" w:rsidRDefault="00DC25DB" w:rsidP="00DC25DB">
      <w:pPr>
        <w:rPr>
          <w:sz w:val="2"/>
          <w:szCs w:val="2"/>
        </w:rPr>
      </w:pPr>
    </w:p>
    <w:p w14:paraId="7611458D" w14:textId="0FA6252A" w:rsidR="00DC25DB" w:rsidRPr="00DC25DB" w:rsidRDefault="00DC25DB" w:rsidP="00DC25DB">
      <w:pPr>
        <w:rPr>
          <w:sz w:val="2"/>
          <w:szCs w:val="2"/>
        </w:rPr>
      </w:pPr>
    </w:p>
    <w:p w14:paraId="73EC884F" w14:textId="5436268D" w:rsidR="00DC25DB" w:rsidRPr="00DC25DB" w:rsidRDefault="00DC25DB" w:rsidP="00DC25DB">
      <w:pPr>
        <w:rPr>
          <w:sz w:val="2"/>
          <w:szCs w:val="2"/>
        </w:rPr>
      </w:pPr>
    </w:p>
    <w:p w14:paraId="3C71BFC5" w14:textId="72D6CC85" w:rsidR="00DC25DB" w:rsidRPr="00DC25DB" w:rsidRDefault="00DC25DB" w:rsidP="00DC25DB">
      <w:pPr>
        <w:rPr>
          <w:sz w:val="2"/>
          <w:szCs w:val="2"/>
        </w:rPr>
      </w:pPr>
    </w:p>
    <w:p w14:paraId="3570EFFF" w14:textId="48B3CFD8" w:rsidR="00DC25DB" w:rsidRPr="00DC25DB" w:rsidRDefault="00DC25DB" w:rsidP="00DC25DB">
      <w:pPr>
        <w:rPr>
          <w:sz w:val="2"/>
          <w:szCs w:val="2"/>
        </w:rPr>
      </w:pPr>
    </w:p>
    <w:p w14:paraId="353972E0" w14:textId="77F8DA4E" w:rsidR="00DC25DB" w:rsidRPr="00DC25DB" w:rsidRDefault="00DC25DB" w:rsidP="00DC25DB">
      <w:pPr>
        <w:rPr>
          <w:sz w:val="2"/>
          <w:szCs w:val="2"/>
        </w:rPr>
      </w:pPr>
    </w:p>
    <w:p w14:paraId="20DBE7DC" w14:textId="2F5AB0C6" w:rsidR="00DC25DB" w:rsidRPr="00DC25DB" w:rsidRDefault="00DC25DB" w:rsidP="00DC25DB">
      <w:pPr>
        <w:rPr>
          <w:sz w:val="2"/>
          <w:szCs w:val="2"/>
        </w:rPr>
      </w:pPr>
    </w:p>
    <w:p w14:paraId="453C6B34" w14:textId="39E98A79" w:rsidR="00DC25DB" w:rsidRPr="00DC25DB" w:rsidRDefault="00DC25DB" w:rsidP="00DC25DB">
      <w:pPr>
        <w:rPr>
          <w:sz w:val="2"/>
          <w:szCs w:val="2"/>
        </w:rPr>
      </w:pPr>
    </w:p>
    <w:p w14:paraId="4F7222F7" w14:textId="68B443DB" w:rsidR="00DC25DB" w:rsidRPr="00DC25DB" w:rsidRDefault="00DC25DB" w:rsidP="00DC25DB">
      <w:pPr>
        <w:rPr>
          <w:sz w:val="2"/>
          <w:szCs w:val="2"/>
        </w:rPr>
      </w:pPr>
    </w:p>
    <w:p w14:paraId="669C1880" w14:textId="0D64CE94" w:rsidR="00DC25DB" w:rsidRPr="00DC25DB" w:rsidRDefault="00DC25DB" w:rsidP="00DC25DB">
      <w:pPr>
        <w:rPr>
          <w:sz w:val="2"/>
          <w:szCs w:val="2"/>
        </w:rPr>
      </w:pPr>
    </w:p>
    <w:p w14:paraId="6F55C2B4" w14:textId="481B6369" w:rsidR="00DC25DB" w:rsidRPr="00DC25DB" w:rsidRDefault="00DC25DB" w:rsidP="00DC25DB">
      <w:pPr>
        <w:rPr>
          <w:sz w:val="2"/>
          <w:szCs w:val="2"/>
        </w:rPr>
      </w:pPr>
    </w:p>
    <w:p w14:paraId="5DC17BE6" w14:textId="62BB0EB4" w:rsidR="00DC25DB" w:rsidRPr="00DC25DB" w:rsidRDefault="00DC25DB" w:rsidP="00DC25DB">
      <w:pPr>
        <w:rPr>
          <w:sz w:val="2"/>
          <w:szCs w:val="2"/>
        </w:rPr>
      </w:pPr>
    </w:p>
    <w:p w14:paraId="3D2FFBAA" w14:textId="74D66E4A" w:rsidR="00DC25DB" w:rsidRPr="00DC25DB" w:rsidRDefault="00DC25DB" w:rsidP="00DC25DB">
      <w:pPr>
        <w:rPr>
          <w:sz w:val="2"/>
          <w:szCs w:val="2"/>
        </w:rPr>
      </w:pPr>
    </w:p>
    <w:p w14:paraId="6151FC4D" w14:textId="2148F3B6" w:rsidR="00DC25DB" w:rsidRPr="00DC25DB" w:rsidRDefault="00DC25DB" w:rsidP="00DC25DB">
      <w:pPr>
        <w:rPr>
          <w:sz w:val="2"/>
          <w:szCs w:val="2"/>
        </w:rPr>
      </w:pPr>
    </w:p>
    <w:p w14:paraId="06BA4983" w14:textId="33A2E980" w:rsidR="00DC25DB" w:rsidRPr="00DC25DB" w:rsidRDefault="00DC25DB" w:rsidP="00DC25DB">
      <w:pPr>
        <w:rPr>
          <w:sz w:val="2"/>
          <w:szCs w:val="2"/>
        </w:rPr>
      </w:pPr>
    </w:p>
    <w:p w14:paraId="0BE4B536" w14:textId="600886B2" w:rsidR="00DC25DB" w:rsidRPr="00DC25DB" w:rsidRDefault="00DC25DB" w:rsidP="00DC25DB">
      <w:pPr>
        <w:rPr>
          <w:sz w:val="2"/>
          <w:szCs w:val="2"/>
        </w:rPr>
      </w:pPr>
    </w:p>
    <w:p w14:paraId="42244FB4" w14:textId="06127B98" w:rsidR="00DC25DB" w:rsidRPr="00DC25DB" w:rsidRDefault="00DC25DB" w:rsidP="00DC25DB">
      <w:pPr>
        <w:rPr>
          <w:sz w:val="2"/>
          <w:szCs w:val="2"/>
        </w:rPr>
      </w:pPr>
    </w:p>
    <w:p w14:paraId="0E1C2979" w14:textId="491E2B78" w:rsidR="00DC25DB" w:rsidRPr="00DC25DB" w:rsidRDefault="00DC25DB" w:rsidP="00DC25DB">
      <w:pPr>
        <w:tabs>
          <w:tab w:val="left" w:pos="30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FB475F5" w14:textId="77777777" w:rsidR="00DC25DB" w:rsidRPr="00DC25DB" w:rsidRDefault="00DC25DB" w:rsidP="00DC25DB">
      <w:pPr>
        <w:rPr>
          <w:sz w:val="2"/>
          <w:szCs w:val="2"/>
        </w:rPr>
      </w:pPr>
    </w:p>
    <w:sectPr w:rsidR="00DC25DB" w:rsidRPr="00DC25DB" w:rsidSect="008C73A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EEA1" w14:textId="77777777" w:rsidR="00FD6323" w:rsidRDefault="00FD6323" w:rsidP="00A63578">
      <w:pPr>
        <w:spacing w:after="0" w:line="240" w:lineRule="auto"/>
      </w:pPr>
      <w:r>
        <w:separator/>
      </w:r>
    </w:p>
  </w:endnote>
  <w:endnote w:type="continuationSeparator" w:id="0">
    <w:p w14:paraId="158AC774" w14:textId="77777777" w:rsidR="00FD6323" w:rsidRDefault="00FD6323" w:rsidP="00A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F45A" w14:textId="7183062B" w:rsidR="00DC25DB" w:rsidRDefault="00DC25DB">
    <w:pPr>
      <w:pStyle w:val="Footer"/>
    </w:pPr>
    <w:r>
      <w:t>Updated June 25,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F7D4" w14:textId="77777777" w:rsidR="00FD6323" w:rsidRDefault="00FD6323" w:rsidP="00A63578">
      <w:pPr>
        <w:spacing w:after="0" w:line="240" w:lineRule="auto"/>
      </w:pPr>
      <w:r>
        <w:separator/>
      </w:r>
    </w:p>
  </w:footnote>
  <w:footnote w:type="continuationSeparator" w:id="0">
    <w:p w14:paraId="0223F811" w14:textId="77777777" w:rsidR="00FD6323" w:rsidRDefault="00FD6323" w:rsidP="00A6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44B5"/>
    <w:multiLevelType w:val="hybridMultilevel"/>
    <w:tmpl w:val="D53E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73EE"/>
    <w:multiLevelType w:val="hybridMultilevel"/>
    <w:tmpl w:val="F5B2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E0"/>
    <w:rsid w:val="00010AF4"/>
    <w:rsid w:val="00030EF9"/>
    <w:rsid w:val="00074834"/>
    <w:rsid w:val="000A2FD3"/>
    <w:rsid w:val="000C2314"/>
    <w:rsid w:val="000D4315"/>
    <w:rsid w:val="00101D60"/>
    <w:rsid w:val="00125046"/>
    <w:rsid w:val="00137A20"/>
    <w:rsid w:val="00162870"/>
    <w:rsid w:val="00165701"/>
    <w:rsid w:val="0017730B"/>
    <w:rsid w:val="00180399"/>
    <w:rsid w:val="001C01D1"/>
    <w:rsid w:val="001D74DD"/>
    <w:rsid w:val="00295F9E"/>
    <w:rsid w:val="002C69AB"/>
    <w:rsid w:val="002D33BA"/>
    <w:rsid w:val="002E1174"/>
    <w:rsid w:val="0032387E"/>
    <w:rsid w:val="00343DB5"/>
    <w:rsid w:val="00365D55"/>
    <w:rsid w:val="00395F35"/>
    <w:rsid w:val="003B23E6"/>
    <w:rsid w:val="003C229E"/>
    <w:rsid w:val="00427492"/>
    <w:rsid w:val="004457E9"/>
    <w:rsid w:val="00452FAF"/>
    <w:rsid w:val="004843F2"/>
    <w:rsid w:val="004A001E"/>
    <w:rsid w:val="004A0AB7"/>
    <w:rsid w:val="0058383A"/>
    <w:rsid w:val="00592D6F"/>
    <w:rsid w:val="005959FD"/>
    <w:rsid w:val="005C034C"/>
    <w:rsid w:val="005C11FC"/>
    <w:rsid w:val="005F0B25"/>
    <w:rsid w:val="0062402D"/>
    <w:rsid w:val="006319C7"/>
    <w:rsid w:val="006578BD"/>
    <w:rsid w:val="006613A4"/>
    <w:rsid w:val="0067076C"/>
    <w:rsid w:val="00674998"/>
    <w:rsid w:val="006A27C9"/>
    <w:rsid w:val="006A310F"/>
    <w:rsid w:val="006F6988"/>
    <w:rsid w:val="00711B0F"/>
    <w:rsid w:val="00714E0C"/>
    <w:rsid w:val="00715716"/>
    <w:rsid w:val="00774924"/>
    <w:rsid w:val="00787C94"/>
    <w:rsid w:val="007A1A81"/>
    <w:rsid w:val="007A2AB4"/>
    <w:rsid w:val="007D1E5A"/>
    <w:rsid w:val="007D7646"/>
    <w:rsid w:val="00804553"/>
    <w:rsid w:val="008267DD"/>
    <w:rsid w:val="008426EC"/>
    <w:rsid w:val="0086522F"/>
    <w:rsid w:val="008661E7"/>
    <w:rsid w:val="008F5A11"/>
    <w:rsid w:val="00911AD1"/>
    <w:rsid w:val="009277F4"/>
    <w:rsid w:val="009472BE"/>
    <w:rsid w:val="00953E24"/>
    <w:rsid w:val="009B2AD6"/>
    <w:rsid w:val="009C26F9"/>
    <w:rsid w:val="009C5901"/>
    <w:rsid w:val="00A20DC0"/>
    <w:rsid w:val="00A22109"/>
    <w:rsid w:val="00A63578"/>
    <w:rsid w:val="00A83796"/>
    <w:rsid w:val="00AE4BCD"/>
    <w:rsid w:val="00AE79C9"/>
    <w:rsid w:val="00AF1A14"/>
    <w:rsid w:val="00B0754B"/>
    <w:rsid w:val="00B1158F"/>
    <w:rsid w:val="00B2661D"/>
    <w:rsid w:val="00B26A1C"/>
    <w:rsid w:val="00B46DBB"/>
    <w:rsid w:val="00BB129F"/>
    <w:rsid w:val="00BF00AB"/>
    <w:rsid w:val="00C30EE0"/>
    <w:rsid w:val="00C31CD4"/>
    <w:rsid w:val="00C36752"/>
    <w:rsid w:val="00C526D6"/>
    <w:rsid w:val="00C52C3B"/>
    <w:rsid w:val="00D272BB"/>
    <w:rsid w:val="00D45F8F"/>
    <w:rsid w:val="00D47B44"/>
    <w:rsid w:val="00D6459A"/>
    <w:rsid w:val="00D64EB3"/>
    <w:rsid w:val="00D675B7"/>
    <w:rsid w:val="00D84568"/>
    <w:rsid w:val="00DC25DB"/>
    <w:rsid w:val="00DC6166"/>
    <w:rsid w:val="00DE4044"/>
    <w:rsid w:val="00DF473D"/>
    <w:rsid w:val="00E056CD"/>
    <w:rsid w:val="00E269FC"/>
    <w:rsid w:val="00E415DB"/>
    <w:rsid w:val="00E61553"/>
    <w:rsid w:val="00E93D8B"/>
    <w:rsid w:val="00EB7814"/>
    <w:rsid w:val="00ED1A71"/>
    <w:rsid w:val="00EE5356"/>
    <w:rsid w:val="00F369F7"/>
    <w:rsid w:val="00F57801"/>
    <w:rsid w:val="00F716F7"/>
    <w:rsid w:val="00FB2F65"/>
    <w:rsid w:val="00FD6323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A088"/>
  <w15:chartTrackingRefBased/>
  <w15:docId w15:val="{2DE60610-102A-4A2A-B9C8-AD67E2F6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E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78"/>
  </w:style>
  <w:style w:type="paragraph" w:styleId="Footer">
    <w:name w:val="footer"/>
    <w:basedOn w:val="Normal"/>
    <w:link w:val="FooterChar"/>
    <w:uiPriority w:val="99"/>
    <w:unhideWhenUsed/>
    <w:rsid w:val="00A6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78"/>
  </w:style>
  <w:style w:type="paragraph" w:styleId="BalloonText">
    <w:name w:val="Balloon Text"/>
    <w:basedOn w:val="Normal"/>
    <w:link w:val="BalloonTextChar"/>
    <w:uiPriority w:val="99"/>
    <w:semiHidden/>
    <w:unhideWhenUsed/>
    <w:rsid w:val="0059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D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3E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3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12.wa.us/sites/default/files/public/titlei/titlei/Feeder%20Pattern%20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Putaansuu</dc:creator>
  <cp:keywords/>
  <dc:description/>
  <cp:lastModifiedBy>Coleen Putaansuu</cp:lastModifiedBy>
  <cp:revision>3</cp:revision>
  <cp:lastPrinted>2020-06-24T21:18:00Z</cp:lastPrinted>
  <dcterms:created xsi:type="dcterms:W3CDTF">2020-07-21T19:19:00Z</dcterms:created>
  <dcterms:modified xsi:type="dcterms:W3CDTF">2020-07-21T19:25:00Z</dcterms:modified>
</cp:coreProperties>
</file>