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84EE4" w14:textId="77777777" w:rsidR="008A4DF8" w:rsidRPr="000A716A" w:rsidRDefault="008A4DF8" w:rsidP="008A4DF8">
      <w:pPr>
        <w:spacing w:after="0" w:line="276" w:lineRule="auto"/>
        <w:ind w:right="-20"/>
        <w:rPr>
          <w:rFonts w:ascii="Verdana" w:eastAsia="Verdana" w:hAnsi="Verdana" w:cs="Verdana"/>
          <w:color w:val="7E7E7E"/>
          <w:sz w:val="28"/>
          <w:szCs w:val="32"/>
        </w:rPr>
      </w:pPr>
      <w:r w:rsidRPr="000A716A">
        <w:rPr>
          <w:rFonts w:ascii="Verdana" w:eastAsia="Verdana" w:hAnsi="Verdana" w:cs="Verdana"/>
          <w:color w:val="7E7E7E"/>
          <w:sz w:val="28"/>
          <w:szCs w:val="32"/>
          <w:lang w:bidi="uk-UA"/>
        </w:rPr>
        <w:t>Права батьків</w:t>
      </w:r>
    </w:p>
    <w:p w14:paraId="5D475FB0" w14:textId="6ECF587E" w:rsidR="008A4DF8" w:rsidRPr="000A716A" w:rsidRDefault="005C5BBB" w:rsidP="008A4DF8">
      <w:pPr>
        <w:rPr>
          <w:sz w:val="20"/>
        </w:rPr>
      </w:pPr>
      <w:r w:rsidRPr="000A716A">
        <w:rPr>
          <w:rFonts w:ascii="Verdana" w:eastAsia="Verdana" w:hAnsi="Verdana" w:cs="Verdana"/>
          <w:color w:val="1F4E79" w:themeColor="accent1" w:themeShade="80"/>
          <w:sz w:val="36"/>
          <w:szCs w:val="32"/>
          <w:lang w:bidi="uk-UA"/>
        </w:rPr>
        <w:t>Послуги усного та письмового перекладу</w:t>
      </w:r>
    </w:p>
    <w:p w14:paraId="681B1C8D" w14:textId="602DA6B8" w:rsidR="00B00D4D" w:rsidRPr="000A716A" w:rsidRDefault="00734644" w:rsidP="00FF376F">
      <w:pPr>
        <w:spacing w:after="0" w:line="276" w:lineRule="auto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sz w:val="18"/>
          <w:szCs w:val="19"/>
          <w:lang w:bidi="uk-UA"/>
        </w:rPr>
        <w:t xml:space="preserve">Всі батьки мають право на отримання інформації про навчання своєї дитини мовою, яку вони розуміють. Коли ваша дитина вступатиме до школи, вас запитають про мову, якою б ви хотіли спілкуватися зі школою. Завдяки цьому школа зможе визначити ваші мовні потреби і безкоштовно надати перекладача або перекладені документи. </w:t>
      </w:r>
    </w:p>
    <w:p w14:paraId="6EAA4A31" w14:textId="77777777" w:rsidR="00FE1CF0" w:rsidRPr="000A716A" w:rsidRDefault="00FE1CF0" w:rsidP="00FF376F">
      <w:pPr>
        <w:spacing w:after="0" w:line="276" w:lineRule="auto"/>
        <w:rPr>
          <w:rFonts w:ascii="Verdana" w:hAnsi="Verdana"/>
          <w:sz w:val="20"/>
        </w:rPr>
      </w:pPr>
    </w:p>
    <w:p w14:paraId="128C88BB" w14:textId="716D1F8C" w:rsidR="000F7B53" w:rsidRPr="000A716A" w:rsidRDefault="000F7B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 w:val="20"/>
          <w:szCs w:val="20"/>
        </w:rPr>
      </w:pPr>
      <w:r w:rsidRPr="000A716A">
        <w:rPr>
          <w:rFonts w:ascii="Verdana" w:eastAsia="Verdana" w:hAnsi="Verdana" w:cs="Arial"/>
          <w:b/>
          <w:color w:val="1F4E79" w:themeColor="accent1" w:themeShade="80"/>
          <w:sz w:val="20"/>
          <w:szCs w:val="20"/>
          <w:lang w:bidi="uk-UA"/>
        </w:rPr>
        <w:t>Чого очікувати від школи та шкільного округу</w:t>
      </w:r>
    </w:p>
    <w:p w14:paraId="02603CDE" w14:textId="0A9CB93E" w:rsidR="000F7B53" w:rsidRPr="000A716A" w:rsidRDefault="00734644" w:rsidP="00FF376F">
      <w:pPr>
        <w:spacing w:before="240" w:after="0" w:line="276" w:lineRule="auto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b/>
          <w:sz w:val="18"/>
          <w:szCs w:val="19"/>
          <w:lang w:bidi="uk-UA"/>
        </w:rPr>
        <w:t xml:space="preserve">Ви займаєте важливе місце у навчальному процесі вашої дитини! </w:t>
      </w:r>
    </w:p>
    <w:p w14:paraId="40D3A38D" w14:textId="7F76321B" w:rsidR="00483EE9" w:rsidRPr="000A716A" w:rsidRDefault="000B6909" w:rsidP="00FF376F">
      <w:pPr>
        <w:spacing w:after="0" w:line="276" w:lineRule="auto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sz w:val="18"/>
          <w:szCs w:val="19"/>
          <w:lang w:bidi="uk-UA"/>
        </w:rPr>
        <w:t xml:space="preserve">Школа спілкуватиметься з вами про навчання вашої дитини зручною для вас мовою. Сюди також входить переклад документів і послуги перекладача під час зустрічей. </w:t>
      </w:r>
    </w:p>
    <w:p w14:paraId="43148E07" w14:textId="77777777" w:rsidR="00483EE9" w:rsidRPr="000A716A" w:rsidRDefault="00483EE9" w:rsidP="00FF376F">
      <w:pPr>
        <w:spacing w:after="0" w:line="276" w:lineRule="auto"/>
        <w:rPr>
          <w:rFonts w:ascii="Verdana" w:hAnsi="Verdana"/>
          <w:sz w:val="16"/>
          <w:szCs w:val="19"/>
        </w:rPr>
      </w:pPr>
    </w:p>
    <w:p w14:paraId="0631891A" w14:textId="641B3521" w:rsidR="00A031B6" w:rsidRPr="000A716A" w:rsidRDefault="00FE1CF0" w:rsidP="00FF376F">
      <w:pPr>
        <w:spacing w:after="0" w:line="276" w:lineRule="auto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sz w:val="18"/>
          <w:szCs w:val="19"/>
          <w:lang w:bidi="uk-UA"/>
        </w:rPr>
        <w:t>Ви маєте право на ці послуги, навіть якщо ви обмежено володієте англійською мовою та якщо ваша дитина може говорити або читати англійською мовою.</w:t>
      </w:r>
    </w:p>
    <w:p w14:paraId="077B29FA" w14:textId="77777777" w:rsidR="00FE1CF0" w:rsidRPr="000A716A" w:rsidRDefault="00FE1CF0" w:rsidP="00FF376F">
      <w:pPr>
        <w:spacing w:after="0" w:line="276" w:lineRule="auto"/>
        <w:rPr>
          <w:rFonts w:ascii="Verdana" w:hAnsi="Verdana"/>
          <w:sz w:val="14"/>
          <w:szCs w:val="19"/>
        </w:rPr>
      </w:pPr>
    </w:p>
    <w:p w14:paraId="35656112" w14:textId="1CC80A9F" w:rsidR="00A031B6" w:rsidRPr="000A716A" w:rsidRDefault="005C5BBB" w:rsidP="00FF376F">
      <w:pPr>
        <w:spacing w:after="0" w:line="276" w:lineRule="auto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sz w:val="18"/>
          <w:szCs w:val="19"/>
          <w:lang w:bidi="uk-UA"/>
        </w:rPr>
        <w:t xml:space="preserve">Школа надаватиме вам важливу інформацію про вашу дитину та розповідатиме про цікаві можливості для неї </w:t>
      </w:r>
      <w:r w:rsidRPr="000A716A">
        <w:rPr>
          <w:rFonts w:ascii="Verdana" w:eastAsia="Verdana" w:hAnsi="Verdana" w:cs="Verdana"/>
          <w:b/>
          <w:sz w:val="18"/>
          <w:szCs w:val="19"/>
          <w:lang w:bidi="uk-UA"/>
        </w:rPr>
        <w:t>зручною для вас мовою</w:t>
      </w:r>
      <w:r w:rsidRPr="000A716A">
        <w:rPr>
          <w:rFonts w:ascii="Verdana" w:eastAsia="Verdana" w:hAnsi="Verdana" w:cs="Verdana"/>
          <w:sz w:val="18"/>
          <w:szCs w:val="19"/>
          <w:lang w:bidi="uk-UA"/>
        </w:rPr>
        <w:t>. Сюди входить інформація про наступне:</w:t>
      </w:r>
    </w:p>
    <w:p w14:paraId="31337812" w14:textId="77777777" w:rsidR="00483EE9" w:rsidRPr="000A716A" w:rsidRDefault="00483EE9" w:rsidP="009F235A">
      <w:pPr>
        <w:spacing w:after="0" w:line="276" w:lineRule="auto"/>
        <w:ind w:right="-126"/>
        <w:rPr>
          <w:rFonts w:ascii="Verdana" w:hAnsi="Verdana"/>
          <w:sz w:val="2"/>
          <w:szCs w:val="19"/>
        </w:rPr>
      </w:pPr>
    </w:p>
    <w:p w14:paraId="6C622A41" w14:textId="77777777" w:rsidR="00FB3631" w:rsidRPr="000A716A" w:rsidRDefault="00FB3631" w:rsidP="009F235A">
      <w:pPr>
        <w:spacing w:after="0" w:line="240" w:lineRule="auto"/>
        <w:ind w:right="-126"/>
        <w:rPr>
          <w:rFonts w:ascii="Verdana" w:hAnsi="Verdana"/>
          <w:sz w:val="18"/>
          <w:szCs w:val="19"/>
        </w:rPr>
        <w:sectPr w:rsidR="00FB3631" w:rsidRPr="000A716A" w:rsidSect="000A716A">
          <w:footerReference w:type="default" r:id="rId8"/>
          <w:footerReference w:type="first" r:id="rId9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50"/>
      </w:tblGrid>
      <w:tr w:rsidR="00483EE9" w:rsidRPr="000A716A" w14:paraId="1E45FF20" w14:textId="77777777" w:rsidTr="009F235A">
        <w:tc>
          <w:tcPr>
            <w:tcW w:w="4945" w:type="dxa"/>
          </w:tcPr>
          <w:p w14:paraId="30F33E25" w14:textId="47CD7CA4" w:rsidR="00483EE9" w:rsidRPr="000A716A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8"/>
                <w:szCs w:val="19"/>
              </w:rPr>
            </w:pPr>
            <w:r w:rsidRPr="000A716A">
              <w:rPr>
                <w:rFonts w:ascii="Verdana" w:eastAsia="Verdana" w:hAnsi="Verdana" w:cs="Verdana"/>
                <w:sz w:val="18"/>
                <w:szCs w:val="19"/>
                <w:lang w:bidi="uk-UA"/>
              </w:rPr>
              <w:t>Реєстрація та зарахування до школи</w:t>
            </w:r>
          </w:p>
          <w:p w14:paraId="7EA3DF70" w14:textId="77777777" w:rsidR="00483EE9" w:rsidRPr="000A716A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8"/>
                <w:szCs w:val="19"/>
              </w:rPr>
            </w:pPr>
            <w:r w:rsidRPr="000A716A">
              <w:rPr>
                <w:rFonts w:ascii="Verdana" w:eastAsia="Verdana" w:hAnsi="Verdana" w:cs="Verdana"/>
                <w:sz w:val="18"/>
                <w:szCs w:val="19"/>
                <w:lang w:bidi="uk-UA"/>
              </w:rPr>
              <w:t>Оцінки, навчальні стандарти, випуск</w:t>
            </w:r>
          </w:p>
          <w:p w14:paraId="6FBFCF42" w14:textId="77777777" w:rsidR="00483EE9" w:rsidRPr="000A716A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8"/>
                <w:szCs w:val="19"/>
              </w:rPr>
            </w:pPr>
            <w:r w:rsidRPr="000A716A">
              <w:rPr>
                <w:rFonts w:ascii="Verdana" w:eastAsia="Verdana" w:hAnsi="Verdana" w:cs="Verdana"/>
                <w:sz w:val="18"/>
                <w:szCs w:val="19"/>
                <w:lang w:bidi="uk-UA"/>
              </w:rPr>
              <w:t>Правила навчання в школі та шкільна дисципліна</w:t>
            </w:r>
          </w:p>
          <w:p w14:paraId="2C7F15AF" w14:textId="77777777" w:rsidR="00483EE9" w:rsidRPr="000A716A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8"/>
                <w:szCs w:val="19"/>
              </w:rPr>
            </w:pPr>
            <w:r w:rsidRPr="000A716A">
              <w:rPr>
                <w:rFonts w:ascii="Verdana" w:eastAsia="Verdana" w:hAnsi="Verdana" w:cs="Verdana"/>
                <w:sz w:val="18"/>
                <w:szCs w:val="19"/>
                <w:lang w:bidi="uk-UA"/>
              </w:rPr>
              <w:t>Відвідування уроків та відрахування зі школи</w:t>
            </w:r>
          </w:p>
          <w:p w14:paraId="226F940C" w14:textId="77777777" w:rsidR="00483EE9" w:rsidRPr="000A716A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8"/>
                <w:szCs w:val="19"/>
              </w:rPr>
            </w:pPr>
            <w:r w:rsidRPr="000A716A">
              <w:rPr>
                <w:rFonts w:ascii="Verdana" w:eastAsia="Verdana" w:hAnsi="Verdana" w:cs="Verdana"/>
                <w:sz w:val="18"/>
                <w:szCs w:val="19"/>
                <w:lang w:bidi="uk-UA"/>
              </w:rPr>
              <w:t>Батьківський дозвіл на участь в різних заходах або програмах</w:t>
            </w:r>
          </w:p>
          <w:p w14:paraId="76F31E59" w14:textId="26371C40" w:rsidR="00483EE9" w:rsidRPr="000A716A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8"/>
                <w:szCs w:val="19"/>
              </w:rPr>
            </w:pPr>
            <w:r w:rsidRPr="000A716A">
              <w:rPr>
                <w:rFonts w:ascii="Verdana" w:eastAsia="Verdana" w:hAnsi="Verdana" w:cs="Verdana"/>
                <w:sz w:val="18"/>
                <w:szCs w:val="19"/>
                <w:lang w:bidi="uk-UA"/>
              </w:rPr>
              <w:t>Здоров’я, безпека і надзвичайні ситуації</w:t>
            </w:r>
          </w:p>
        </w:tc>
        <w:tc>
          <w:tcPr>
            <w:tcW w:w="4950" w:type="dxa"/>
          </w:tcPr>
          <w:p w14:paraId="388E89B3" w14:textId="77777777" w:rsidR="00483EE9" w:rsidRPr="000A716A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8"/>
                <w:szCs w:val="19"/>
              </w:rPr>
            </w:pPr>
            <w:r w:rsidRPr="000A716A">
              <w:rPr>
                <w:rFonts w:ascii="Verdana" w:eastAsia="Verdana" w:hAnsi="Verdana" w:cs="Verdana"/>
                <w:sz w:val="18"/>
                <w:szCs w:val="19"/>
                <w:lang w:bidi="uk-UA"/>
              </w:rPr>
              <w:t xml:space="preserve">Закриття школи </w:t>
            </w:r>
          </w:p>
          <w:p w14:paraId="391EE2ED" w14:textId="77777777" w:rsidR="00483EE9" w:rsidRPr="000A716A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8"/>
                <w:szCs w:val="19"/>
              </w:rPr>
            </w:pPr>
            <w:r w:rsidRPr="000A716A">
              <w:rPr>
                <w:rFonts w:ascii="Verdana" w:eastAsia="Verdana" w:hAnsi="Verdana" w:cs="Verdana"/>
                <w:sz w:val="18"/>
                <w:szCs w:val="19"/>
                <w:lang w:bidi="uk-UA"/>
              </w:rPr>
              <w:t>Можливості навчання за програмами, зокрема за програмами поглибленого вивчення предмету або вивчення англійської мови</w:t>
            </w:r>
          </w:p>
          <w:p w14:paraId="67E02DB2" w14:textId="2B439573" w:rsidR="00483EE9" w:rsidRPr="000A716A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8"/>
                <w:szCs w:val="19"/>
              </w:rPr>
            </w:pPr>
            <w:r w:rsidRPr="000A716A">
              <w:rPr>
                <w:rFonts w:ascii="Verdana" w:eastAsia="Verdana" w:hAnsi="Verdana" w:cs="Verdana"/>
                <w:sz w:val="18"/>
                <w:szCs w:val="19"/>
                <w:lang w:bidi="uk-UA"/>
              </w:rPr>
              <w:t>Спеціальна освіта та послуги для учнів з особливими потребами</w:t>
            </w:r>
          </w:p>
        </w:tc>
      </w:tr>
    </w:tbl>
    <w:p w14:paraId="4B78C595" w14:textId="5D6A262C" w:rsidR="00FE1CF0" w:rsidRPr="000A716A" w:rsidRDefault="00FE1CF0" w:rsidP="009F235A">
      <w:pPr>
        <w:pStyle w:val="ListParagraph"/>
        <w:spacing w:after="0" w:line="276" w:lineRule="auto"/>
        <w:ind w:left="0" w:right="-126"/>
        <w:rPr>
          <w:sz w:val="20"/>
        </w:rPr>
        <w:sectPr w:rsidR="00FE1CF0" w:rsidRPr="000A716A" w:rsidSect="009F235A">
          <w:type w:val="continuous"/>
          <w:pgSz w:w="12240" w:h="15840"/>
          <w:pgMar w:top="1296" w:right="1296" w:bottom="1296" w:left="1296" w:header="720" w:footer="720" w:gutter="0"/>
          <w:cols w:space="180"/>
          <w:docGrid w:linePitch="360"/>
        </w:sectPr>
      </w:pPr>
    </w:p>
    <w:p w14:paraId="61EA6EE4" w14:textId="77777777" w:rsidR="009E32CD" w:rsidRPr="000A716A" w:rsidRDefault="009E32CD" w:rsidP="00FF376F">
      <w:pPr>
        <w:spacing w:after="0" w:line="276" w:lineRule="auto"/>
        <w:rPr>
          <w:rFonts w:ascii="Verdana" w:hAnsi="Verdana"/>
          <w:b/>
          <w:sz w:val="18"/>
          <w:szCs w:val="19"/>
        </w:rPr>
      </w:pPr>
      <w:r w:rsidRPr="000A716A">
        <w:rPr>
          <w:rFonts w:ascii="Verdana" w:eastAsia="Verdana" w:hAnsi="Verdana" w:cs="Verdana"/>
          <w:b/>
          <w:sz w:val="18"/>
          <w:szCs w:val="19"/>
          <w:lang w:bidi="uk-UA"/>
        </w:rPr>
        <w:t>Зустрічі та спілкування з вчителями і працівниками школи</w:t>
      </w:r>
    </w:p>
    <w:p w14:paraId="6ADC3105" w14:textId="21FF162F" w:rsidR="00BD7DE2" w:rsidRPr="000A716A" w:rsidRDefault="00224334" w:rsidP="00FF376F">
      <w:pPr>
        <w:spacing w:after="0" w:line="276" w:lineRule="auto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sz w:val="18"/>
          <w:szCs w:val="19"/>
          <w:lang w:bidi="uk-UA"/>
        </w:rPr>
        <w:t xml:space="preserve">За необхідності ви зможете скористатися послугами перекладача при розмові з вчителями або працівниками школи. Сюди також входять батьківські конференції, збори щодо спеціальної освіти або будь-які інші розмови щодо навчання вашої дитини. </w:t>
      </w:r>
    </w:p>
    <w:p w14:paraId="6598873D" w14:textId="7281093C" w:rsidR="00BD7DE2" w:rsidRPr="000A716A" w:rsidRDefault="00BD7DE2" w:rsidP="00FF376F">
      <w:pPr>
        <w:spacing w:after="0" w:line="276" w:lineRule="auto"/>
        <w:rPr>
          <w:rFonts w:ascii="Verdana" w:hAnsi="Verdana"/>
          <w:sz w:val="14"/>
          <w:szCs w:val="19"/>
        </w:rPr>
      </w:pPr>
    </w:p>
    <w:p w14:paraId="0843336E" w14:textId="68AABE6A" w:rsidR="00BD7DE2" w:rsidRPr="000A716A" w:rsidRDefault="00BD7DE2" w:rsidP="00BD7DE2">
      <w:pPr>
        <w:spacing w:after="0" w:line="276" w:lineRule="auto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sz w:val="18"/>
          <w:szCs w:val="19"/>
          <w:lang w:bidi="uk-UA"/>
        </w:rPr>
        <w:t>Школа працює виключно з компетентними перекладачами, які вільно розмовляють англійською мовою і тією мовою, якою розмовляєте ви. Школа заздалегідь перевіряє, чи розуміють перекладачі будь-які терміни або поняття, які можуть використовуватися під час зустрічі. Школа не використовує учнів або дітей в якості перекладачів.</w:t>
      </w:r>
    </w:p>
    <w:p w14:paraId="1518AC53" w14:textId="77777777" w:rsidR="00BD7DE2" w:rsidRPr="000A716A" w:rsidRDefault="00BD7DE2" w:rsidP="00BD7DE2">
      <w:pPr>
        <w:spacing w:after="0" w:line="276" w:lineRule="auto"/>
        <w:rPr>
          <w:rFonts w:ascii="Verdana" w:hAnsi="Verdana"/>
          <w:sz w:val="14"/>
          <w:szCs w:val="19"/>
        </w:rPr>
      </w:pPr>
    </w:p>
    <w:p w14:paraId="7097AA2D" w14:textId="4FFAE79C" w:rsidR="009E2D07" w:rsidRPr="000A716A" w:rsidRDefault="00BD7DE2" w:rsidP="00FF376F">
      <w:pPr>
        <w:spacing w:after="0" w:line="276" w:lineRule="auto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sz w:val="18"/>
          <w:szCs w:val="19"/>
          <w:lang w:bidi="uk-UA"/>
        </w:rPr>
        <w:t xml:space="preserve">Перекладачу слід бути об’єктивним і перекладати все сказане під час розмови. Він не може упустити або додати чогось до сказаного. Школа пересвідчується в тому, що перекладач знає про свої обов’язки і про важливість нерозголошення інформації. Перекладач може бути присутнім особисто на зустрічі або перекладати по телефону, а також він може бути як місцевим перекладачем, так і перекладачем з іншого округу. </w:t>
      </w:r>
    </w:p>
    <w:p w14:paraId="4A3D195C" w14:textId="48F79CFF" w:rsidR="00397453" w:rsidRPr="000A716A" w:rsidRDefault="00397453" w:rsidP="00FF376F">
      <w:pPr>
        <w:spacing w:after="0" w:line="276" w:lineRule="auto"/>
        <w:rPr>
          <w:rFonts w:ascii="Verdana" w:hAnsi="Verdana"/>
          <w:sz w:val="14"/>
          <w:szCs w:val="19"/>
        </w:rPr>
      </w:pPr>
    </w:p>
    <w:p w14:paraId="60FDF150" w14:textId="3A7397B7" w:rsidR="00397453" w:rsidRPr="000A716A" w:rsidRDefault="00397453" w:rsidP="00FF376F">
      <w:pPr>
        <w:spacing w:after="0" w:line="276" w:lineRule="auto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sz w:val="18"/>
          <w:szCs w:val="19"/>
          <w:lang w:bidi="uk-UA"/>
        </w:rPr>
        <w:t>Школа пропонує послуги перекладача на будь-яку зустріч чи розмову в школі або стосовно навчання вашої дитини. За необхідності ви також можете звернутися до школи з цього приводу.</w:t>
      </w:r>
    </w:p>
    <w:p w14:paraId="0A797F91" w14:textId="77777777" w:rsidR="001009AE" w:rsidRPr="000A716A" w:rsidRDefault="001009AE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25552785" w14:textId="5FAEFF28" w:rsidR="00045502" w:rsidRPr="000A716A" w:rsidRDefault="009E32CD" w:rsidP="00FF376F">
      <w:pPr>
        <w:spacing w:after="0" w:line="276" w:lineRule="auto"/>
        <w:rPr>
          <w:rFonts w:ascii="Verdana" w:hAnsi="Verdana"/>
          <w:b/>
          <w:sz w:val="18"/>
          <w:szCs w:val="19"/>
        </w:rPr>
      </w:pPr>
      <w:r w:rsidRPr="000A716A">
        <w:rPr>
          <w:rFonts w:ascii="Verdana" w:eastAsia="Verdana" w:hAnsi="Verdana" w:cs="Verdana"/>
          <w:b/>
          <w:sz w:val="18"/>
          <w:szCs w:val="19"/>
          <w:lang w:bidi="uk-UA"/>
        </w:rPr>
        <w:t>Письмова інформація</w:t>
      </w:r>
    </w:p>
    <w:p w14:paraId="18D3C868" w14:textId="3ECA8F40" w:rsidR="009E32CD" w:rsidRPr="000A716A" w:rsidRDefault="00397453" w:rsidP="00FF376F">
      <w:pPr>
        <w:spacing w:after="0" w:line="276" w:lineRule="auto"/>
        <w:rPr>
          <w:rFonts w:ascii="Verdana" w:eastAsia="Verdana" w:hAnsi="Verdana" w:cs="Verdana"/>
          <w:sz w:val="18"/>
          <w:szCs w:val="19"/>
          <w:lang w:bidi="uk-UA"/>
        </w:rPr>
      </w:pPr>
      <w:r w:rsidRPr="000A716A">
        <w:rPr>
          <w:rFonts w:ascii="Verdana" w:eastAsia="Verdana" w:hAnsi="Verdana" w:cs="Verdana"/>
          <w:sz w:val="18"/>
          <w:szCs w:val="19"/>
          <w:lang w:bidi="uk-UA"/>
        </w:rPr>
        <w:t>Школа перекладає важливу письмову інформацію найбільш поширеними мовами, якими розмовляють у вашому шкільному окрузі. Якщо ви отримали інформацію мовою, якою не володієте, повідомте школу про те, чи хотіли б ви отримати усний або письмовий переклад цієї інформації зручною для вас мовою.</w:t>
      </w:r>
    </w:p>
    <w:p w14:paraId="7BE64DAF" w14:textId="77777777" w:rsidR="000A716A" w:rsidRPr="000A716A" w:rsidRDefault="000A716A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3090BC5B" w14:textId="76B3E172" w:rsidR="000F7B53" w:rsidRPr="000A716A" w:rsidRDefault="000F7B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 w:val="20"/>
          <w:szCs w:val="20"/>
        </w:rPr>
      </w:pPr>
      <w:r w:rsidRPr="000A716A">
        <w:rPr>
          <w:rFonts w:ascii="Verdana" w:eastAsia="Verdana" w:hAnsi="Verdana" w:cs="Arial"/>
          <w:b/>
          <w:color w:val="1F4E79" w:themeColor="accent1" w:themeShade="80"/>
          <w:sz w:val="20"/>
          <w:szCs w:val="20"/>
          <w:lang w:bidi="uk-UA"/>
        </w:rPr>
        <w:t>Виникли питання або занепокоєння? Потрібна допомога?</w:t>
      </w:r>
    </w:p>
    <w:p w14:paraId="2EDF486F" w14:textId="31E0A3B9" w:rsidR="00072062" w:rsidRPr="000A716A" w:rsidRDefault="00D7068E" w:rsidP="001009AE">
      <w:pPr>
        <w:spacing w:before="240" w:after="0" w:line="276" w:lineRule="auto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sz w:val="18"/>
          <w:szCs w:val="19"/>
          <w:lang w:bidi="uk-UA"/>
        </w:rPr>
        <w:t>У разі виникнення будь-яких запитань чи при замовленні перекладача або перекладу звертайтеся до школи. Ви можете звернутися до будь-кого в школі або поставити запитання цим працівникам:</w:t>
      </w:r>
    </w:p>
    <w:p w14:paraId="48723EBF" w14:textId="4D3F1EB2" w:rsidR="00CB351A" w:rsidRPr="000A716A" w:rsidRDefault="00CB351A" w:rsidP="000A716A">
      <w:pPr>
        <w:pStyle w:val="OCRBodyText"/>
        <w:rPr>
          <w:sz w:val="20"/>
        </w:rPr>
      </w:pPr>
    </w:p>
    <w:p w14:paraId="3C7C3AE9" w14:textId="77777777" w:rsidR="000A716A" w:rsidRPr="000A716A" w:rsidRDefault="000A716A" w:rsidP="000A716A">
      <w:pPr>
        <w:pStyle w:val="OCRBodyText"/>
        <w:ind w:left="360"/>
        <w:rPr>
          <w:rFonts w:eastAsiaTheme="minorHAnsi" w:cstheme="minorBidi"/>
          <w:b/>
          <w:color w:val="FF0000"/>
          <w:sz w:val="18"/>
        </w:rPr>
      </w:pPr>
      <w:r w:rsidRPr="000A716A">
        <w:rPr>
          <w:rFonts w:eastAsiaTheme="minorHAnsi" w:cstheme="minorBidi"/>
          <w:b/>
          <w:color w:val="FF0000"/>
          <w:sz w:val="18"/>
        </w:rPr>
        <w:t xml:space="preserve">[INSTRUCTIONS: Enter the names and contact information for school and district staff members who can provide an interpreter or a translated document. For example, a family liaison, principal, ELL coordinator, civil rights coordinator, or superintendent. Please remove these instructions before disseminating this document.]  </w:t>
      </w:r>
    </w:p>
    <w:p w14:paraId="10852059" w14:textId="77777777" w:rsidR="00793770" w:rsidRPr="000A716A" w:rsidRDefault="00793770" w:rsidP="00FF376F">
      <w:pPr>
        <w:pStyle w:val="OCRBodyText"/>
        <w:ind w:left="720"/>
        <w:rPr>
          <w:sz w:val="20"/>
        </w:rPr>
      </w:pPr>
    </w:p>
    <w:p w14:paraId="38F969CF" w14:textId="131CEEDB" w:rsidR="000F7B53" w:rsidRPr="000A716A" w:rsidRDefault="003974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 w:val="20"/>
          <w:szCs w:val="20"/>
        </w:rPr>
      </w:pPr>
      <w:r w:rsidRPr="000A716A">
        <w:rPr>
          <w:rFonts w:ascii="Verdana" w:eastAsia="Verdana" w:hAnsi="Verdana" w:cs="Arial"/>
          <w:b/>
          <w:color w:val="1F4E79" w:themeColor="accent1" w:themeShade="80"/>
          <w:sz w:val="20"/>
          <w:szCs w:val="20"/>
          <w:lang w:bidi="uk-UA"/>
        </w:rPr>
        <w:t xml:space="preserve">Вирішення питань і скарг </w:t>
      </w:r>
    </w:p>
    <w:p w14:paraId="535CF487" w14:textId="516E4299" w:rsidR="000F7B53" w:rsidRPr="000A716A" w:rsidRDefault="000F7B53" w:rsidP="00FF376F">
      <w:pPr>
        <w:spacing w:before="240" w:after="0" w:line="276" w:lineRule="auto"/>
        <w:rPr>
          <w:rFonts w:ascii="Verdana" w:hAnsi="Verdana"/>
          <w:b/>
          <w:sz w:val="18"/>
          <w:szCs w:val="19"/>
        </w:rPr>
      </w:pPr>
      <w:r w:rsidRPr="000A716A">
        <w:rPr>
          <w:rFonts w:ascii="Verdana" w:eastAsia="Verdana" w:hAnsi="Verdana" w:cs="Verdana"/>
          <w:b/>
          <w:sz w:val="18"/>
          <w:szCs w:val="19"/>
          <w:lang w:bidi="uk-UA"/>
        </w:rPr>
        <w:t>Ви маєте право на це!</w:t>
      </w:r>
    </w:p>
    <w:p w14:paraId="7A3C0C26" w14:textId="6DFC88F9" w:rsidR="00FA7BB3" w:rsidRPr="000A716A" w:rsidRDefault="00DB2BD1" w:rsidP="00FF376F">
      <w:pPr>
        <w:spacing w:after="0" w:line="276" w:lineRule="auto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sz w:val="18"/>
          <w:szCs w:val="19"/>
          <w:lang w:bidi="uk-UA"/>
        </w:rPr>
        <w:t xml:space="preserve">Відповідно до федерального закону про громадянські права ви маєте право на отримання інформації зручною для вас мовою. </w:t>
      </w:r>
    </w:p>
    <w:p w14:paraId="76991340" w14:textId="77777777" w:rsidR="00FA7BB3" w:rsidRPr="000A716A" w:rsidRDefault="00FA7BB3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56BB1273" w14:textId="5D52711F" w:rsidR="00E03B6C" w:rsidRPr="000A716A" w:rsidRDefault="008D14E7" w:rsidP="00FF376F">
      <w:pPr>
        <w:spacing w:after="0" w:line="276" w:lineRule="auto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sz w:val="18"/>
          <w:szCs w:val="19"/>
          <w:lang w:bidi="uk-UA"/>
        </w:rPr>
        <w:t xml:space="preserve">Зверніться до головного офісу за копією документу про мовну політику в окрузі. Ви також можете прочитати про це тут: </w:t>
      </w:r>
      <w:r w:rsidR="000A716A" w:rsidRPr="000A716A">
        <w:rPr>
          <w:rFonts w:ascii="Verdana" w:hAnsi="Verdana"/>
          <w:b/>
          <w:color w:val="FF0000"/>
          <w:sz w:val="18"/>
          <w:szCs w:val="19"/>
          <w:u w:val="single"/>
        </w:rPr>
        <w:t>[insert website for district’s language access policy and procedure]</w:t>
      </w:r>
      <w:r w:rsidRPr="000A716A">
        <w:rPr>
          <w:rFonts w:ascii="Verdana" w:eastAsia="Verdana" w:hAnsi="Verdana" w:cs="Verdana"/>
          <w:sz w:val="18"/>
          <w:szCs w:val="19"/>
          <w:lang w:bidi="uk-UA"/>
        </w:rPr>
        <w:t>.</w:t>
      </w:r>
    </w:p>
    <w:p w14:paraId="70BB5500" w14:textId="77777777" w:rsidR="00564F0D" w:rsidRPr="000A716A" w:rsidRDefault="00564F0D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07CCACB0" w14:textId="2E1C71F7" w:rsidR="000F7B53" w:rsidRPr="000A716A" w:rsidRDefault="00397453" w:rsidP="00FF376F">
      <w:pPr>
        <w:spacing w:after="0" w:line="276" w:lineRule="auto"/>
        <w:rPr>
          <w:rFonts w:ascii="Verdana" w:hAnsi="Verdana"/>
          <w:b/>
          <w:sz w:val="18"/>
          <w:szCs w:val="19"/>
        </w:rPr>
      </w:pPr>
      <w:r w:rsidRPr="000A716A">
        <w:rPr>
          <w:rFonts w:ascii="Verdana" w:eastAsia="Verdana" w:hAnsi="Verdana" w:cs="Verdana"/>
          <w:b/>
          <w:sz w:val="18"/>
          <w:szCs w:val="19"/>
          <w:lang w:bidi="uk-UA"/>
        </w:rPr>
        <w:t>Питання і скарги</w:t>
      </w:r>
    </w:p>
    <w:p w14:paraId="7AB16196" w14:textId="1CE51B85" w:rsidR="00483EE9" w:rsidRPr="000A716A" w:rsidRDefault="00397453" w:rsidP="00FF376F">
      <w:pPr>
        <w:spacing w:after="0" w:line="276" w:lineRule="auto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sz w:val="18"/>
          <w:szCs w:val="19"/>
          <w:lang w:bidi="uk-UA"/>
        </w:rPr>
        <w:t xml:space="preserve">Якщо у вас є запитання стосовно послуг перекладу, наданих школою, або якщо вам не надали таких послуг, ви можете зробити наступне. </w:t>
      </w:r>
    </w:p>
    <w:p w14:paraId="272B0F94" w14:textId="77777777" w:rsidR="005367A3" w:rsidRPr="000A716A" w:rsidRDefault="005367A3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3A017549" w14:textId="5232B9F0" w:rsidR="005367A3" w:rsidRPr="000A716A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b/>
          <w:sz w:val="18"/>
          <w:szCs w:val="19"/>
          <w:lang w:bidi="uk-UA"/>
        </w:rPr>
        <w:t xml:space="preserve">Поговоріть з директором або працівником школи. </w:t>
      </w:r>
      <w:r w:rsidRPr="000A716A">
        <w:rPr>
          <w:rFonts w:ascii="Verdana" w:eastAsia="Verdana" w:hAnsi="Verdana" w:cs="Verdana"/>
          <w:sz w:val="18"/>
          <w:szCs w:val="19"/>
          <w:lang w:bidi="uk-UA"/>
        </w:rPr>
        <w:t xml:space="preserve">Розмова з директором школи зазвичай є найкращим способом вирішення питань. Поясніть суть проблеми і директор з’ясує, що можна зробити для її вирішення. </w:t>
      </w:r>
    </w:p>
    <w:p w14:paraId="639FE156" w14:textId="77777777" w:rsidR="005367A3" w:rsidRPr="000A716A" w:rsidRDefault="005367A3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1D5BA66B" w14:textId="422A0947" w:rsidR="005367A3" w:rsidRPr="000A716A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b/>
          <w:sz w:val="18"/>
          <w:szCs w:val="19"/>
          <w:lang w:bidi="uk-UA"/>
        </w:rPr>
        <w:t>Поговоріть з представниками шкільного округу.</w:t>
      </w:r>
      <w:r w:rsidRPr="000A716A">
        <w:rPr>
          <w:rFonts w:ascii="Verdana" w:eastAsia="Verdana" w:hAnsi="Verdana" w:cs="Verdana"/>
          <w:sz w:val="18"/>
          <w:szCs w:val="19"/>
          <w:lang w:bidi="uk-UA"/>
        </w:rPr>
        <w:t xml:space="preserve"> Щоб виразити занепокоєння стосовно певних питань, ви також можете звернутися до шкільного округу. Ви можете викликати координатора з цивільних прав або старшого інспектора в окрузі.</w:t>
      </w:r>
    </w:p>
    <w:p w14:paraId="1DC34C0E" w14:textId="77777777" w:rsidR="003572B7" w:rsidRPr="000A716A" w:rsidRDefault="003572B7" w:rsidP="009F235A">
      <w:pPr>
        <w:pStyle w:val="ListParagraph"/>
        <w:rPr>
          <w:rFonts w:ascii="Verdana" w:hAnsi="Verdana"/>
          <w:sz w:val="18"/>
          <w:szCs w:val="19"/>
        </w:rPr>
      </w:pPr>
    </w:p>
    <w:p w14:paraId="5F03543B" w14:textId="5FEEB314" w:rsidR="003572B7" w:rsidRPr="000A716A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b/>
          <w:sz w:val="18"/>
          <w:szCs w:val="19"/>
          <w:lang w:bidi="uk-UA"/>
        </w:rPr>
        <w:t>У вирішенні ваших питань зверніться по допомогу.</w:t>
      </w:r>
      <w:r w:rsidRPr="000A716A">
        <w:rPr>
          <w:rFonts w:ascii="Verdana" w:eastAsia="Verdana" w:hAnsi="Verdana" w:cs="Verdana"/>
          <w:sz w:val="18"/>
          <w:szCs w:val="19"/>
          <w:lang w:bidi="uk-UA"/>
        </w:rPr>
        <w:t xml:space="preserve"> Ви також можете звернутися до цих установ для отримання додаткової інформації про свої права або допомогу у вирішенні проблем.</w:t>
      </w:r>
    </w:p>
    <w:p w14:paraId="4D3013CF" w14:textId="2B071C33" w:rsidR="003572B7" w:rsidRPr="000A716A" w:rsidRDefault="003572B7" w:rsidP="009F235A">
      <w:pPr>
        <w:spacing w:before="240" w:after="0" w:line="276" w:lineRule="auto"/>
        <w:ind w:left="720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sz w:val="18"/>
          <w:szCs w:val="19"/>
          <w:lang w:bidi="uk-UA"/>
        </w:rPr>
        <w:t>Equity and Civil Rights Office</w:t>
      </w:r>
      <w:r w:rsidRPr="000A716A">
        <w:rPr>
          <w:rFonts w:ascii="Verdana" w:eastAsia="Verdana" w:hAnsi="Verdana" w:cs="Verdana"/>
          <w:sz w:val="18"/>
          <w:szCs w:val="19"/>
          <w:lang w:bidi="uk-UA"/>
        </w:rPr>
        <w:tab/>
      </w:r>
      <w:r w:rsidRPr="000A716A">
        <w:rPr>
          <w:rFonts w:ascii="Verdana" w:eastAsia="Verdana" w:hAnsi="Verdana" w:cs="Verdana"/>
          <w:sz w:val="18"/>
          <w:szCs w:val="19"/>
          <w:lang w:bidi="uk-UA"/>
        </w:rPr>
        <w:tab/>
      </w:r>
      <w:r w:rsidRPr="000A716A">
        <w:rPr>
          <w:rFonts w:ascii="Verdana" w:eastAsia="Verdana" w:hAnsi="Verdana" w:cs="Verdana"/>
          <w:sz w:val="18"/>
          <w:szCs w:val="19"/>
          <w:lang w:bidi="uk-UA"/>
        </w:rPr>
        <w:tab/>
      </w:r>
      <w:r w:rsidRPr="000A716A">
        <w:rPr>
          <w:rFonts w:ascii="Verdana" w:eastAsia="Verdana" w:hAnsi="Verdana" w:cs="Verdana"/>
          <w:sz w:val="18"/>
          <w:szCs w:val="19"/>
          <w:lang w:bidi="uk-UA"/>
        </w:rPr>
        <w:tab/>
        <w:t>Office of the Education Ombuds</w:t>
      </w:r>
    </w:p>
    <w:p w14:paraId="0C7AD001" w14:textId="44B706D3" w:rsidR="00793770" w:rsidRPr="000A716A" w:rsidRDefault="00793770" w:rsidP="009F235A">
      <w:pPr>
        <w:spacing w:after="0" w:line="276" w:lineRule="auto"/>
        <w:ind w:left="720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sz w:val="18"/>
          <w:szCs w:val="19"/>
          <w:lang w:bidi="uk-UA"/>
        </w:rPr>
        <w:t>Office of Superintendent of Public Instruction</w:t>
      </w:r>
      <w:r w:rsidRPr="000A716A">
        <w:rPr>
          <w:rFonts w:ascii="Verdana" w:eastAsia="Verdana" w:hAnsi="Verdana" w:cs="Verdana"/>
          <w:sz w:val="18"/>
          <w:szCs w:val="19"/>
          <w:lang w:bidi="uk-UA"/>
        </w:rPr>
        <w:tab/>
      </w:r>
      <w:r w:rsidRPr="000A716A">
        <w:rPr>
          <w:rFonts w:ascii="Verdana" w:eastAsia="Verdana" w:hAnsi="Verdana" w:cs="Verdana"/>
          <w:sz w:val="18"/>
          <w:szCs w:val="19"/>
          <w:lang w:bidi="uk-UA"/>
        </w:rPr>
        <w:tab/>
      </w:r>
      <w:r w:rsidR="00787F6E" w:rsidRPr="00787F6E">
        <w:rPr>
          <w:rFonts w:ascii="Verdana" w:eastAsia="Verdana" w:hAnsi="Verdana" w:cs="Verdana"/>
          <w:sz w:val="18"/>
          <w:szCs w:val="19"/>
          <w:lang w:bidi="uk-UA"/>
        </w:rPr>
        <w:t>1-866-297-2597</w:t>
      </w:r>
      <w:r w:rsidR="00787F6E">
        <w:rPr>
          <w:rFonts w:ascii="Verdana" w:eastAsia="Verdana" w:hAnsi="Verdana" w:cs="Verdana"/>
          <w:sz w:val="18"/>
          <w:szCs w:val="19"/>
          <w:lang w:val="en-US" w:bidi="uk-UA"/>
        </w:rPr>
        <w:t xml:space="preserve"> </w:t>
      </w:r>
      <w:bookmarkStart w:id="0" w:name="_GoBack"/>
      <w:bookmarkEnd w:id="0"/>
      <w:r w:rsidRPr="000A716A">
        <w:rPr>
          <w:rFonts w:ascii="Verdana" w:eastAsia="Verdana" w:hAnsi="Verdana" w:cs="Verdana"/>
          <w:sz w:val="18"/>
          <w:szCs w:val="19"/>
          <w:lang w:bidi="uk-UA"/>
        </w:rPr>
        <w:t xml:space="preserve">| </w:t>
      </w:r>
      <w:hyperlink r:id="rId10" w:history="1">
        <w:r w:rsidRPr="000A716A">
          <w:rPr>
            <w:rStyle w:val="Hyperlink"/>
            <w:rFonts w:ascii="Verdana" w:eastAsia="Verdana" w:hAnsi="Verdana" w:cs="Verdana"/>
            <w:sz w:val="18"/>
            <w:szCs w:val="19"/>
            <w:lang w:bidi="uk-UA"/>
          </w:rPr>
          <w:t>oeo.wa.gov</w:t>
        </w:r>
      </w:hyperlink>
    </w:p>
    <w:p w14:paraId="2282D822" w14:textId="0B00CAAC" w:rsidR="004162C4" w:rsidRPr="000A716A" w:rsidRDefault="003572B7" w:rsidP="009F235A">
      <w:pPr>
        <w:spacing w:after="0" w:line="276" w:lineRule="auto"/>
        <w:ind w:left="720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sz w:val="18"/>
          <w:szCs w:val="19"/>
          <w:lang w:bidi="uk-UA"/>
        </w:rPr>
        <w:t xml:space="preserve">360-725-6162 | </w:t>
      </w:r>
      <w:hyperlink r:id="rId11" w:history="1">
        <w:r w:rsidRPr="000A716A">
          <w:rPr>
            <w:rStyle w:val="Hyperlink"/>
            <w:rFonts w:ascii="Verdana" w:eastAsia="Verdana" w:hAnsi="Verdana" w:cs="Verdana"/>
            <w:sz w:val="18"/>
            <w:szCs w:val="19"/>
            <w:lang w:bidi="uk-UA"/>
          </w:rPr>
          <w:t>www.k12.wa.us/equity</w:t>
        </w:r>
      </w:hyperlink>
      <w:r w:rsidRPr="000A716A">
        <w:rPr>
          <w:rFonts w:ascii="Verdana" w:eastAsia="Verdana" w:hAnsi="Verdana" w:cs="Verdana"/>
          <w:sz w:val="18"/>
          <w:szCs w:val="19"/>
          <w:lang w:bidi="uk-UA"/>
        </w:rPr>
        <w:t xml:space="preserve"> </w:t>
      </w:r>
      <w:r w:rsidRPr="000A716A">
        <w:rPr>
          <w:rFonts w:ascii="Verdana" w:eastAsia="Verdana" w:hAnsi="Verdana" w:cs="Verdana"/>
          <w:sz w:val="18"/>
          <w:szCs w:val="19"/>
          <w:lang w:bidi="uk-UA"/>
        </w:rPr>
        <w:tab/>
      </w:r>
      <w:r w:rsidRPr="000A716A">
        <w:rPr>
          <w:rFonts w:ascii="Verdana" w:eastAsia="Verdana" w:hAnsi="Verdana" w:cs="Verdana"/>
          <w:sz w:val="18"/>
          <w:szCs w:val="19"/>
          <w:lang w:bidi="uk-UA"/>
        </w:rPr>
        <w:tab/>
      </w:r>
    </w:p>
    <w:p w14:paraId="72B60D7B" w14:textId="10AA62B3" w:rsidR="003572B7" w:rsidRPr="000A716A" w:rsidRDefault="004162C4" w:rsidP="009F235A">
      <w:pPr>
        <w:spacing w:after="0" w:line="276" w:lineRule="auto"/>
        <w:ind w:left="720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sz w:val="18"/>
          <w:szCs w:val="19"/>
          <w:lang w:bidi="uk-UA"/>
        </w:rPr>
        <w:t xml:space="preserve"> </w:t>
      </w:r>
    </w:p>
    <w:p w14:paraId="20B8F6F7" w14:textId="77777777" w:rsidR="00FB3631" w:rsidRPr="000A716A" w:rsidRDefault="00FB3631" w:rsidP="009F235A">
      <w:pPr>
        <w:spacing w:after="0" w:line="276" w:lineRule="auto"/>
        <w:rPr>
          <w:rFonts w:ascii="Verdana" w:hAnsi="Verdana"/>
          <w:sz w:val="18"/>
          <w:szCs w:val="19"/>
        </w:rPr>
        <w:sectPr w:rsidR="00FB3631" w:rsidRPr="000A716A" w:rsidSect="00BD7DE2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4D5503BC" w14:textId="0D1B6285" w:rsidR="00382CED" w:rsidRPr="000A716A" w:rsidRDefault="004162C4" w:rsidP="004162C4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b/>
          <w:sz w:val="18"/>
          <w:szCs w:val="19"/>
          <w:lang w:bidi="uk-UA"/>
        </w:rPr>
        <w:t xml:space="preserve">Ви можете подати скаргу. </w:t>
      </w:r>
      <w:r w:rsidRPr="000A716A">
        <w:rPr>
          <w:rFonts w:ascii="Verdana" w:eastAsia="Verdana" w:hAnsi="Verdana" w:cs="Verdana"/>
          <w:sz w:val="18"/>
          <w:szCs w:val="19"/>
          <w:lang w:bidi="uk-UA"/>
        </w:rPr>
        <w:t xml:space="preserve">Подаючи скаргу, поясніть суть проблеми у письмовому вигляді будь-якою мовою та надішліть лист звичайною або електронною поштою на адресу округу, або передайте лист особисто. Переконайтеся, що у вас є копія ваших записів. </w:t>
      </w:r>
    </w:p>
    <w:p w14:paraId="4B3A9233" w14:textId="77777777" w:rsidR="00382CED" w:rsidRPr="000A716A" w:rsidRDefault="00382CED" w:rsidP="009F235A">
      <w:pPr>
        <w:pStyle w:val="ListParagraph"/>
        <w:spacing w:after="0" w:line="276" w:lineRule="auto"/>
        <w:rPr>
          <w:rFonts w:ascii="Verdana" w:hAnsi="Verdana"/>
          <w:sz w:val="18"/>
          <w:szCs w:val="19"/>
        </w:rPr>
      </w:pPr>
    </w:p>
    <w:p w14:paraId="5815BD47" w14:textId="517D33D7" w:rsidR="004162C4" w:rsidRPr="000A716A" w:rsidRDefault="004162C4" w:rsidP="009F235A">
      <w:pPr>
        <w:pStyle w:val="ListParagraph"/>
        <w:spacing w:after="0" w:line="276" w:lineRule="auto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sz w:val="18"/>
          <w:szCs w:val="19"/>
          <w:lang w:bidi="uk-UA"/>
        </w:rPr>
        <w:t xml:space="preserve">Округ розглядатиме вашу скаргу і надасть письмову відповідь протягом 30 календарних днів. Більш детальну інформацію про подання скарги можна дізнатися тут: </w:t>
      </w:r>
      <w:hyperlink r:id="rId12" w:history="1">
        <w:r w:rsidRPr="000A716A">
          <w:rPr>
            <w:rStyle w:val="Hyperlink"/>
            <w:rFonts w:ascii="Verdana" w:eastAsia="Verdana" w:hAnsi="Verdana" w:cs="Verdana"/>
            <w:sz w:val="18"/>
            <w:szCs w:val="19"/>
            <w:lang w:bidi="uk-UA"/>
          </w:rPr>
          <w:t>www.k12.wa.us/Equity/Complaints.aspx</w:t>
        </w:r>
      </w:hyperlink>
      <w:r w:rsidRPr="000A716A">
        <w:rPr>
          <w:rFonts w:ascii="Verdana" w:eastAsia="Verdana" w:hAnsi="Verdana" w:cs="Verdana"/>
          <w:sz w:val="18"/>
          <w:szCs w:val="19"/>
          <w:lang w:bidi="uk-UA"/>
        </w:rPr>
        <w:t>.</w:t>
      </w:r>
    </w:p>
    <w:p w14:paraId="05405797" w14:textId="77777777" w:rsidR="001009AE" w:rsidRPr="000A716A" w:rsidRDefault="001009AE" w:rsidP="00FF376F">
      <w:pPr>
        <w:spacing w:after="0" w:line="276" w:lineRule="auto"/>
        <w:rPr>
          <w:rFonts w:ascii="Verdana" w:hAnsi="Verdana"/>
          <w:sz w:val="18"/>
          <w:szCs w:val="19"/>
        </w:rPr>
      </w:pPr>
    </w:p>
    <w:p w14:paraId="14A67D08" w14:textId="64052BFF" w:rsidR="00793770" w:rsidRPr="000A716A" w:rsidRDefault="00793770" w:rsidP="00FF376F">
      <w:pPr>
        <w:spacing w:after="0" w:line="276" w:lineRule="auto"/>
        <w:rPr>
          <w:rFonts w:ascii="Verdana" w:hAnsi="Verdana"/>
          <w:sz w:val="18"/>
          <w:szCs w:val="19"/>
        </w:rPr>
      </w:pPr>
      <w:r w:rsidRPr="000A716A">
        <w:rPr>
          <w:rFonts w:ascii="Verdana" w:eastAsia="Verdana" w:hAnsi="Verdana" w:cs="Verdana"/>
          <w:sz w:val="18"/>
          <w:szCs w:val="19"/>
          <w:lang w:bidi="uk-UA"/>
        </w:rPr>
        <w:t>Просимо врахувати, що школа не має права вживати заходів проти вас або вашої дитини у відповідь на висловлення занепокоєння або подання скарги.</w:t>
      </w:r>
    </w:p>
    <w:sectPr w:rsidR="00793770" w:rsidRPr="000A716A" w:rsidSect="009D49FB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7D89" w14:textId="77777777" w:rsidR="00B92F3F" w:rsidRDefault="00B92F3F" w:rsidP="00B92F3F">
      <w:pPr>
        <w:spacing w:after="0" w:line="240" w:lineRule="auto"/>
      </w:pPr>
      <w:r>
        <w:separator/>
      </w:r>
    </w:p>
  </w:endnote>
  <w:endnote w:type="continuationSeparator" w:id="0">
    <w:p w14:paraId="3948E5AD" w14:textId="77777777" w:rsidR="00B92F3F" w:rsidRDefault="00B92F3F" w:rsidP="00B9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35CD5" w14:textId="77777777" w:rsidR="000A716A" w:rsidRDefault="000A716A" w:rsidP="000A716A">
    <w:pPr>
      <w:pStyle w:val="Footer"/>
      <w:rPr>
        <w:rFonts w:ascii="Verdana" w:hAnsi="Verdana"/>
        <w:color w:val="595959" w:themeColor="text1" w:themeTint="A6"/>
        <w:sz w:val="16"/>
      </w:rPr>
    </w:pPr>
    <w:r w:rsidRPr="000D7D63">
      <w:rPr>
        <w:rFonts w:ascii="Verdana" w:hAnsi="Verdana"/>
        <w:color w:val="595959" w:themeColor="text1" w:themeTint="A6"/>
        <w:sz w:val="16"/>
      </w:rPr>
      <w:t>Parents’ Rights: Interpreta</w:t>
    </w:r>
    <w:r>
      <w:rPr>
        <w:rFonts w:ascii="Verdana" w:hAnsi="Verdana"/>
        <w:color w:val="595959" w:themeColor="text1" w:themeTint="A6"/>
        <w:sz w:val="16"/>
      </w:rPr>
      <w:t xml:space="preserve">tion and Translation Services </w:t>
    </w:r>
    <w:r>
      <w:rPr>
        <w:rFonts w:ascii="Verdana" w:hAnsi="Verdana"/>
        <w:color w:val="595959" w:themeColor="text1" w:themeTint="A6"/>
        <w:sz w:val="16"/>
      </w:rPr>
      <w:tab/>
      <w:t>| Ukrainian</w:t>
    </w:r>
  </w:p>
  <w:p w14:paraId="3463729A" w14:textId="096264BF" w:rsidR="000A716A" w:rsidRPr="000A716A" w:rsidRDefault="000A716A">
    <w:pPr>
      <w:pStyle w:val="Footer"/>
      <w:rPr>
        <w:rFonts w:ascii="Verdana" w:hAnsi="Verdana"/>
        <w:color w:val="595959" w:themeColor="text1" w:themeTint="A6"/>
        <w:sz w:val="16"/>
      </w:rPr>
    </w:pPr>
    <w:r>
      <w:rPr>
        <w:rFonts w:ascii="Verdana" w:hAnsi="Verdana"/>
        <w:color w:val="595959" w:themeColor="text1" w:themeTint="A6"/>
        <w:sz w:val="16"/>
      </w:rPr>
      <w:t>Office of Superintendent of Public Instruction</w:t>
    </w:r>
    <w:r>
      <w:rPr>
        <w:rFonts w:ascii="Verdana" w:hAnsi="Verdana"/>
        <w:color w:val="595959" w:themeColor="text1" w:themeTint="A6"/>
        <w:sz w:val="16"/>
      </w:rPr>
      <w:tab/>
    </w:r>
    <w:r>
      <w:rPr>
        <w:rFonts w:ascii="Verdana" w:hAnsi="Verdana"/>
        <w:color w:val="595959" w:themeColor="text1" w:themeTint="A6"/>
        <w:sz w:val="16"/>
      </w:rPr>
      <w:tab/>
      <w:t>July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CC99" w14:textId="7CB1934B" w:rsidR="00A82951" w:rsidRPr="00A82951" w:rsidRDefault="00A82951" w:rsidP="00A82951">
    <w:pPr>
      <w:pStyle w:val="Footer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C9A0B" w14:textId="77777777" w:rsidR="00B92F3F" w:rsidRDefault="00B92F3F" w:rsidP="00B92F3F">
      <w:pPr>
        <w:spacing w:after="0" w:line="240" w:lineRule="auto"/>
      </w:pPr>
      <w:r>
        <w:separator/>
      </w:r>
    </w:p>
  </w:footnote>
  <w:footnote w:type="continuationSeparator" w:id="0">
    <w:p w14:paraId="4AE6BF6A" w14:textId="77777777" w:rsidR="00B92F3F" w:rsidRDefault="00B92F3F" w:rsidP="00B9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03F"/>
    <w:multiLevelType w:val="hybridMultilevel"/>
    <w:tmpl w:val="7F8C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751C"/>
    <w:multiLevelType w:val="hybridMultilevel"/>
    <w:tmpl w:val="F7E2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63BE"/>
    <w:multiLevelType w:val="hybridMultilevel"/>
    <w:tmpl w:val="3FF06008"/>
    <w:lvl w:ilvl="0" w:tplc="722444B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767171" w:themeColor="background2" w:themeShade="80"/>
        <w:sz w:val="18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1FB1FD8"/>
    <w:multiLevelType w:val="hybridMultilevel"/>
    <w:tmpl w:val="B34E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7ADD"/>
    <w:multiLevelType w:val="hybridMultilevel"/>
    <w:tmpl w:val="66A8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C4878"/>
    <w:multiLevelType w:val="hybridMultilevel"/>
    <w:tmpl w:val="E228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01E1"/>
    <w:multiLevelType w:val="hybridMultilevel"/>
    <w:tmpl w:val="8E42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C357F"/>
    <w:multiLevelType w:val="hybridMultilevel"/>
    <w:tmpl w:val="1970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B3BAA"/>
    <w:multiLevelType w:val="hybridMultilevel"/>
    <w:tmpl w:val="6570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65DB5"/>
    <w:multiLevelType w:val="hybridMultilevel"/>
    <w:tmpl w:val="BA8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2D"/>
    <w:rsid w:val="00030A71"/>
    <w:rsid w:val="00045502"/>
    <w:rsid w:val="000633FC"/>
    <w:rsid w:val="00072062"/>
    <w:rsid w:val="000A716A"/>
    <w:rsid w:val="000B6909"/>
    <w:rsid w:val="000E2C85"/>
    <w:rsid w:val="000F7B53"/>
    <w:rsid w:val="001009AE"/>
    <w:rsid w:val="00157983"/>
    <w:rsid w:val="00196C3C"/>
    <w:rsid w:val="001B5163"/>
    <w:rsid w:val="00224334"/>
    <w:rsid w:val="002443CB"/>
    <w:rsid w:val="002A0BC7"/>
    <w:rsid w:val="003572B7"/>
    <w:rsid w:val="00382CED"/>
    <w:rsid w:val="00391026"/>
    <w:rsid w:val="00397453"/>
    <w:rsid w:val="004162C4"/>
    <w:rsid w:val="004321D9"/>
    <w:rsid w:val="00483EE9"/>
    <w:rsid w:val="00487D8A"/>
    <w:rsid w:val="005367A3"/>
    <w:rsid w:val="00564F0D"/>
    <w:rsid w:val="005C5BBB"/>
    <w:rsid w:val="006006C7"/>
    <w:rsid w:val="00605772"/>
    <w:rsid w:val="00650FB8"/>
    <w:rsid w:val="00676CEB"/>
    <w:rsid w:val="00686FE1"/>
    <w:rsid w:val="00695465"/>
    <w:rsid w:val="006B4F70"/>
    <w:rsid w:val="006C7792"/>
    <w:rsid w:val="006E502D"/>
    <w:rsid w:val="007032FC"/>
    <w:rsid w:val="00734644"/>
    <w:rsid w:val="00780022"/>
    <w:rsid w:val="00787F6E"/>
    <w:rsid w:val="00793770"/>
    <w:rsid w:val="007B2BED"/>
    <w:rsid w:val="008041A9"/>
    <w:rsid w:val="008A4DF8"/>
    <w:rsid w:val="008A53C1"/>
    <w:rsid w:val="008D14E7"/>
    <w:rsid w:val="00923E83"/>
    <w:rsid w:val="00987E18"/>
    <w:rsid w:val="009D1A4A"/>
    <w:rsid w:val="009D49FB"/>
    <w:rsid w:val="009E2D07"/>
    <w:rsid w:val="009E32CD"/>
    <w:rsid w:val="009E5E4F"/>
    <w:rsid w:val="009F235A"/>
    <w:rsid w:val="00A031B6"/>
    <w:rsid w:val="00A13228"/>
    <w:rsid w:val="00A74D46"/>
    <w:rsid w:val="00A82951"/>
    <w:rsid w:val="00B00D4D"/>
    <w:rsid w:val="00B27D37"/>
    <w:rsid w:val="00B92F3F"/>
    <w:rsid w:val="00BD7A00"/>
    <w:rsid w:val="00BD7DE2"/>
    <w:rsid w:val="00BD7E32"/>
    <w:rsid w:val="00BE2FFC"/>
    <w:rsid w:val="00BF24A5"/>
    <w:rsid w:val="00C24BEC"/>
    <w:rsid w:val="00C43B41"/>
    <w:rsid w:val="00CB351A"/>
    <w:rsid w:val="00CF4A08"/>
    <w:rsid w:val="00D7068E"/>
    <w:rsid w:val="00D9059A"/>
    <w:rsid w:val="00DB2BD1"/>
    <w:rsid w:val="00E03B6C"/>
    <w:rsid w:val="00E61FC4"/>
    <w:rsid w:val="00E900A2"/>
    <w:rsid w:val="00EE3445"/>
    <w:rsid w:val="00F24903"/>
    <w:rsid w:val="00F600C8"/>
    <w:rsid w:val="00F91E14"/>
    <w:rsid w:val="00FA7BB3"/>
    <w:rsid w:val="00FB1B16"/>
    <w:rsid w:val="00FB2B38"/>
    <w:rsid w:val="00FB3631"/>
    <w:rsid w:val="00FC63FB"/>
    <w:rsid w:val="00FE1CF0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19357B"/>
  <w15:chartTrackingRefBased/>
  <w15:docId w15:val="{47D4B7A8-614D-4075-838B-1AE09C2F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0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1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F0D"/>
    <w:rPr>
      <w:color w:val="0563C1" w:themeColor="hyperlink"/>
      <w:u w:val="single"/>
    </w:rPr>
  </w:style>
  <w:style w:type="paragraph" w:customStyle="1" w:styleId="OCRBodyText">
    <w:name w:val="OCRBodyText"/>
    <w:basedOn w:val="Normal"/>
    <w:link w:val="OCRBodyTextChar"/>
    <w:qFormat/>
    <w:rsid w:val="00F600C8"/>
    <w:pPr>
      <w:spacing w:after="0" w:line="276" w:lineRule="auto"/>
    </w:pPr>
    <w:rPr>
      <w:rFonts w:ascii="Verdana" w:eastAsia="Times New Roman" w:hAnsi="Verdana" w:cs="Arial"/>
      <w:sz w:val="19"/>
      <w:szCs w:val="19"/>
    </w:rPr>
  </w:style>
  <w:style w:type="character" w:customStyle="1" w:styleId="OCRBodyTextChar">
    <w:name w:val="OCRBodyText Char"/>
    <w:basedOn w:val="DefaultParagraphFont"/>
    <w:link w:val="OCRBodyText"/>
    <w:rsid w:val="00F600C8"/>
    <w:rPr>
      <w:rFonts w:ascii="Verdana" w:eastAsia="Times New Roman" w:hAnsi="Verdana" w:cs="Arial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0720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3F"/>
  </w:style>
  <w:style w:type="paragraph" w:styleId="Footer">
    <w:name w:val="footer"/>
    <w:basedOn w:val="Normal"/>
    <w:link w:val="FooterChar"/>
    <w:uiPriority w:val="99"/>
    <w:unhideWhenUsed/>
    <w:rsid w:val="00B9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3F"/>
  </w:style>
  <w:style w:type="paragraph" w:styleId="NoSpacing">
    <w:name w:val="No Spacing"/>
    <w:uiPriority w:val="1"/>
    <w:qFormat/>
    <w:rsid w:val="000F7B53"/>
    <w:pPr>
      <w:spacing w:after="0" w:line="240" w:lineRule="auto"/>
    </w:pPr>
  </w:style>
  <w:style w:type="table" w:styleId="TableGrid">
    <w:name w:val="Table Grid"/>
    <w:basedOn w:val="TableNormal"/>
    <w:uiPriority w:val="39"/>
    <w:rsid w:val="0048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12.wa.us/Equity/Complaint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12.wa.us/equi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k12.internal\shares\Agency%20Data\Equity%20and%20Civil%20Rights\Language%20Access%20Proviso\Parent%20Materials%20Drafts\oeo.w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B53D-974B-4748-BBE3-3D97DD09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Parents' Rights: Interpretation and Translation Services (Ukrainian)</vt:lpstr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Parents' Rights: Interpretation and Translation Services (Ukrainian)</dc:title>
  <dc:subject/>
  <dc:creator>OSPI Equity &amp; Civil Rights</dc:creator>
  <cp:keywords/>
  <dc:description/>
  <cp:lastModifiedBy>Mallory Sullivan</cp:lastModifiedBy>
  <cp:revision>10</cp:revision>
  <cp:lastPrinted>2016-06-01T16:41:00Z</cp:lastPrinted>
  <dcterms:created xsi:type="dcterms:W3CDTF">2016-06-01T17:32:00Z</dcterms:created>
  <dcterms:modified xsi:type="dcterms:W3CDTF">2016-10-27T17:43:00Z</dcterms:modified>
</cp:coreProperties>
</file>