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50C64" w14:textId="77777777" w:rsidR="007D6315" w:rsidRDefault="007D6315">
      <w:bookmarkStart w:id="0" w:name="_GoBack"/>
      <w:bookmarkEnd w:id="0"/>
    </w:p>
    <w:p w14:paraId="7E3BF6B5" w14:textId="77777777" w:rsidR="007D6315" w:rsidRPr="00BC6D14" w:rsidRDefault="007D6315" w:rsidP="007D6315">
      <w:pPr>
        <w:pStyle w:val="Heading1"/>
        <w:jc w:val="center"/>
        <w:rPr>
          <w:rFonts w:ascii="Segoe UI" w:hAnsi="Segoe UI" w:cs="Segoe UI"/>
          <w:color w:val="5B9BD5" w:themeColor="accent5"/>
          <w:sz w:val="44"/>
          <w:szCs w:val="44"/>
        </w:rPr>
      </w:pPr>
      <w:r w:rsidRPr="00BC6D14">
        <w:rPr>
          <w:rFonts w:ascii="Segoe UI" w:hAnsi="Segoe UI" w:cs="Segoe UI"/>
          <w:color w:val="5B9BD5" w:themeColor="accent5"/>
          <w:sz w:val="44"/>
          <w:szCs w:val="44"/>
        </w:rPr>
        <w:t>Dyslexia advisory council updates</w:t>
      </w:r>
    </w:p>
    <w:p w14:paraId="1105FF56" w14:textId="69FF434B" w:rsidR="003A5119" w:rsidRDefault="003A5119">
      <w:r>
        <w:t xml:space="preserve">On April 15-16, 2019, the Dyslexia Advisory Council held its final in person </w:t>
      </w:r>
      <w:r w:rsidR="00444337">
        <w:t xml:space="preserve">executive </w:t>
      </w:r>
      <w:r>
        <w:t xml:space="preserve">work session for </w:t>
      </w:r>
      <w:r w:rsidR="00AD592D">
        <w:t>S</w:t>
      </w:r>
      <w:r>
        <w:t xml:space="preserve">chool </w:t>
      </w:r>
      <w:r w:rsidR="00AD592D">
        <w:t>Y</w:t>
      </w:r>
      <w:r>
        <w:t xml:space="preserve">ear 2018-19. On April 15th, the council members began evaluating the proposals submitted </w:t>
      </w:r>
      <w:r w:rsidR="00B913F3">
        <w:t>under</w:t>
      </w:r>
      <w:r>
        <w:t xml:space="preserve"> the Request for </w:t>
      </w:r>
      <w:r w:rsidR="00444337">
        <w:t>Qualification</w:t>
      </w:r>
      <w:r>
        <w:t xml:space="preserve"> and Quotation (</w:t>
      </w:r>
      <w:hyperlink r:id="rId10" w:history="1">
        <w:r w:rsidRPr="0083718A">
          <w:rPr>
            <w:rStyle w:val="Hyperlink"/>
          </w:rPr>
          <w:t>RFQQ</w:t>
        </w:r>
      </w:hyperlink>
      <w:r>
        <w:t>).  The rubric developed for the evaluation was edited by the council members at the March 4</w:t>
      </w:r>
      <w:r w:rsidRPr="003A5119">
        <w:rPr>
          <w:vertAlign w:val="superscript"/>
        </w:rPr>
        <w:t>th</w:t>
      </w:r>
      <w:r>
        <w:t xml:space="preserve"> meeting during the </w:t>
      </w:r>
      <w:r w:rsidR="00B913F3">
        <w:t>executive work s</w:t>
      </w:r>
      <w:r>
        <w:t xml:space="preserve">ession. </w:t>
      </w:r>
    </w:p>
    <w:p w14:paraId="2E21421C" w14:textId="4357A9C2" w:rsidR="00B913F3" w:rsidRDefault="003A5119">
      <w:r>
        <w:t>The RFQQ generated proposals from around the country and averaged over 100 pages per proposal. The Dyslexia Advisory Council were consummate professionals and spent over 10 hours across April 15-16</w:t>
      </w:r>
      <w:r w:rsidRPr="003A5119">
        <w:rPr>
          <w:vertAlign w:val="superscript"/>
        </w:rPr>
        <w:t>th</w:t>
      </w:r>
      <w:r>
        <w:t xml:space="preserve"> evaluating the proposals and thoughtfully providing feedback.</w:t>
      </w:r>
      <w:r w:rsidR="00B913F3">
        <w:t xml:space="preserve"> After the council members completed the evaluations</w:t>
      </w:r>
      <w:r w:rsidR="009925C1">
        <w:t xml:space="preserve">, </w:t>
      </w:r>
      <w:r w:rsidR="00B913F3">
        <w:t xml:space="preserve">a discussion was held </w:t>
      </w:r>
      <w:r>
        <w:t xml:space="preserve">highlighting </w:t>
      </w:r>
      <w:r w:rsidR="00B913F3">
        <w:t xml:space="preserve">the </w:t>
      </w:r>
      <w:r>
        <w:t xml:space="preserve">merits and concerns of the potential screening tool. </w:t>
      </w:r>
    </w:p>
    <w:p w14:paraId="4CF20B08" w14:textId="77777777" w:rsidR="004F1C20" w:rsidRDefault="003A5119">
      <w:r>
        <w:t xml:space="preserve">The </w:t>
      </w:r>
      <w:r w:rsidR="00B913F3">
        <w:t xml:space="preserve">Dyslexia Advisory Council voted on every proposal submitted under the RFQQ. The proposals that were </w:t>
      </w:r>
      <w:r>
        <w:t xml:space="preserve">approved </w:t>
      </w:r>
      <w:r w:rsidR="00B913F3">
        <w:t xml:space="preserve">by the Dyslexia Advisory Council </w:t>
      </w:r>
      <w:r w:rsidR="004F1C20">
        <w:t xml:space="preserve">are being </w:t>
      </w:r>
      <w:r w:rsidR="00B913F3">
        <w:t>recommend</w:t>
      </w:r>
      <w:r w:rsidR="004F1C20">
        <w:t xml:space="preserve">ed </w:t>
      </w:r>
      <w:r>
        <w:t xml:space="preserve">to Superintendent </w:t>
      </w:r>
      <w:r w:rsidR="00B913F3">
        <w:t xml:space="preserve">Chris </w:t>
      </w:r>
      <w:r>
        <w:t>Reykdal on June 1, 2019 for</w:t>
      </w:r>
      <w:r w:rsidR="00B913F3">
        <w:t xml:space="preserve"> </w:t>
      </w:r>
      <w:r w:rsidR="0083718A">
        <w:t>OSPI</w:t>
      </w:r>
      <w:r>
        <w:t xml:space="preserve"> </w:t>
      </w:r>
      <w:r w:rsidR="004F1C20">
        <w:t>endorsement</w:t>
      </w:r>
      <w:r w:rsidR="00A84299">
        <w:t xml:space="preserve">. </w:t>
      </w:r>
    </w:p>
    <w:p w14:paraId="7C9E0A18" w14:textId="0A34291C" w:rsidR="00A84299" w:rsidRDefault="00A84299">
      <w:r>
        <w:t xml:space="preserve">On September 1, 2019, OSPI will post on its website </w:t>
      </w:r>
      <w:r w:rsidRPr="00AD592D">
        <w:t xml:space="preserve">the </w:t>
      </w:r>
      <w:r w:rsidR="004F1C20" w:rsidRPr="00AD592D">
        <w:t>OSPI</w:t>
      </w:r>
      <w:r w:rsidR="004F1C20">
        <w:t xml:space="preserve"> endorsed </w:t>
      </w:r>
      <w:r>
        <w:t xml:space="preserve">screening tools along with additional resources to support districts with selecting a tool for their schools.  </w:t>
      </w:r>
      <w:r w:rsidR="004F1C20">
        <w:t>Under local control, d</w:t>
      </w:r>
      <w:r>
        <w:t xml:space="preserve">istricts may select another tool </w:t>
      </w:r>
      <w:r w:rsidR="004F1C20">
        <w:t xml:space="preserve">beyond the endorsed list </w:t>
      </w:r>
      <w:r>
        <w:t xml:space="preserve">that meets the best practices outlined in Early Screening of Dyslexia </w:t>
      </w:r>
      <w:hyperlink r:id="rId11" w:history="1">
        <w:r w:rsidRPr="0083718A">
          <w:rPr>
            <w:rStyle w:val="Hyperlink"/>
          </w:rPr>
          <w:t>Statute</w:t>
        </w:r>
      </w:hyperlink>
      <w:r>
        <w:t>:</w:t>
      </w:r>
    </w:p>
    <w:p w14:paraId="55F632E7" w14:textId="77777777" w:rsidR="0083718A" w:rsidRPr="0083718A" w:rsidRDefault="00A84299" w:rsidP="0083718A">
      <w:pPr>
        <w:tabs>
          <w:tab w:val="left" w:pos="1375"/>
          <w:tab w:val="left" w:pos="1376"/>
          <w:tab w:val="left" w:pos="3453"/>
          <w:tab w:val="left" w:pos="4811"/>
        </w:tabs>
        <w:spacing w:before="81"/>
        <w:rPr>
          <w:rFonts w:cstheme="minorHAnsi"/>
          <w:i/>
        </w:rPr>
      </w:pPr>
      <w:r w:rsidRPr="0083718A">
        <w:rPr>
          <w:rFonts w:cstheme="minorHAnsi"/>
          <w:i/>
          <w:u w:val="single"/>
        </w:rPr>
        <w:t>NEW</w:t>
      </w:r>
      <w:r w:rsidRPr="0083718A">
        <w:rPr>
          <w:rFonts w:cstheme="minorHAnsi"/>
          <w:i/>
          <w:spacing w:val="19"/>
          <w:u w:val="single"/>
        </w:rPr>
        <w:t xml:space="preserve"> </w:t>
      </w:r>
      <w:r w:rsidRPr="0083718A">
        <w:rPr>
          <w:rFonts w:cstheme="minorHAnsi"/>
          <w:i/>
          <w:u w:val="single"/>
        </w:rPr>
        <w:t>SECTION.</w:t>
      </w:r>
      <w:r w:rsidR="0083718A" w:rsidRPr="0083718A">
        <w:rPr>
          <w:rFonts w:cstheme="minorHAnsi"/>
          <w:i/>
          <w:u w:val="single"/>
        </w:rPr>
        <w:t xml:space="preserve"> </w:t>
      </w:r>
      <w:r w:rsidRPr="0083718A">
        <w:rPr>
          <w:rFonts w:cstheme="minorHAnsi"/>
          <w:b/>
          <w:i/>
        </w:rPr>
        <w:t>Sec.</w:t>
      </w:r>
      <w:r w:rsidRPr="0083718A">
        <w:rPr>
          <w:rFonts w:cstheme="minorHAnsi"/>
          <w:b/>
          <w:i/>
          <w:spacing w:val="19"/>
        </w:rPr>
        <w:t xml:space="preserve"> </w:t>
      </w:r>
      <w:r w:rsidRPr="0083718A">
        <w:rPr>
          <w:rFonts w:cstheme="minorHAnsi"/>
          <w:b/>
          <w:i/>
        </w:rPr>
        <w:t>2.</w:t>
      </w:r>
      <w:r w:rsidR="0083718A" w:rsidRPr="0083718A">
        <w:rPr>
          <w:rFonts w:cstheme="minorHAnsi"/>
          <w:b/>
          <w:i/>
        </w:rPr>
        <w:t xml:space="preserve"> </w:t>
      </w:r>
      <w:r w:rsidRPr="0083718A">
        <w:rPr>
          <w:rFonts w:cstheme="minorHAnsi"/>
          <w:i/>
        </w:rPr>
        <w:t>A new section is added to chapter</w:t>
      </w:r>
      <w:r w:rsidR="0083718A" w:rsidRPr="0083718A">
        <w:rPr>
          <w:rFonts w:cstheme="minorHAnsi"/>
          <w:i/>
        </w:rPr>
        <w:t xml:space="preserve"> </w:t>
      </w:r>
      <w:r w:rsidRPr="0083718A">
        <w:rPr>
          <w:rFonts w:cstheme="minorHAnsi"/>
          <w:i/>
        </w:rPr>
        <w:t>28A.320 RCW to read as</w:t>
      </w:r>
      <w:r w:rsidRPr="0083718A">
        <w:rPr>
          <w:rFonts w:cstheme="minorHAnsi"/>
          <w:i/>
          <w:spacing w:val="-5"/>
        </w:rPr>
        <w:t xml:space="preserve"> </w:t>
      </w:r>
      <w:r w:rsidRPr="0083718A">
        <w:rPr>
          <w:rFonts w:cstheme="minorHAnsi"/>
          <w:i/>
        </w:rPr>
        <w:t>follows:</w:t>
      </w:r>
    </w:p>
    <w:p w14:paraId="610BAF3E" w14:textId="0E19C93A" w:rsidR="00A84299" w:rsidRPr="0083718A" w:rsidRDefault="00A84299" w:rsidP="00A84299">
      <w:pPr>
        <w:tabs>
          <w:tab w:val="left" w:pos="1375"/>
          <w:tab w:val="left" w:pos="1377"/>
        </w:tabs>
        <w:rPr>
          <w:rFonts w:cstheme="minorHAnsi"/>
          <w:i/>
        </w:rPr>
      </w:pPr>
      <w:r w:rsidRPr="0083718A">
        <w:rPr>
          <w:rFonts w:cstheme="minorHAnsi"/>
          <w:i/>
        </w:rPr>
        <w:t xml:space="preserve"> (2)(a) School districts must use screening tools and resources that exemplify best practices, as described under section </w:t>
      </w:r>
      <w:r w:rsidR="004F1C20">
        <w:rPr>
          <w:rFonts w:cstheme="minorHAnsi"/>
          <w:i/>
        </w:rPr>
        <w:t xml:space="preserve">3 </w:t>
      </w:r>
      <w:r w:rsidRPr="0083718A">
        <w:rPr>
          <w:rFonts w:cstheme="minorHAnsi"/>
          <w:i/>
        </w:rPr>
        <w:t>of this act. (b)</w:t>
      </w:r>
      <w:r w:rsidRPr="0083718A">
        <w:rPr>
          <w:rFonts w:cstheme="minorHAnsi"/>
          <w:i/>
          <w:spacing w:val="60"/>
        </w:rPr>
        <w:t xml:space="preserve"> </w:t>
      </w:r>
      <w:r w:rsidRPr="0083718A">
        <w:rPr>
          <w:rFonts w:cstheme="minorHAnsi"/>
          <w:i/>
        </w:rPr>
        <w:t>School</w:t>
      </w:r>
      <w:r w:rsidRPr="0083718A">
        <w:rPr>
          <w:rFonts w:cstheme="minorHAnsi"/>
          <w:i/>
          <w:spacing w:val="60"/>
        </w:rPr>
        <w:t xml:space="preserve"> </w:t>
      </w:r>
      <w:r w:rsidRPr="0083718A">
        <w:rPr>
          <w:rFonts w:cstheme="minorHAnsi"/>
          <w:i/>
        </w:rPr>
        <w:t>districts</w:t>
      </w:r>
      <w:r w:rsidRPr="0083718A">
        <w:rPr>
          <w:rFonts w:cstheme="minorHAnsi"/>
          <w:i/>
          <w:spacing w:val="60"/>
        </w:rPr>
        <w:t xml:space="preserve"> </w:t>
      </w:r>
      <w:r w:rsidRPr="0083718A">
        <w:rPr>
          <w:rFonts w:cstheme="minorHAnsi"/>
          <w:i/>
        </w:rPr>
        <w:t>may</w:t>
      </w:r>
      <w:r w:rsidRPr="0083718A">
        <w:rPr>
          <w:rFonts w:cstheme="minorHAnsi"/>
          <w:i/>
          <w:spacing w:val="60"/>
        </w:rPr>
        <w:t xml:space="preserve"> </w:t>
      </w:r>
      <w:r w:rsidRPr="0083718A">
        <w:rPr>
          <w:rFonts w:cstheme="minorHAnsi"/>
          <w:i/>
        </w:rPr>
        <w:t>use</w:t>
      </w:r>
      <w:r w:rsidRPr="0083718A">
        <w:rPr>
          <w:rFonts w:cstheme="minorHAnsi"/>
          <w:i/>
          <w:spacing w:val="60"/>
        </w:rPr>
        <w:t xml:space="preserve"> </w:t>
      </w:r>
      <w:r w:rsidRPr="0083718A">
        <w:rPr>
          <w:rFonts w:cstheme="minorHAnsi"/>
          <w:i/>
        </w:rPr>
        <w:t>the</w:t>
      </w:r>
      <w:r w:rsidRPr="0083718A">
        <w:rPr>
          <w:rFonts w:cstheme="minorHAnsi"/>
          <w:i/>
          <w:spacing w:val="60"/>
        </w:rPr>
        <w:t xml:space="preserve"> </w:t>
      </w:r>
      <w:r w:rsidRPr="0083718A">
        <w:rPr>
          <w:rFonts w:cstheme="minorHAnsi"/>
          <w:i/>
        </w:rPr>
        <w:t>screening</w:t>
      </w:r>
      <w:r w:rsidRPr="0083718A">
        <w:rPr>
          <w:rFonts w:cstheme="minorHAnsi"/>
          <w:i/>
          <w:spacing w:val="60"/>
        </w:rPr>
        <w:t xml:space="preserve"> </w:t>
      </w:r>
      <w:r w:rsidRPr="0083718A">
        <w:rPr>
          <w:rFonts w:cstheme="minorHAnsi"/>
          <w:i/>
        </w:rPr>
        <w:t>tools</w:t>
      </w:r>
      <w:r w:rsidRPr="0083718A">
        <w:rPr>
          <w:rFonts w:cstheme="minorHAnsi"/>
          <w:i/>
          <w:spacing w:val="60"/>
        </w:rPr>
        <w:t xml:space="preserve"> </w:t>
      </w:r>
      <w:r w:rsidRPr="0083718A">
        <w:rPr>
          <w:rFonts w:cstheme="minorHAnsi"/>
          <w:i/>
        </w:rPr>
        <w:t>and</w:t>
      </w:r>
      <w:r w:rsidRPr="0083718A">
        <w:rPr>
          <w:rFonts w:cstheme="minorHAnsi"/>
          <w:i/>
          <w:spacing w:val="60"/>
        </w:rPr>
        <w:t xml:space="preserve"> </w:t>
      </w:r>
      <w:r w:rsidRPr="0083718A">
        <w:rPr>
          <w:rFonts w:cstheme="minorHAnsi"/>
          <w:i/>
        </w:rPr>
        <w:t>resources identified by the superintendent of public instruction in accordance with section of this</w:t>
      </w:r>
      <w:r w:rsidRPr="0083718A">
        <w:rPr>
          <w:rFonts w:cstheme="minorHAnsi"/>
          <w:i/>
          <w:spacing w:val="-6"/>
        </w:rPr>
        <w:t xml:space="preserve"> </w:t>
      </w:r>
      <w:r w:rsidRPr="0083718A">
        <w:rPr>
          <w:rFonts w:cstheme="minorHAnsi"/>
          <w:i/>
        </w:rPr>
        <w:t>act.</w:t>
      </w:r>
    </w:p>
    <w:p w14:paraId="184EC9DF" w14:textId="77777777" w:rsidR="00A84299" w:rsidRPr="0083718A" w:rsidRDefault="00A84299" w:rsidP="0083718A">
      <w:pPr>
        <w:rPr>
          <w:rFonts w:cstheme="minorHAnsi"/>
          <w:i/>
        </w:rPr>
      </w:pPr>
      <w:r w:rsidRPr="0083718A">
        <w:rPr>
          <w:rFonts w:cstheme="minorHAnsi"/>
          <w:i/>
          <w:u w:val="single"/>
        </w:rPr>
        <w:t>NEW</w:t>
      </w:r>
      <w:r w:rsidRPr="0083718A">
        <w:rPr>
          <w:rFonts w:cstheme="minorHAnsi"/>
          <w:i/>
          <w:spacing w:val="19"/>
          <w:u w:val="single"/>
        </w:rPr>
        <w:t xml:space="preserve"> </w:t>
      </w:r>
      <w:r w:rsidRPr="0083718A">
        <w:rPr>
          <w:rFonts w:cstheme="minorHAnsi"/>
          <w:i/>
          <w:u w:val="single"/>
        </w:rPr>
        <w:t>SECTION.</w:t>
      </w:r>
      <w:r w:rsidR="0083718A" w:rsidRPr="0083718A">
        <w:rPr>
          <w:rFonts w:cstheme="minorHAnsi"/>
          <w:i/>
          <w:u w:val="single"/>
        </w:rPr>
        <w:t xml:space="preserve"> </w:t>
      </w:r>
      <w:r w:rsidRPr="0083718A">
        <w:rPr>
          <w:rFonts w:cstheme="minorHAnsi"/>
          <w:b/>
          <w:i/>
        </w:rPr>
        <w:t>Sec.</w:t>
      </w:r>
      <w:r w:rsidRPr="0083718A">
        <w:rPr>
          <w:rFonts w:cstheme="minorHAnsi"/>
          <w:b/>
          <w:i/>
          <w:spacing w:val="19"/>
        </w:rPr>
        <w:t xml:space="preserve"> </w:t>
      </w:r>
      <w:r w:rsidRPr="0083718A">
        <w:rPr>
          <w:rFonts w:cstheme="minorHAnsi"/>
          <w:b/>
          <w:i/>
        </w:rPr>
        <w:t>3.</w:t>
      </w:r>
      <w:r w:rsidRPr="0083718A">
        <w:rPr>
          <w:rFonts w:cstheme="minorHAnsi"/>
          <w:i/>
        </w:rPr>
        <w:t>A new section is added to chapter</w:t>
      </w:r>
      <w:r w:rsidR="0083718A" w:rsidRPr="0083718A">
        <w:rPr>
          <w:rFonts w:cstheme="minorHAnsi"/>
          <w:i/>
        </w:rPr>
        <w:t xml:space="preserve"> </w:t>
      </w:r>
      <w:r w:rsidRPr="0083718A">
        <w:rPr>
          <w:rFonts w:cstheme="minorHAnsi"/>
          <w:i/>
        </w:rPr>
        <w:t>28A.300</w:t>
      </w:r>
      <w:r w:rsidR="0083718A" w:rsidRPr="0083718A">
        <w:rPr>
          <w:rFonts w:cstheme="minorHAnsi"/>
          <w:i/>
        </w:rPr>
        <w:t xml:space="preserve"> </w:t>
      </w:r>
      <w:r w:rsidRPr="0083718A">
        <w:rPr>
          <w:rFonts w:cstheme="minorHAnsi"/>
          <w:i/>
        </w:rPr>
        <w:t>RCW to read as</w:t>
      </w:r>
      <w:r w:rsidRPr="0083718A">
        <w:rPr>
          <w:rFonts w:cstheme="minorHAnsi"/>
          <w:i/>
          <w:spacing w:val="-4"/>
        </w:rPr>
        <w:t xml:space="preserve"> </w:t>
      </w:r>
      <w:r w:rsidRPr="0083718A">
        <w:rPr>
          <w:rFonts w:cstheme="minorHAnsi"/>
          <w:i/>
        </w:rPr>
        <w:t>follows:</w:t>
      </w:r>
    </w:p>
    <w:p w14:paraId="21A33C84" w14:textId="3BEF9E6A" w:rsidR="00A84299" w:rsidRPr="0083718A" w:rsidRDefault="00A84299" w:rsidP="0083718A">
      <w:pPr>
        <w:tabs>
          <w:tab w:val="left" w:pos="1376"/>
          <w:tab w:val="left" w:pos="1377"/>
          <w:tab w:val="left" w:pos="2165"/>
          <w:tab w:val="left" w:pos="2812"/>
          <w:tab w:val="left" w:pos="4464"/>
          <w:tab w:val="left" w:pos="5109"/>
          <w:tab w:val="left" w:pos="6186"/>
          <w:tab w:val="left" w:pos="6976"/>
          <w:tab w:val="left" w:pos="9349"/>
          <w:tab w:val="left" w:pos="9994"/>
        </w:tabs>
        <w:spacing w:before="87"/>
        <w:rPr>
          <w:rFonts w:cstheme="minorHAnsi"/>
          <w:i/>
        </w:rPr>
      </w:pPr>
      <w:r w:rsidRPr="0083718A">
        <w:rPr>
          <w:rFonts w:cstheme="minorHAnsi"/>
          <w:i/>
        </w:rPr>
        <w:t>(1)</w:t>
      </w:r>
      <w:r w:rsidR="004F1C20">
        <w:rPr>
          <w:rFonts w:cstheme="minorHAnsi"/>
          <w:i/>
        </w:rPr>
        <w:t xml:space="preserve"> </w:t>
      </w:r>
      <w:r w:rsidRPr="0083718A">
        <w:rPr>
          <w:rFonts w:cstheme="minorHAnsi"/>
          <w:i/>
        </w:rPr>
        <w:t>By</w:t>
      </w:r>
      <w:r w:rsidR="004F1C20">
        <w:rPr>
          <w:rFonts w:cstheme="minorHAnsi"/>
          <w:i/>
        </w:rPr>
        <w:t xml:space="preserve"> S</w:t>
      </w:r>
      <w:r w:rsidRPr="0083718A">
        <w:rPr>
          <w:rFonts w:cstheme="minorHAnsi"/>
          <w:i/>
        </w:rPr>
        <w:t>eptember</w:t>
      </w:r>
      <w:r w:rsidR="009925C1">
        <w:rPr>
          <w:rFonts w:cstheme="minorHAnsi"/>
          <w:i/>
        </w:rPr>
        <w:t xml:space="preserve"> </w:t>
      </w:r>
      <w:r w:rsidRPr="0083718A">
        <w:rPr>
          <w:rFonts w:cstheme="minorHAnsi"/>
          <w:i/>
        </w:rPr>
        <w:t>1,</w:t>
      </w:r>
      <w:r w:rsidR="0083718A" w:rsidRPr="0083718A">
        <w:rPr>
          <w:rFonts w:cstheme="minorHAnsi"/>
          <w:i/>
        </w:rPr>
        <w:t xml:space="preserve"> </w:t>
      </w:r>
      <w:r w:rsidRPr="0083718A">
        <w:rPr>
          <w:rFonts w:cstheme="minorHAnsi"/>
          <w:i/>
        </w:rPr>
        <w:t>2019,</w:t>
      </w:r>
      <w:r w:rsidR="0083718A" w:rsidRPr="0083718A">
        <w:rPr>
          <w:rFonts w:cstheme="minorHAnsi"/>
          <w:i/>
        </w:rPr>
        <w:t xml:space="preserve"> </w:t>
      </w:r>
      <w:r w:rsidRPr="0083718A">
        <w:rPr>
          <w:rFonts w:cstheme="minorHAnsi"/>
          <w:i/>
        </w:rPr>
        <w:t>the</w:t>
      </w:r>
      <w:r w:rsidR="0083718A" w:rsidRPr="0083718A">
        <w:rPr>
          <w:rFonts w:cstheme="minorHAnsi"/>
          <w:i/>
        </w:rPr>
        <w:t xml:space="preserve"> </w:t>
      </w:r>
      <w:r w:rsidRPr="0083718A">
        <w:rPr>
          <w:rFonts w:cstheme="minorHAnsi"/>
          <w:i/>
        </w:rPr>
        <w:t>superintendent</w:t>
      </w:r>
      <w:r w:rsidR="0083718A" w:rsidRPr="0083718A">
        <w:rPr>
          <w:rFonts w:cstheme="minorHAnsi"/>
          <w:i/>
        </w:rPr>
        <w:t xml:space="preserve"> </w:t>
      </w:r>
      <w:r w:rsidRPr="0083718A">
        <w:rPr>
          <w:rFonts w:cstheme="minorHAnsi"/>
          <w:i/>
        </w:rPr>
        <w:t>of</w:t>
      </w:r>
      <w:r w:rsidR="0083718A" w:rsidRPr="0083718A">
        <w:rPr>
          <w:rFonts w:cstheme="minorHAnsi"/>
          <w:i/>
        </w:rPr>
        <w:t xml:space="preserve"> </w:t>
      </w:r>
      <w:r w:rsidRPr="0083718A">
        <w:rPr>
          <w:rFonts w:cstheme="minorHAnsi"/>
          <w:i/>
        </w:rPr>
        <w:t>public instruction,</w:t>
      </w:r>
      <w:r w:rsidR="0083718A" w:rsidRPr="0083718A">
        <w:rPr>
          <w:rFonts w:cstheme="minorHAnsi"/>
          <w:i/>
        </w:rPr>
        <w:t xml:space="preserve"> </w:t>
      </w:r>
      <w:r w:rsidRPr="0083718A">
        <w:rPr>
          <w:rFonts w:cstheme="minorHAnsi"/>
          <w:i/>
        </w:rPr>
        <w:t>after</w:t>
      </w:r>
      <w:r w:rsidR="0083718A" w:rsidRPr="0083718A">
        <w:rPr>
          <w:rFonts w:cstheme="minorHAnsi"/>
          <w:i/>
        </w:rPr>
        <w:t xml:space="preserve"> </w:t>
      </w:r>
      <w:r w:rsidRPr="0083718A">
        <w:rPr>
          <w:rFonts w:cstheme="minorHAnsi"/>
          <w:i/>
        </w:rPr>
        <w:t>considering</w:t>
      </w:r>
      <w:r w:rsidR="0083718A" w:rsidRPr="0083718A">
        <w:rPr>
          <w:rFonts w:cstheme="minorHAnsi"/>
          <w:i/>
        </w:rPr>
        <w:t xml:space="preserve"> r</w:t>
      </w:r>
      <w:r w:rsidRPr="0083718A">
        <w:rPr>
          <w:rFonts w:cstheme="minorHAnsi"/>
          <w:i/>
        </w:rPr>
        <w:t>ecommendations</w:t>
      </w:r>
      <w:r w:rsidR="0083718A" w:rsidRPr="0083718A">
        <w:rPr>
          <w:rFonts w:cstheme="minorHAnsi"/>
          <w:i/>
        </w:rPr>
        <w:t xml:space="preserve"> </w:t>
      </w:r>
      <w:r w:rsidRPr="0083718A">
        <w:rPr>
          <w:rFonts w:cstheme="minorHAnsi"/>
          <w:i/>
        </w:rPr>
        <w:t>from</w:t>
      </w:r>
      <w:r w:rsidR="0083718A" w:rsidRPr="0083718A">
        <w:rPr>
          <w:rFonts w:cstheme="minorHAnsi"/>
          <w:i/>
        </w:rPr>
        <w:t xml:space="preserve"> </w:t>
      </w:r>
      <w:r w:rsidRPr="0083718A">
        <w:rPr>
          <w:rFonts w:cstheme="minorHAnsi"/>
          <w:i/>
        </w:rPr>
        <w:t>the</w:t>
      </w:r>
      <w:r w:rsidR="0083718A" w:rsidRPr="0083718A">
        <w:rPr>
          <w:rFonts w:cstheme="minorHAnsi"/>
          <w:i/>
        </w:rPr>
        <w:t xml:space="preserve"> </w:t>
      </w:r>
      <w:r w:rsidRPr="0083718A">
        <w:rPr>
          <w:rFonts w:cstheme="minorHAnsi"/>
          <w:i/>
        </w:rPr>
        <w:t>dyslexia advisory council convened under section of this act, must identify screening tools and resources that, at a minimum, meet the following best practices</w:t>
      </w:r>
      <w:r w:rsidRPr="0083718A">
        <w:rPr>
          <w:rFonts w:cstheme="minorHAnsi"/>
          <w:i/>
          <w:spacing w:val="-3"/>
        </w:rPr>
        <w:t xml:space="preserve"> </w:t>
      </w:r>
      <w:r w:rsidRPr="0083718A">
        <w:rPr>
          <w:rFonts w:cstheme="minorHAnsi"/>
          <w:i/>
        </w:rPr>
        <w:t>to: (a)</w:t>
      </w:r>
      <w:r w:rsidR="0083718A" w:rsidRPr="0083718A">
        <w:rPr>
          <w:rFonts w:cstheme="minorHAnsi"/>
          <w:i/>
        </w:rPr>
        <w:t xml:space="preserve"> </w:t>
      </w:r>
      <w:r w:rsidRPr="0083718A">
        <w:rPr>
          <w:rFonts w:cstheme="minorHAnsi"/>
          <w:i/>
        </w:rPr>
        <w:t>Satisfy</w:t>
      </w:r>
      <w:r w:rsidR="0083718A" w:rsidRPr="0083718A">
        <w:rPr>
          <w:rFonts w:cstheme="minorHAnsi"/>
          <w:i/>
        </w:rPr>
        <w:t xml:space="preserve"> </w:t>
      </w:r>
      <w:r w:rsidRPr="0083718A">
        <w:rPr>
          <w:rFonts w:cstheme="minorHAnsi"/>
          <w:i/>
        </w:rPr>
        <w:t>developmental</w:t>
      </w:r>
      <w:r w:rsidR="0083718A" w:rsidRPr="0083718A">
        <w:rPr>
          <w:rFonts w:cstheme="minorHAnsi"/>
          <w:i/>
        </w:rPr>
        <w:t xml:space="preserve"> </w:t>
      </w:r>
      <w:r w:rsidRPr="0083718A">
        <w:rPr>
          <w:rFonts w:cstheme="minorHAnsi"/>
          <w:i/>
        </w:rPr>
        <w:t>and</w:t>
      </w:r>
      <w:r w:rsidR="0083718A" w:rsidRPr="0083718A">
        <w:rPr>
          <w:rFonts w:cstheme="minorHAnsi"/>
          <w:i/>
        </w:rPr>
        <w:t xml:space="preserve"> </w:t>
      </w:r>
      <w:r w:rsidRPr="0083718A">
        <w:rPr>
          <w:rFonts w:cstheme="minorHAnsi"/>
          <w:i/>
        </w:rPr>
        <w:t>academic</w:t>
      </w:r>
      <w:r w:rsidR="0083718A" w:rsidRPr="0083718A">
        <w:rPr>
          <w:rFonts w:cstheme="minorHAnsi"/>
          <w:i/>
        </w:rPr>
        <w:t xml:space="preserve"> </w:t>
      </w:r>
      <w:r w:rsidRPr="0083718A">
        <w:rPr>
          <w:rFonts w:cstheme="minorHAnsi"/>
          <w:i/>
        </w:rPr>
        <w:t>criteria,</w:t>
      </w:r>
      <w:r w:rsidR="0083718A" w:rsidRPr="0083718A">
        <w:rPr>
          <w:rFonts w:cstheme="minorHAnsi"/>
          <w:i/>
        </w:rPr>
        <w:t xml:space="preserve"> </w:t>
      </w:r>
      <w:r w:rsidRPr="0083718A">
        <w:rPr>
          <w:rFonts w:cstheme="minorHAnsi"/>
          <w:i/>
        </w:rPr>
        <w:t>including</w:t>
      </w:r>
      <w:r w:rsidR="0083718A" w:rsidRPr="0083718A">
        <w:rPr>
          <w:rFonts w:cstheme="minorHAnsi"/>
          <w:i/>
        </w:rPr>
        <w:t xml:space="preserve"> </w:t>
      </w:r>
      <w:r w:rsidRPr="0083718A">
        <w:rPr>
          <w:rFonts w:cstheme="minorHAnsi"/>
          <w:i/>
        </w:rPr>
        <w:t>considerations</w:t>
      </w:r>
      <w:r w:rsidR="0083718A" w:rsidRPr="0083718A">
        <w:rPr>
          <w:rFonts w:cstheme="minorHAnsi"/>
          <w:i/>
        </w:rPr>
        <w:t xml:space="preserve"> </w:t>
      </w:r>
      <w:r w:rsidRPr="0083718A">
        <w:rPr>
          <w:rFonts w:cstheme="minorHAnsi"/>
          <w:i/>
        </w:rPr>
        <w:t>of</w:t>
      </w:r>
      <w:r w:rsidR="0083718A" w:rsidRPr="0083718A">
        <w:rPr>
          <w:rFonts w:cstheme="minorHAnsi"/>
          <w:i/>
        </w:rPr>
        <w:t xml:space="preserve"> </w:t>
      </w:r>
      <w:r w:rsidRPr="0083718A">
        <w:rPr>
          <w:rFonts w:cstheme="minorHAnsi"/>
          <w:i/>
        </w:rPr>
        <w:t>validity</w:t>
      </w:r>
      <w:r w:rsidR="0083718A" w:rsidRPr="0083718A">
        <w:rPr>
          <w:rFonts w:cstheme="minorHAnsi"/>
          <w:i/>
        </w:rPr>
        <w:t xml:space="preserve"> </w:t>
      </w:r>
      <w:r w:rsidRPr="0083718A">
        <w:rPr>
          <w:rFonts w:cstheme="minorHAnsi"/>
          <w:i/>
        </w:rPr>
        <w:t>and</w:t>
      </w:r>
      <w:r w:rsidR="0083718A" w:rsidRPr="0083718A">
        <w:rPr>
          <w:rFonts w:cstheme="minorHAnsi"/>
          <w:i/>
        </w:rPr>
        <w:t xml:space="preserve"> </w:t>
      </w:r>
      <w:r w:rsidRPr="0083718A">
        <w:rPr>
          <w:rFonts w:cstheme="minorHAnsi"/>
          <w:i/>
        </w:rPr>
        <w:t>reliability,</w:t>
      </w:r>
      <w:r w:rsidR="0083718A" w:rsidRPr="0083718A">
        <w:rPr>
          <w:rFonts w:cstheme="minorHAnsi"/>
          <w:i/>
        </w:rPr>
        <w:t xml:space="preserve"> </w:t>
      </w:r>
      <w:r w:rsidRPr="0083718A">
        <w:rPr>
          <w:rFonts w:cstheme="minorHAnsi"/>
          <w:i/>
        </w:rPr>
        <w:t>that</w:t>
      </w:r>
      <w:r w:rsidR="0083718A" w:rsidRPr="0083718A">
        <w:rPr>
          <w:rFonts w:cstheme="minorHAnsi"/>
          <w:i/>
        </w:rPr>
        <w:t xml:space="preserve"> </w:t>
      </w:r>
      <w:r w:rsidRPr="0083718A">
        <w:rPr>
          <w:rFonts w:cstheme="minorHAnsi"/>
          <w:i/>
        </w:rPr>
        <w:t>indicate</w:t>
      </w:r>
      <w:r w:rsidR="0083718A" w:rsidRPr="0083718A">
        <w:rPr>
          <w:rFonts w:cstheme="minorHAnsi"/>
          <w:i/>
        </w:rPr>
        <w:t xml:space="preserve"> </w:t>
      </w:r>
      <w:r w:rsidRPr="0083718A">
        <w:rPr>
          <w:rFonts w:cstheme="minorHAnsi"/>
          <w:i/>
        </w:rPr>
        <w:t>typical literacy development or dyslexia, taking into account typical</w:t>
      </w:r>
      <w:r w:rsidR="0083718A" w:rsidRPr="0083718A">
        <w:rPr>
          <w:rFonts w:cstheme="minorHAnsi"/>
          <w:i/>
        </w:rPr>
        <w:t xml:space="preserve"> </w:t>
      </w:r>
      <w:r w:rsidRPr="0083718A">
        <w:rPr>
          <w:rFonts w:cstheme="minorHAnsi"/>
          <w:i/>
        </w:rPr>
        <w:t>child</w:t>
      </w:r>
      <w:r w:rsidR="0083718A" w:rsidRPr="0083718A">
        <w:rPr>
          <w:rFonts w:cstheme="minorHAnsi"/>
          <w:i/>
        </w:rPr>
        <w:t xml:space="preserve"> </w:t>
      </w:r>
      <w:r w:rsidRPr="0083718A">
        <w:rPr>
          <w:rFonts w:cstheme="minorHAnsi"/>
          <w:i/>
        </w:rPr>
        <w:t>neurological development;</w:t>
      </w:r>
      <w:r w:rsidRPr="0083718A">
        <w:rPr>
          <w:rFonts w:cstheme="minorHAnsi"/>
          <w:i/>
          <w:spacing w:val="-3"/>
        </w:rPr>
        <w:t xml:space="preserve"> </w:t>
      </w:r>
      <w:r w:rsidRPr="0083718A">
        <w:rPr>
          <w:rFonts w:cstheme="minorHAnsi"/>
          <w:i/>
        </w:rPr>
        <w:t>and (b)</w:t>
      </w:r>
      <w:r w:rsidR="0083718A" w:rsidRPr="0083718A">
        <w:rPr>
          <w:rFonts w:cstheme="minorHAnsi"/>
          <w:i/>
        </w:rPr>
        <w:t xml:space="preserve"> </w:t>
      </w:r>
      <w:r w:rsidRPr="0083718A">
        <w:rPr>
          <w:rFonts w:cstheme="minorHAnsi"/>
          <w:i/>
        </w:rPr>
        <w:t>Identify</w:t>
      </w:r>
      <w:r w:rsidR="0083718A" w:rsidRPr="0083718A">
        <w:rPr>
          <w:rFonts w:cstheme="minorHAnsi"/>
          <w:i/>
        </w:rPr>
        <w:t xml:space="preserve"> </w:t>
      </w:r>
      <w:r w:rsidRPr="0083718A">
        <w:rPr>
          <w:rFonts w:cstheme="minorHAnsi"/>
          <w:i/>
        </w:rPr>
        <w:t>indicators</w:t>
      </w:r>
      <w:r w:rsidR="0083718A" w:rsidRPr="0083718A">
        <w:rPr>
          <w:rFonts w:cstheme="minorHAnsi"/>
          <w:i/>
        </w:rPr>
        <w:t xml:space="preserve"> a</w:t>
      </w:r>
      <w:r w:rsidRPr="0083718A">
        <w:rPr>
          <w:rFonts w:cstheme="minorHAnsi"/>
          <w:i/>
        </w:rPr>
        <w:t>nd</w:t>
      </w:r>
      <w:r w:rsidR="0083718A" w:rsidRPr="0083718A">
        <w:rPr>
          <w:rFonts w:cstheme="minorHAnsi"/>
          <w:i/>
        </w:rPr>
        <w:t xml:space="preserve"> </w:t>
      </w:r>
      <w:r w:rsidRPr="0083718A">
        <w:rPr>
          <w:rFonts w:cstheme="minorHAnsi"/>
          <w:i/>
        </w:rPr>
        <w:t>areas</w:t>
      </w:r>
      <w:r w:rsidR="0083718A" w:rsidRPr="0083718A">
        <w:rPr>
          <w:rFonts w:cstheme="minorHAnsi"/>
          <w:i/>
        </w:rPr>
        <w:t xml:space="preserve"> </w:t>
      </w:r>
      <w:r w:rsidRPr="0083718A">
        <w:rPr>
          <w:rFonts w:cstheme="minorHAnsi"/>
          <w:i/>
        </w:rPr>
        <w:t>of</w:t>
      </w:r>
      <w:r w:rsidR="0083718A" w:rsidRPr="0083718A">
        <w:rPr>
          <w:rFonts w:cstheme="minorHAnsi"/>
          <w:i/>
        </w:rPr>
        <w:t xml:space="preserve"> </w:t>
      </w:r>
      <w:r w:rsidRPr="0083718A">
        <w:rPr>
          <w:rFonts w:cstheme="minorHAnsi"/>
          <w:i/>
        </w:rPr>
        <w:t>weakness</w:t>
      </w:r>
      <w:r w:rsidR="0083718A" w:rsidRPr="0083718A">
        <w:rPr>
          <w:rFonts w:cstheme="minorHAnsi"/>
          <w:i/>
        </w:rPr>
        <w:t xml:space="preserve"> </w:t>
      </w:r>
      <w:r w:rsidRPr="0083718A">
        <w:rPr>
          <w:rFonts w:cstheme="minorHAnsi"/>
          <w:i/>
        </w:rPr>
        <w:t>that</w:t>
      </w:r>
      <w:r w:rsidR="0083718A" w:rsidRPr="0083718A">
        <w:rPr>
          <w:rFonts w:cstheme="minorHAnsi"/>
          <w:i/>
        </w:rPr>
        <w:t xml:space="preserve"> </w:t>
      </w:r>
      <w:r w:rsidRPr="0083718A">
        <w:rPr>
          <w:rFonts w:cstheme="minorHAnsi"/>
          <w:i/>
        </w:rPr>
        <w:t>are</w:t>
      </w:r>
      <w:r w:rsidR="0083718A" w:rsidRPr="0083718A">
        <w:rPr>
          <w:rFonts w:cstheme="minorHAnsi"/>
          <w:i/>
        </w:rPr>
        <w:t xml:space="preserve"> </w:t>
      </w:r>
      <w:r w:rsidRPr="0083718A">
        <w:rPr>
          <w:rFonts w:cstheme="minorHAnsi"/>
          <w:i/>
        </w:rPr>
        <w:t>highly predictive</w:t>
      </w:r>
      <w:r w:rsidR="0083718A" w:rsidRPr="0083718A">
        <w:rPr>
          <w:rFonts w:cstheme="minorHAnsi"/>
          <w:i/>
        </w:rPr>
        <w:t xml:space="preserve"> </w:t>
      </w:r>
      <w:r w:rsidRPr="0083718A">
        <w:rPr>
          <w:rFonts w:cstheme="minorHAnsi"/>
          <w:i/>
        </w:rPr>
        <w:t>of</w:t>
      </w:r>
      <w:r w:rsidR="0083718A" w:rsidRPr="0083718A">
        <w:rPr>
          <w:rFonts w:cstheme="minorHAnsi"/>
          <w:i/>
        </w:rPr>
        <w:t xml:space="preserve"> </w:t>
      </w:r>
      <w:r w:rsidRPr="0083718A">
        <w:rPr>
          <w:rFonts w:cstheme="minorHAnsi"/>
          <w:i/>
        </w:rPr>
        <w:t>future</w:t>
      </w:r>
      <w:r w:rsidR="0083718A" w:rsidRPr="0083718A">
        <w:rPr>
          <w:rFonts w:cstheme="minorHAnsi"/>
          <w:i/>
        </w:rPr>
        <w:t xml:space="preserve"> </w:t>
      </w:r>
      <w:r w:rsidRPr="0083718A">
        <w:rPr>
          <w:rFonts w:cstheme="minorHAnsi"/>
          <w:i/>
        </w:rPr>
        <w:t>reading</w:t>
      </w:r>
      <w:r w:rsidR="0083718A" w:rsidRPr="0083718A">
        <w:rPr>
          <w:rFonts w:cstheme="minorHAnsi"/>
          <w:i/>
        </w:rPr>
        <w:t xml:space="preserve"> </w:t>
      </w:r>
      <w:r w:rsidRPr="0083718A">
        <w:rPr>
          <w:rFonts w:cstheme="minorHAnsi"/>
          <w:i/>
        </w:rPr>
        <w:t>difficulty,</w:t>
      </w:r>
      <w:r w:rsidR="0083718A" w:rsidRPr="0083718A">
        <w:rPr>
          <w:rFonts w:cstheme="minorHAnsi"/>
          <w:i/>
        </w:rPr>
        <w:t xml:space="preserve"> </w:t>
      </w:r>
      <w:r w:rsidRPr="0083718A">
        <w:rPr>
          <w:rFonts w:cstheme="minorHAnsi"/>
          <w:i/>
        </w:rPr>
        <w:t>including</w:t>
      </w:r>
      <w:r w:rsidR="0083718A" w:rsidRPr="0083718A">
        <w:rPr>
          <w:rFonts w:cstheme="minorHAnsi"/>
          <w:i/>
        </w:rPr>
        <w:t xml:space="preserve"> </w:t>
      </w:r>
      <w:r w:rsidRPr="0083718A">
        <w:rPr>
          <w:rFonts w:cstheme="minorHAnsi"/>
          <w:i/>
        </w:rPr>
        <w:t>phonological awareness,</w:t>
      </w:r>
      <w:r w:rsidR="0083718A" w:rsidRPr="0083718A">
        <w:rPr>
          <w:rFonts w:cstheme="minorHAnsi"/>
          <w:i/>
        </w:rPr>
        <w:t xml:space="preserve"> </w:t>
      </w:r>
      <w:r w:rsidRPr="0083718A">
        <w:rPr>
          <w:rFonts w:cstheme="minorHAnsi"/>
          <w:i/>
        </w:rPr>
        <w:t>phonemic</w:t>
      </w:r>
      <w:r w:rsidR="0083718A" w:rsidRPr="0083718A">
        <w:rPr>
          <w:rFonts w:cstheme="minorHAnsi"/>
          <w:i/>
        </w:rPr>
        <w:t xml:space="preserve"> </w:t>
      </w:r>
      <w:r w:rsidRPr="0083718A">
        <w:rPr>
          <w:rFonts w:cstheme="minorHAnsi"/>
          <w:i/>
        </w:rPr>
        <w:t>awareness,</w:t>
      </w:r>
      <w:r w:rsidR="0083718A" w:rsidRPr="0083718A">
        <w:rPr>
          <w:rFonts w:cstheme="minorHAnsi"/>
          <w:i/>
        </w:rPr>
        <w:t xml:space="preserve"> </w:t>
      </w:r>
      <w:r w:rsidRPr="0083718A">
        <w:rPr>
          <w:rFonts w:cstheme="minorHAnsi"/>
          <w:i/>
        </w:rPr>
        <w:t>rap</w:t>
      </w:r>
      <w:r w:rsidR="004F1C20">
        <w:rPr>
          <w:rFonts w:cstheme="minorHAnsi"/>
          <w:i/>
        </w:rPr>
        <w:t>i</w:t>
      </w:r>
      <w:r w:rsidRPr="0083718A">
        <w:rPr>
          <w:rFonts w:cstheme="minorHAnsi"/>
          <w:i/>
        </w:rPr>
        <w:t>d</w:t>
      </w:r>
      <w:r w:rsidR="0083718A" w:rsidRPr="0083718A">
        <w:rPr>
          <w:rFonts w:cstheme="minorHAnsi"/>
          <w:i/>
        </w:rPr>
        <w:t xml:space="preserve"> </w:t>
      </w:r>
      <w:r w:rsidRPr="0083718A">
        <w:rPr>
          <w:rFonts w:cstheme="minorHAnsi"/>
          <w:i/>
        </w:rPr>
        <w:t>naming</w:t>
      </w:r>
      <w:r w:rsidR="0083718A" w:rsidRPr="0083718A">
        <w:rPr>
          <w:rFonts w:cstheme="minorHAnsi"/>
          <w:i/>
        </w:rPr>
        <w:t xml:space="preserve"> </w:t>
      </w:r>
      <w:r w:rsidRPr="0083718A">
        <w:rPr>
          <w:rFonts w:cstheme="minorHAnsi"/>
          <w:i/>
        </w:rPr>
        <w:t>skills,</w:t>
      </w:r>
      <w:r w:rsidR="0083718A" w:rsidRPr="0083718A">
        <w:rPr>
          <w:rFonts w:cstheme="minorHAnsi"/>
          <w:i/>
        </w:rPr>
        <w:t xml:space="preserve"> </w:t>
      </w:r>
      <w:r w:rsidRPr="0083718A">
        <w:rPr>
          <w:rFonts w:cstheme="minorHAnsi"/>
          <w:i/>
        </w:rPr>
        <w:t>letter</w:t>
      </w:r>
      <w:r w:rsidR="0083718A" w:rsidRPr="0083718A">
        <w:rPr>
          <w:rFonts w:cstheme="minorHAnsi"/>
          <w:i/>
        </w:rPr>
        <w:t xml:space="preserve"> </w:t>
      </w:r>
      <w:r w:rsidRPr="0083718A">
        <w:rPr>
          <w:rFonts w:cstheme="minorHAnsi"/>
          <w:i/>
        </w:rPr>
        <w:t>sound knowledge, and family history of difficulty with reading and</w:t>
      </w:r>
      <w:r w:rsidR="004F1C20">
        <w:rPr>
          <w:rFonts w:cstheme="minorHAnsi"/>
          <w:i/>
        </w:rPr>
        <w:t xml:space="preserve"> language acquisition. </w:t>
      </w:r>
    </w:p>
    <w:p w14:paraId="0E5558E4" w14:textId="77777777" w:rsidR="009D1CE8" w:rsidRDefault="004F1C20" w:rsidP="004F1C20">
      <w:pPr>
        <w:ind w:firstLine="720"/>
      </w:pPr>
      <w:r>
        <w:t>________________________________________________________________________</w:t>
      </w:r>
    </w:p>
    <w:p w14:paraId="7B3FDA7F" w14:textId="77777777" w:rsidR="004F1C20" w:rsidRDefault="004F1C20" w:rsidP="00A84299"/>
    <w:p w14:paraId="5BAE38C4" w14:textId="77777777" w:rsidR="004F1C20" w:rsidRDefault="004F1C20" w:rsidP="00A84299"/>
    <w:p w14:paraId="45C49025" w14:textId="77777777" w:rsidR="004F1C20" w:rsidRDefault="004F1C20" w:rsidP="00A84299"/>
    <w:p w14:paraId="20DAA639" w14:textId="77777777" w:rsidR="004F1C20" w:rsidRDefault="004F1C20" w:rsidP="00A84299"/>
    <w:p w14:paraId="5D7482D3" w14:textId="77777777" w:rsidR="007D6315" w:rsidRPr="00BC6D14" w:rsidRDefault="007D6315" w:rsidP="007D6315">
      <w:pPr>
        <w:pStyle w:val="Heading1"/>
        <w:jc w:val="center"/>
        <w:rPr>
          <w:rFonts w:ascii="Segoe UI" w:hAnsi="Segoe UI" w:cs="Segoe UI"/>
          <w:color w:val="5B9BD5" w:themeColor="accent5"/>
          <w:sz w:val="44"/>
          <w:szCs w:val="44"/>
        </w:rPr>
      </w:pPr>
      <w:r w:rsidRPr="00BC6D14">
        <w:rPr>
          <w:rFonts w:ascii="Segoe UI" w:hAnsi="Segoe UI" w:cs="Segoe UI"/>
          <w:color w:val="5B9BD5" w:themeColor="accent5"/>
          <w:sz w:val="44"/>
          <w:szCs w:val="44"/>
        </w:rPr>
        <w:t>Dyslexia advisory council updates</w:t>
      </w:r>
    </w:p>
    <w:p w14:paraId="0B800D41" w14:textId="0E497670" w:rsidR="00A84299" w:rsidRDefault="0083718A" w:rsidP="00A84299">
      <w:r>
        <w:t xml:space="preserve">To close out </w:t>
      </w:r>
      <w:r w:rsidR="009925C1">
        <w:t xml:space="preserve">the </w:t>
      </w:r>
      <w:r>
        <w:t>final convening of S</w:t>
      </w:r>
      <w:r w:rsidR="00AD592D">
        <w:t xml:space="preserve">chool </w:t>
      </w:r>
      <w:r>
        <w:t>Y</w:t>
      </w:r>
      <w:r w:rsidR="00AD592D">
        <w:t>ear</w:t>
      </w:r>
      <w:r>
        <w:t xml:space="preserve"> 2018-19, </w:t>
      </w:r>
      <w:r w:rsidR="00AA6F5A">
        <w:t>Superintendent Chris</w:t>
      </w:r>
      <w:r>
        <w:t xml:space="preserve"> Reykdal came </w:t>
      </w:r>
      <w:r w:rsidR="00AA6F5A">
        <w:t>and visited with the Dyslexia Advisory Council. Superintendent Reykdal talked about potential next steps for implementing the Early Screening of Dyslexia statute and</w:t>
      </w:r>
      <w:r>
        <w:t xml:space="preserve"> </w:t>
      </w:r>
      <w:r w:rsidR="00AA6F5A">
        <w:t>graciously</w:t>
      </w:r>
      <w:r>
        <w:t xml:space="preserve"> answered </w:t>
      </w:r>
      <w:r w:rsidR="00AA6F5A">
        <w:t xml:space="preserve">a variety of questions from council members about the state of education </w:t>
      </w:r>
      <w:r w:rsidR="009925C1">
        <w:t xml:space="preserve">in </w:t>
      </w:r>
      <w:r w:rsidR="00AA6F5A">
        <w:t xml:space="preserve">Washington.  </w:t>
      </w:r>
      <w:r w:rsidR="00444337">
        <w:rPr>
          <w:noProof/>
        </w:rPr>
        <w:drawing>
          <wp:anchor distT="0" distB="0" distL="114300" distR="114300" simplePos="0" relativeHeight="251658240" behindDoc="0" locked="0" layoutInCell="1" allowOverlap="1" wp14:anchorId="0D158C65" wp14:editId="0EB7B983">
            <wp:simplePos x="0" y="0"/>
            <wp:positionH relativeFrom="column">
              <wp:posOffset>3136900</wp:posOffset>
            </wp:positionH>
            <wp:positionV relativeFrom="paragraph">
              <wp:posOffset>663575</wp:posOffset>
            </wp:positionV>
            <wp:extent cx="2579370" cy="1450975"/>
            <wp:effectExtent l="133350" t="114300" r="144780" b="1492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ss Pic of the 2018.19 Dyslexia Advisory Counci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79370" cy="14509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AA6F5A">
        <w:t>At the end we took a class picture</w:t>
      </w:r>
      <w:r w:rsidR="009925C1">
        <w:t xml:space="preserve">; </w:t>
      </w:r>
      <w:r w:rsidR="00AA6F5A">
        <w:t>we hope you enjoy it!</w:t>
      </w:r>
      <w:r w:rsidR="00444337" w:rsidRPr="00444337">
        <w:rPr>
          <w:noProof/>
        </w:rPr>
        <w:t xml:space="preserve"> </w:t>
      </w:r>
    </w:p>
    <w:p w14:paraId="4A892D50" w14:textId="77777777" w:rsidR="00444337" w:rsidRDefault="00444337" w:rsidP="00A84299"/>
    <w:p w14:paraId="0B9C2078" w14:textId="77777777" w:rsidR="00AA6F5A" w:rsidRDefault="00AA6F5A" w:rsidP="00A84299"/>
    <w:p w14:paraId="7F965D3A" w14:textId="77777777" w:rsidR="00444337" w:rsidRDefault="00444337" w:rsidP="00A84299"/>
    <w:p w14:paraId="384D6B2E" w14:textId="58DCB596" w:rsidR="00AA6F5A" w:rsidRDefault="00AA6F5A" w:rsidP="00A84299"/>
    <w:p w14:paraId="6BAB56B8" w14:textId="77777777" w:rsidR="00CC43D9" w:rsidRDefault="00CC43D9" w:rsidP="00CC43D9">
      <w:pPr>
        <w:jc w:val="center"/>
      </w:pPr>
      <w:r>
        <w:t>________________________________________________________________________</w:t>
      </w:r>
    </w:p>
    <w:p w14:paraId="31B67DCA" w14:textId="77777777" w:rsidR="00CC43D9" w:rsidRDefault="00CC43D9" w:rsidP="00CC43D9">
      <w:r>
        <w:t>Upcoming Convenings for School Year 2019-20:</w:t>
      </w:r>
    </w:p>
    <w:p w14:paraId="41048E24" w14:textId="77777777" w:rsidR="00CC43D9" w:rsidRDefault="00CC43D9" w:rsidP="00CC43D9">
      <w:r>
        <w:t xml:space="preserve">The Dyslexia Advisory Council will continue to meet during school year 2019-20 on the following dates to develop implementation tools and resources for schools, districts, and families. More details on the Dyslexia Advisory Council convenings will be posted when OSPI transitions to its new website in July. </w:t>
      </w:r>
    </w:p>
    <w:p w14:paraId="66CDDA29" w14:textId="77777777" w:rsidR="00CC43D9" w:rsidRPr="00AA6F5A" w:rsidRDefault="00CC43D9" w:rsidP="00CC43D9">
      <w:pPr>
        <w:numPr>
          <w:ilvl w:val="1"/>
          <w:numId w:val="3"/>
        </w:numPr>
      </w:pPr>
      <w:r w:rsidRPr="00444337">
        <w:rPr>
          <w:i/>
        </w:rPr>
        <w:t>Public Meeting with Executive Work Session</w:t>
      </w:r>
      <w:r>
        <w:t xml:space="preserve">: </w:t>
      </w:r>
      <w:r w:rsidRPr="00AA6F5A">
        <w:t>Monday and Tuesday, October 21-22, 2019</w:t>
      </w:r>
    </w:p>
    <w:p w14:paraId="023743FF" w14:textId="77777777" w:rsidR="00CC43D9" w:rsidRPr="00AA6F5A" w:rsidRDefault="00CC43D9" w:rsidP="00CC43D9">
      <w:pPr>
        <w:numPr>
          <w:ilvl w:val="1"/>
          <w:numId w:val="3"/>
        </w:numPr>
      </w:pPr>
      <w:r w:rsidRPr="00444337">
        <w:rPr>
          <w:i/>
        </w:rPr>
        <w:t>Executive Work Session</w:t>
      </w:r>
      <w:r>
        <w:t xml:space="preserve">: </w:t>
      </w:r>
      <w:r w:rsidRPr="00AA6F5A">
        <w:t xml:space="preserve">Thursday, December 5, 2019 from 8AM-1PM </w:t>
      </w:r>
      <w:r w:rsidRPr="00AA6F5A">
        <w:rPr>
          <w:i/>
          <w:iCs/>
        </w:rPr>
        <w:t xml:space="preserve">via Zoom </w:t>
      </w:r>
      <w:r>
        <w:rPr>
          <w:i/>
          <w:iCs/>
        </w:rPr>
        <w:t>Online Meeting System</w:t>
      </w:r>
    </w:p>
    <w:p w14:paraId="1D382CBC" w14:textId="77777777" w:rsidR="00CC43D9" w:rsidRPr="00AA6F5A" w:rsidRDefault="00CC43D9" w:rsidP="00CC43D9">
      <w:pPr>
        <w:numPr>
          <w:ilvl w:val="1"/>
          <w:numId w:val="3"/>
        </w:numPr>
      </w:pPr>
      <w:r w:rsidRPr="00444337">
        <w:rPr>
          <w:i/>
        </w:rPr>
        <w:t>Public Meeting with Executive Work Session</w:t>
      </w:r>
      <w:r>
        <w:t xml:space="preserve">: </w:t>
      </w:r>
      <w:r w:rsidRPr="00AA6F5A">
        <w:t xml:space="preserve">Saturday, February 1, 2020 from 10AM-4PM </w:t>
      </w:r>
      <w:r w:rsidRPr="00AA6F5A">
        <w:rPr>
          <w:i/>
          <w:iCs/>
        </w:rPr>
        <w:t>via Zoom</w:t>
      </w:r>
      <w:r>
        <w:rPr>
          <w:i/>
          <w:iCs/>
        </w:rPr>
        <w:t xml:space="preserve"> Online Meeting System</w:t>
      </w:r>
    </w:p>
    <w:p w14:paraId="0F18EA64" w14:textId="77777777" w:rsidR="00CC43D9" w:rsidRDefault="00CC43D9" w:rsidP="00CC43D9">
      <w:pPr>
        <w:numPr>
          <w:ilvl w:val="1"/>
          <w:numId w:val="3"/>
        </w:numPr>
      </w:pPr>
      <w:r w:rsidRPr="00444337">
        <w:rPr>
          <w:i/>
        </w:rPr>
        <w:t>Executive Work Session</w:t>
      </w:r>
      <w:r>
        <w:t xml:space="preserve">: </w:t>
      </w:r>
      <w:r w:rsidRPr="00AA6F5A">
        <w:t>Monday and Tuesday, April 20-21, 2020</w:t>
      </w:r>
    </w:p>
    <w:p w14:paraId="49E4AA63" w14:textId="1178E061" w:rsidR="00CC43D9" w:rsidRDefault="00CC43D9" w:rsidP="00CC43D9">
      <w:pPr>
        <w:jc w:val="center"/>
      </w:pPr>
      <w:r>
        <w:t>________________________________________________________________________</w:t>
      </w:r>
    </w:p>
    <w:p w14:paraId="45016890" w14:textId="51AB1126" w:rsidR="001A218F" w:rsidRDefault="001A218F" w:rsidP="001A218F">
      <w:pPr>
        <w:tabs>
          <w:tab w:val="left" w:pos="5340"/>
        </w:tabs>
      </w:pPr>
      <w:r>
        <w:t xml:space="preserve">What is Rapid Automatized Naming (RAN)?  Many of you have asked what is RAN or is it letter-sound identification? In this wonderful article from </w:t>
      </w:r>
      <w:hyperlink r:id="rId13" w:history="1">
        <w:r w:rsidRPr="00D17DC7">
          <w:rPr>
            <w:rStyle w:val="Hyperlink"/>
          </w:rPr>
          <w:t>Understood</w:t>
        </w:r>
      </w:hyperlink>
      <w:r>
        <w:t>, the author provide</w:t>
      </w:r>
      <w:r w:rsidR="001E68B5">
        <w:t>s</w:t>
      </w:r>
      <w:r>
        <w:t xml:space="preserve"> an overview of the RAN, why it is not only letter-sound identification, and why it should be administered with other skill screeners. For more information, please visit: </w:t>
      </w:r>
      <w:hyperlink r:id="rId14" w:history="1">
        <w:r>
          <w:rPr>
            <w:rStyle w:val="Hyperlink"/>
          </w:rPr>
          <w:t>https://www.understood.org/en/school-learning/evaluations/types-of-tests/rapid-automatized-naming-tests-what-you-need-to-know</w:t>
        </w:r>
      </w:hyperlink>
      <w:r>
        <w:t xml:space="preserve">. </w:t>
      </w:r>
    </w:p>
    <w:p w14:paraId="3331101D" w14:textId="77777777" w:rsidR="001A218F" w:rsidRDefault="001A218F" w:rsidP="001A218F">
      <w:pPr>
        <w:jc w:val="center"/>
      </w:pPr>
      <w:r>
        <w:t>________________________________________________________________________</w:t>
      </w:r>
    </w:p>
    <w:p w14:paraId="141816E1" w14:textId="77777777" w:rsidR="001A218F" w:rsidRDefault="001A218F" w:rsidP="001A218F">
      <w:pPr>
        <w:jc w:val="center"/>
      </w:pPr>
    </w:p>
    <w:p w14:paraId="566E8680" w14:textId="77777777" w:rsidR="001A218F" w:rsidRDefault="001A218F" w:rsidP="001A218F">
      <w:pPr>
        <w:jc w:val="center"/>
      </w:pPr>
    </w:p>
    <w:p w14:paraId="258E05B2" w14:textId="45B6BD51" w:rsidR="001A218F" w:rsidRDefault="001A218F" w:rsidP="001A218F">
      <w:pPr>
        <w:jc w:val="center"/>
      </w:pPr>
    </w:p>
    <w:p w14:paraId="0E89A5D2" w14:textId="77777777" w:rsidR="001E68B5" w:rsidRDefault="001E68B5" w:rsidP="001A218F">
      <w:pPr>
        <w:jc w:val="center"/>
      </w:pPr>
    </w:p>
    <w:p w14:paraId="638DAFD5" w14:textId="77777777" w:rsidR="001A218F" w:rsidRDefault="001A218F" w:rsidP="001A218F">
      <w:pPr>
        <w:jc w:val="center"/>
      </w:pPr>
    </w:p>
    <w:p w14:paraId="64696A4F" w14:textId="547D3CAE" w:rsidR="00CC43D9" w:rsidRDefault="00CC43D9" w:rsidP="001A218F">
      <w:r>
        <w:t>OSPI Online Updates</w:t>
      </w:r>
    </w:p>
    <w:p w14:paraId="3B204A71" w14:textId="77777777" w:rsidR="00CC43D9" w:rsidRDefault="00CC43D9" w:rsidP="00CC43D9">
      <w:r>
        <w:t xml:space="preserve">OSPI will be providing live updates via the Zoom Online Meeting System on the implementation of E2SSB 6162-Early Screening of Dyslexia during the next school year. Registration for the Zoom Online Updates will be available ten days before each update. </w:t>
      </w:r>
    </w:p>
    <w:p w14:paraId="60D4A08C" w14:textId="77777777" w:rsidR="00CC43D9" w:rsidRDefault="00CC43D9" w:rsidP="00CC43D9">
      <w:r>
        <w:t>Tuesday, September 10, 2019 at 4PM</w:t>
      </w:r>
    </w:p>
    <w:p w14:paraId="58201059" w14:textId="77777777" w:rsidR="00CC43D9" w:rsidRDefault="00CC43D9" w:rsidP="00CC43D9">
      <w:r>
        <w:t>Wednesday, December 11, 2019 at 4PM</w:t>
      </w:r>
    </w:p>
    <w:p w14:paraId="611FF8FA" w14:textId="77777777" w:rsidR="00CC43D9" w:rsidRDefault="00CC43D9" w:rsidP="00CC43D9">
      <w:r>
        <w:t>Tuesday, May 5, 2020 at 4PM</w:t>
      </w:r>
    </w:p>
    <w:p w14:paraId="512407FD" w14:textId="236E5211" w:rsidR="001A218F" w:rsidRDefault="001A218F" w:rsidP="001A218F">
      <w:pPr>
        <w:jc w:val="center"/>
      </w:pPr>
      <w:r>
        <w:t>________________________________________________________________________</w:t>
      </w:r>
    </w:p>
    <w:p w14:paraId="5749AED3" w14:textId="69495119" w:rsidR="00AD592D" w:rsidRPr="001A218F" w:rsidRDefault="001A218F" w:rsidP="00A84299">
      <w:pPr>
        <w:rPr>
          <w:rFonts w:ascii="Ink Free" w:hAnsi="Ink Free"/>
          <w:b/>
          <w:sz w:val="24"/>
          <w:szCs w:val="24"/>
        </w:rPr>
      </w:pPr>
      <w:r w:rsidRPr="001A218F">
        <w:rPr>
          <w:rFonts w:ascii="Ink Free" w:hAnsi="Ink Free"/>
          <w:b/>
          <w:noProof/>
          <w:sz w:val="24"/>
          <w:szCs w:val="24"/>
        </w:rPr>
        <w:drawing>
          <wp:anchor distT="0" distB="0" distL="114300" distR="114300" simplePos="0" relativeHeight="251659264" behindDoc="0" locked="0" layoutInCell="1" allowOverlap="1" wp14:anchorId="4C80EC22" wp14:editId="72C0B608">
            <wp:simplePos x="0" y="0"/>
            <wp:positionH relativeFrom="column">
              <wp:posOffset>273050</wp:posOffset>
            </wp:positionH>
            <wp:positionV relativeFrom="paragraph">
              <wp:posOffset>324485</wp:posOffset>
            </wp:positionV>
            <wp:extent cx="2095500" cy="1309370"/>
            <wp:effectExtent l="133350" t="114300" r="133350" b="157480"/>
            <wp:wrapThrough wrapText="bothSides">
              <wp:wrapPolygon edited="0">
                <wp:start x="-1178" y="-1886"/>
                <wp:lineTo x="-1375" y="21370"/>
                <wp:lineTo x="-589" y="23884"/>
                <wp:lineTo x="21993" y="23884"/>
                <wp:lineTo x="22778" y="19170"/>
                <wp:lineTo x="22582" y="-1886"/>
                <wp:lineTo x="-1178" y="-1886"/>
              </wp:wrapPolygon>
            </wp:wrapThrough>
            <wp:docPr id="1" name="Picture 1" descr="Summer, Beach, Seagulls, Deckchairs, Sea, Holi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er, Beach, Seagulls, Deckchairs, Sea, Holida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95500" cy="13093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1A218F">
        <w:rPr>
          <w:rFonts w:ascii="Ink Free" w:hAnsi="Ink Free"/>
          <w:b/>
          <w:sz w:val="24"/>
          <w:szCs w:val="24"/>
        </w:rPr>
        <w:t>Please note the updates will be taking a summer break and will resume with the release of the OSPI approved screeners at the beginning of the September. Have a wonderful summer!</w:t>
      </w:r>
    </w:p>
    <w:p w14:paraId="6B57379A" w14:textId="200FA4C3" w:rsidR="001A218F" w:rsidRPr="0083718A" w:rsidRDefault="001A218F" w:rsidP="00A84299"/>
    <w:sectPr w:rsidR="001A218F" w:rsidRPr="0083718A">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CF609" w14:textId="77777777" w:rsidR="000950B5" w:rsidRDefault="000950B5" w:rsidP="00444337">
      <w:pPr>
        <w:spacing w:after="0" w:line="240" w:lineRule="auto"/>
      </w:pPr>
      <w:r>
        <w:separator/>
      </w:r>
    </w:p>
  </w:endnote>
  <w:endnote w:type="continuationSeparator" w:id="0">
    <w:p w14:paraId="68A18E96" w14:textId="77777777" w:rsidR="000950B5" w:rsidRDefault="000950B5" w:rsidP="00444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4F12A" w14:textId="77777777" w:rsidR="000950B5" w:rsidRDefault="000950B5" w:rsidP="00444337">
      <w:pPr>
        <w:spacing w:after="0" w:line="240" w:lineRule="auto"/>
      </w:pPr>
      <w:r>
        <w:separator/>
      </w:r>
    </w:p>
  </w:footnote>
  <w:footnote w:type="continuationSeparator" w:id="0">
    <w:p w14:paraId="1DD78147" w14:textId="77777777" w:rsidR="000950B5" w:rsidRDefault="000950B5" w:rsidP="00444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22697" w14:textId="60879A24" w:rsidR="007D6315" w:rsidRDefault="007D6315">
    <w:pPr>
      <w:pStyle w:val="Header"/>
    </w:pPr>
    <w:r w:rsidRPr="0029719A">
      <w:rPr>
        <w:noProof/>
      </w:rPr>
      <w:drawing>
        <wp:inline distT="0" distB="0" distL="0" distR="0" wp14:anchorId="4D314A18" wp14:editId="76F44D96">
          <wp:extent cx="1943100" cy="676586"/>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747" cy="6942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698"/>
    <w:multiLevelType w:val="hybridMultilevel"/>
    <w:tmpl w:val="0B58767A"/>
    <w:lvl w:ilvl="0" w:tplc="8CF2A302">
      <w:start w:val="25"/>
      <w:numFmt w:val="decimal"/>
      <w:lvlText w:val="%1"/>
      <w:lvlJc w:val="left"/>
      <w:pPr>
        <w:ind w:left="1376" w:hanging="1265"/>
      </w:pPr>
      <w:rPr>
        <w:rFonts w:ascii="Courier New" w:eastAsia="Courier New" w:hAnsi="Courier New" w:cs="Courier New" w:hint="default"/>
        <w:w w:val="99"/>
        <w:sz w:val="24"/>
        <w:szCs w:val="24"/>
      </w:rPr>
    </w:lvl>
    <w:lvl w:ilvl="1" w:tplc="21504B18">
      <w:start w:val="1"/>
      <w:numFmt w:val="decimal"/>
      <w:lvlText w:val="%2"/>
      <w:lvlJc w:val="left"/>
      <w:pPr>
        <w:ind w:left="1376" w:hanging="1120"/>
        <w:jc w:val="right"/>
      </w:pPr>
      <w:rPr>
        <w:rFonts w:ascii="Courier New" w:eastAsia="Courier New" w:hAnsi="Courier New" w:cs="Courier New" w:hint="default"/>
        <w:w w:val="99"/>
        <w:sz w:val="24"/>
        <w:szCs w:val="24"/>
      </w:rPr>
    </w:lvl>
    <w:lvl w:ilvl="2" w:tplc="4EE07532">
      <w:numFmt w:val="bullet"/>
      <w:lvlText w:val="•"/>
      <w:lvlJc w:val="left"/>
      <w:pPr>
        <w:ind w:left="3296" w:hanging="1120"/>
      </w:pPr>
      <w:rPr>
        <w:rFonts w:hint="default"/>
      </w:rPr>
    </w:lvl>
    <w:lvl w:ilvl="3" w:tplc="A0C89914">
      <w:numFmt w:val="bullet"/>
      <w:lvlText w:val="•"/>
      <w:lvlJc w:val="left"/>
      <w:pPr>
        <w:ind w:left="4254" w:hanging="1120"/>
      </w:pPr>
      <w:rPr>
        <w:rFonts w:hint="default"/>
      </w:rPr>
    </w:lvl>
    <w:lvl w:ilvl="4" w:tplc="FDA40474">
      <w:numFmt w:val="bullet"/>
      <w:lvlText w:val="•"/>
      <w:lvlJc w:val="left"/>
      <w:pPr>
        <w:ind w:left="5212" w:hanging="1120"/>
      </w:pPr>
      <w:rPr>
        <w:rFonts w:hint="default"/>
      </w:rPr>
    </w:lvl>
    <w:lvl w:ilvl="5" w:tplc="4140C4B2">
      <w:numFmt w:val="bullet"/>
      <w:lvlText w:val="•"/>
      <w:lvlJc w:val="left"/>
      <w:pPr>
        <w:ind w:left="6170" w:hanging="1120"/>
      </w:pPr>
      <w:rPr>
        <w:rFonts w:hint="default"/>
      </w:rPr>
    </w:lvl>
    <w:lvl w:ilvl="6" w:tplc="5FD259A0">
      <w:numFmt w:val="bullet"/>
      <w:lvlText w:val="•"/>
      <w:lvlJc w:val="left"/>
      <w:pPr>
        <w:ind w:left="7128" w:hanging="1120"/>
      </w:pPr>
      <w:rPr>
        <w:rFonts w:hint="default"/>
      </w:rPr>
    </w:lvl>
    <w:lvl w:ilvl="7" w:tplc="AF74A126">
      <w:numFmt w:val="bullet"/>
      <w:lvlText w:val="•"/>
      <w:lvlJc w:val="left"/>
      <w:pPr>
        <w:ind w:left="8086" w:hanging="1120"/>
      </w:pPr>
      <w:rPr>
        <w:rFonts w:hint="default"/>
      </w:rPr>
    </w:lvl>
    <w:lvl w:ilvl="8" w:tplc="CAFEFC60">
      <w:numFmt w:val="bullet"/>
      <w:lvlText w:val="•"/>
      <w:lvlJc w:val="left"/>
      <w:pPr>
        <w:ind w:left="9044" w:hanging="1120"/>
      </w:pPr>
      <w:rPr>
        <w:rFonts w:hint="default"/>
      </w:rPr>
    </w:lvl>
  </w:abstractNum>
  <w:abstractNum w:abstractNumId="1" w15:restartNumberingAfterBreak="0">
    <w:nsid w:val="18BD438F"/>
    <w:multiLevelType w:val="multilevel"/>
    <w:tmpl w:val="AE7A0976"/>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2" w15:restartNumberingAfterBreak="0">
    <w:nsid w:val="431A752F"/>
    <w:multiLevelType w:val="hybridMultilevel"/>
    <w:tmpl w:val="A5BCA648"/>
    <w:lvl w:ilvl="0" w:tplc="824C1586">
      <w:start w:val="1"/>
      <w:numFmt w:val="decimal"/>
      <w:lvlText w:val="%1"/>
      <w:lvlJc w:val="left"/>
      <w:pPr>
        <w:ind w:left="1376" w:hanging="1121"/>
        <w:jc w:val="right"/>
      </w:pPr>
      <w:rPr>
        <w:rFonts w:ascii="Courier New" w:eastAsia="Courier New" w:hAnsi="Courier New" w:cs="Courier New" w:hint="default"/>
        <w:w w:val="99"/>
        <w:sz w:val="24"/>
        <w:szCs w:val="24"/>
      </w:rPr>
    </w:lvl>
    <w:lvl w:ilvl="1" w:tplc="0AAA6F48">
      <w:start w:val="1"/>
      <w:numFmt w:val="decimal"/>
      <w:lvlText w:val="%2"/>
      <w:lvlJc w:val="left"/>
      <w:pPr>
        <w:ind w:left="111" w:hanging="1120"/>
        <w:jc w:val="right"/>
      </w:pPr>
      <w:rPr>
        <w:rFonts w:ascii="Courier New" w:eastAsia="Courier New" w:hAnsi="Courier New" w:cs="Courier New" w:hint="default"/>
        <w:w w:val="99"/>
        <w:sz w:val="24"/>
        <w:szCs w:val="24"/>
      </w:rPr>
    </w:lvl>
    <w:lvl w:ilvl="2" w:tplc="9D66C91A">
      <w:numFmt w:val="bullet"/>
      <w:lvlText w:val="•"/>
      <w:lvlJc w:val="left"/>
      <w:pPr>
        <w:ind w:left="2444" w:hanging="1120"/>
      </w:pPr>
      <w:rPr>
        <w:rFonts w:hint="default"/>
      </w:rPr>
    </w:lvl>
    <w:lvl w:ilvl="3" w:tplc="737E4270">
      <w:numFmt w:val="bullet"/>
      <w:lvlText w:val="•"/>
      <w:lvlJc w:val="left"/>
      <w:pPr>
        <w:ind w:left="3508" w:hanging="1120"/>
      </w:pPr>
      <w:rPr>
        <w:rFonts w:hint="default"/>
      </w:rPr>
    </w:lvl>
    <w:lvl w:ilvl="4" w:tplc="3A7287D2">
      <w:numFmt w:val="bullet"/>
      <w:lvlText w:val="•"/>
      <w:lvlJc w:val="left"/>
      <w:pPr>
        <w:ind w:left="4573" w:hanging="1120"/>
      </w:pPr>
      <w:rPr>
        <w:rFonts w:hint="default"/>
      </w:rPr>
    </w:lvl>
    <w:lvl w:ilvl="5" w:tplc="2E1C68E2">
      <w:numFmt w:val="bullet"/>
      <w:lvlText w:val="•"/>
      <w:lvlJc w:val="left"/>
      <w:pPr>
        <w:ind w:left="5637" w:hanging="1120"/>
      </w:pPr>
      <w:rPr>
        <w:rFonts w:hint="default"/>
      </w:rPr>
    </w:lvl>
    <w:lvl w:ilvl="6" w:tplc="FDE85E14">
      <w:numFmt w:val="bullet"/>
      <w:lvlText w:val="•"/>
      <w:lvlJc w:val="left"/>
      <w:pPr>
        <w:ind w:left="6702" w:hanging="1120"/>
      </w:pPr>
      <w:rPr>
        <w:rFonts w:hint="default"/>
      </w:rPr>
    </w:lvl>
    <w:lvl w:ilvl="7" w:tplc="8454F52E">
      <w:numFmt w:val="bullet"/>
      <w:lvlText w:val="•"/>
      <w:lvlJc w:val="left"/>
      <w:pPr>
        <w:ind w:left="7766" w:hanging="1120"/>
      </w:pPr>
      <w:rPr>
        <w:rFonts w:hint="default"/>
      </w:rPr>
    </w:lvl>
    <w:lvl w:ilvl="8" w:tplc="7E8AE554">
      <w:numFmt w:val="bullet"/>
      <w:lvlText w:val="•"/>
      <w:lvlJc w:val="left"/>
      <w:pPr>
        <w:ind w:left="8831" w:hanging="1120"/>
      </w:pPr>
      <w:rPr>
        <w:rFonts w:hint="default"/>
      </w:rPr>
    </w:lvl>
  </w:abstractNum>
  <w:abstractNum w:abstractNumId="3" w15:restartNumberingAfterBreak="0">
    <w:nsid w:val="69A40E5A"/>
    <w:multiLevelType w:val="hybridMultilevel"/>
    <w:tmpl w:val="AE7A0976"/>
    <w:lvl w:ilvl="0" w:tplc="2E003DA8">
      <w:start w:val="1"/>
      <w:numFmt w:val="bullet"/>
      <w:lvlText w:val="•"/>
      <w:lvlJc w:val="left"/>
      <w:pPr>
        <w:tabs>
          <w:tab w:val="num" w:pos="720"/>
        </w:tabs>
        <w:ind w:left="720" w:hanging="360"/>
      </w:pPr>
      <w:rPr>
        <w:rFonts w:ascii="Arial" w:hAnsi="Arial" w:hint="default"/>
      </w:rPr>
    </w:lvl>
    <w:lvl w:ilvl="1" w:tplc="C8B43DEA">
      <w:start w:val="1"/>
      <w:numFmt w:val="bullet"/>
      <w:lvlText w:val="•"/>
      <w:lvlJc w:val="left"/>
      <w:pPr>
        <w:tabs>
          <w:tab w:val="num" w:pos="1440"/>
        </w:tabs>
        <w:ind w:left="1440" w:hanging="360"/>
      </w:pPr>
      <w:rPr>
        <w:rFonts w:ascii="Arial" w:hAnsi="Arial" w:hint="default"/>
      </w:rPr>
    </w:lvl>
    <w:lvl w:ilvl="2" w:tplc="C00C36C2" w:tentative="1">
      <w:start w:val="1"/>
      <w:numFmt w:val="bullet"/>
      <w:lvlText w:val="•"/>
      <w:lvlJc w:val="left"/>
      <w:pPr>
        <w:tabs>
          <w:tab w:val="num" w:pos="2160"/>
        </w:tabs>
        <w:ind w:left="2160" w:hanging="360"/>
      </w:pPr>
      <w:rPr>
        <w:rFonts w:ascii="Arial" w:hAnsi="Arial" w:hint="default"/>
      </w:rPr>
    </w:lvl>
    <w:lvl w:ilvl="3" w:tplc="1F2AE4DA" w:tentative="1">
      <w:start w:val="1"/>
      <w:numFmt w:val="bullet"/>
      <w:lvlText w:val="•"/>
      <w:lvlJc w:val="left"/>
      <w:pPr>
        <w:tabs>
          <w:tab w:val="num" w:pos="2880"/>
        </w:tabs>
        <w:ind w:left="2880" w:hanging="360"/>
      </w:pPr>
      <w:rPr>
        <w:rFonts w:ascii="Arial" w:hAnsi="Arial" w:hint="default"/>
      </w:rPr>
    </w:lvl>
    <w:lvl w:ilvl="4" w:tplc="1E9CBC62" w:tentative="1">
      <w:start w:val="1"/>
      <w:numFmt w:val="bullet"/>
      <w:lvlText w:val="•"/>
      <w:lvlJc w:val="left"/>
      <w:pPr>
        <w:tabs>
          <w:tab w:val="num" w:pos="3600"/>
        </w:tabs>
        <w:ind w:left="3600" w:hanging="360"/>
      </w:pPr>
      <w:rPr>
        <w:rFonts w:ascii="Arial" w:hAnsi="Arial" w:hint="default"/>
      </w:rPr>
    </w:lvl>
    <w:lvl w:ilvl="5" w:tplc="9C62C444" w:tentative="1">
      <w:start w:val="1"/>
      <w:numFmt w:val="bullet"/>
      <w:lvlText w:val="•"/>
      <w:lvlJc w:val="left"/>
      <w:pPr>
        <w:tabs>
          <w:tab w:val="num" w:pos="4320"/>
        </w:tabs>
        <w:ind w:left="4320" w:hanging="360"/>
      </w:pPr>
      <w:rPr>
        <w:rFonts w:ascii="Arial" w:hAnsi="Arial" w:hint="default"/>
      </w:rPr>
    </w:lvl>
    <w:lvl w:ilvl="6" w:tplc="F1D29C54" w:tentative="1">
      <w:start w:val="1"/>
      <w:numFmt w:val="bullet"/>
      <w:lvlText w:val="•"/>
      <w:lvlJc w:val="left"/>
      <w:pPr>
        <w:tabs>
          <w:tab w:val="num" w:pos="5040"/>
        </w:tabs>
        <w:ind w:left="5040" w:hanging="360"/>
      </w:pPr>
      <w:rPr>
        <w:rFonts w:ascii="Arial" w:hAnsi="Arial" w:hint="default"/>
      </w:rPr>
    </w:lvl>
    <w:lvl w:ilvl="7" w:tplc="D278EA50" w:tentative="1">
      <w:start w:val="1"/>
      <w:numFmt w:val="bullet"/>
      <w:lvlText w:val="•"/>
      <w:lvlJc w:val="left"/>
      <w:pPr>
        <w:tabs>
          <w:tab w:val="num" w:pos="5760"/>
        </w:tabs>
        <w:ind w:left="5760" w:hanging="360"/>
      </w:pPr>
      <w:rPr>
        <w:rFonts w:ascii="Arial" w:hAnsi="Arial" w:hint="default"/>
      </w:rPr>
    </w:lvl>
    <w:lvl w:ilvl="8" w:tplc="7E38983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119"/>
    <w:rsid w:val="000950B5"/>
    <w:rsid w:val="000A3D62"/>
    <w:rsid w:val="001A218F"/>
    <w:rsid w:val="001E68B5"/>
    <w:rsid w:val="002C40FB"/>
    <w:rsid w:val="0032492B"/>
    <w:rsid w:val="00344D5D"/>
    <w:rsid w:val="003A5119"/>
    <w:rsid w:val="003C3B91"/>
    <w:rsid w:val="003D5707"/>
    <w:rsid w:val="00444337"/>
    <w:rsid w:val="00484E8B"/>
    <w:rsid w:val="004F1C20"/>
    <w:rsid w:val="00661A5B"/>
    <w:rsid w:val="006F5789"/>
    <w:rsid w:val="007D6315"/>
    <w:rsid w:val="0083718A"/>
    <w:rsid w:val="009925C1"/>
    <w:rsid w:val="009D1CE8"/>
    <w:rsid w:val="009D7C03"/>
    <w:rsid w:val="00A14397"/>
    <w:rsid w:val="00A84299"/>
    <w:rsid w:val="00AA0E13"/>
    <w:rsid w:val="00AA6F5A"/>
    <w:rsid w:val="00AD592D"/>
    <w:rsid w:val="00B913F3"/>
    <w:rsid w:val="00C645E6"/>
    <w:rsid w:val="00CC43D9"/>
    <w:rsid w:val="00D17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7FF35"/>
  <w15:chartTrackingRefBased/>
  <w15:docId w15:val="{F0AF69E9-6373-488F-9CBB-03D5E807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6315"/>
    <w:pPr>
      <w:spacing w:after="200" w:line="240" w:lineRule="auto"/>
      <w:outlineLvl w:val="0"/>
    </w:pPr>
    <w:rPr>
      <w:rFonts w:asciiTheme="majorHAnsi" w:eastAsiaTheme="minorEastAsia" w:hAnsiTheme="majorHAnsi"/>
      <w:b/>
      <w:caps/>
      <w:color w:val="000000" w:themeColor="text1"/>
      <w:spacing w:val="10"/>
      <w:sz w:val="72"/>
      <w:szCs w:val="4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84299"/>
    <w:pPr>
      <w:widowControl w:val="0"/>
      <w:autoSpaceDE w:val="0"/>
      <w:autoSpaceDN w:val="0"/>
      <w:spacing w:before="88" w:after="0" w:line="240" w:lineRule="auto"/>
      <w:ind w:left="800" w:hanging="688"/>
    </w:pPr>
    <w:rPr>
      <w:rFonts w:ascii="Courier New" w:eastAsia="Courier New" w:hAnsi="Courier New" w:cs="Courier New"/>
    </w:rPr>
  </w:style>
  <w:style w:type="character" w:styleId="Hyperlink">
    <w:name w:val="Hyperlink"/>
    <w:basedOn w:val="DefaultParagraphFont"/>
    <w:uiPriority w:val="99"/>
    <w:unhideWhenUsed/>
    <w:rsid w:val="0083718A"/>
    <w:rPr>
      <w:color w:val="0563C1" w:themeColor="hyperlink"/>
      <w:u w:val="single"/>
    </w:rPr>
  </w:style>
  <w:style w:type="character" w:styleId="UnresolvedMention">
    <w:name w:val="Unresolved Mention"/>
    <w:basedOn w:val="DefaultParagraphFont"/>
    <w:uiPriority w:val="99"/>
    <w:semiHidden/>
    <w:unhideWhenUsed/>
    <w:rsid w:val="0083718A"/>
    <w:rPr>
      <w:color w:val="605E5C"/>
      <w:shd w:val="clear" w:color="auto" w:fill="E1DFDD"/>
    </w:rPr>
  </w:style>
  <w:style w:type="paragraph" w:styleId="Header">
    <w:name w:val="header"/>
    <w:basedOn w:val="Normal"/>
    <w:link w:val="HeaderChar"/>
    <w:uiPriority w:val="99"/>
    <w:unhideWhenUsed/>
    <w:rsid w:val="00444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337"/>
  </w:style>
  <w:style w:type="paragraph" w:styleId="Footer">
    <w:name w:val="footer"/>
    <w:basedOn w:val="Normal"/>
    <w:link w:val="FooterChar"/>
    <w:uiPriority w:val="99"/>
    <w:unhideWhenUsed/>
    <w:rsid w:val="00444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337"/>
  </w:style>
  <w:style w:type="paragraph" w:styleId="BalloonText">
    <w:name w:val="Balloon Text"/>
    <w:basedOn w:val="Normal"/>
    <w:link w:val="BalloonTextChar"/>
    <w:uiPriority w:val="99"/>
    <w:semiHidden/>
    <w:unhideWhenUsed/>
    <w:rsid w:val="009925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25C1"/>
    <w:rPr>
      <w:rFonts w:ascii="Times New Roman" w:hAnsi="Times New Roman" w:cs="Times New Roman"/>
      <w:sz w:val="18"/>
      <w:szCs w:val="18"/>
    </w:rPr>
  </w:style>
  <w:style w:type="paragraph" w:styleId="Revision">
    <w:name w:val="Revision"/>
    <w:hidden/>
    <w:uiPriority w:val="99"/>
    <w:semiHidden/>
    <w:rsid w:val="009925C1"/>
    <w:pPr>
      <w:spacing w:after="0" w:line="240" w:lineRule="auto"/>
    </w:pPr>
  </w:style>
  <w:style w:type="character" w:styleId="CommentReference">
    <w:name w:val="annotation reference"/>
    <w:basedOn w:val="DefaultParagraphFont"/>
    <w:uiPriority w:val="99"/>
    <w:semiHidden/>
    <w:unhideWhenUsed/>
    <w:rsid w:val="009925C1"/>
    <w:rPr>
      <w:sz w:val="16"/>
      <w:szCs w:val="16"/>
    </w:rPr>
  </w:style>
  <w:style w:type="paragraph" w:styleId="CommentText">
    <w:name w:val="annotation text"/>
    <w:basedOn w:val="Normal"/>
    <w:link w:val="CommentTextChar"/>
    <w:uiPriority w:val="99"/>
    <w:semiHidden/>
    <w:unhideWhenUsed/>
    <w:rsid w:val="009925C1"/>
    <w:pPr>
      <w:spacing w:line="240" w:lineRule="auto"/>
    </w:pPr>
    <w:rPr>
      <w:sz w:val="20"/>
      <w:szCs w:val="20"/>
    </w:rPr>
  </w:style>
  <w:style w:type="character" w:customStyle="1" w:styleId="CommentTextChar">
    <w:name w:val="Comment Text Char"/>
    <w:basedOn w:val="DefaultParagraphFont"/>
    <w:link w:val="CommentText"/>
    <w:uiPriority w:val="99"/>
    <w:semiHidden/>
    <w:rsid w:val="009925C1"/>
    <w:rPr>
      <w:sz w:val="20"/>
      <w:szCs w:val="20"/>
    </w:rPr>
  </w:style>
  <w:style w:type="paragraph" w:styleId="CommentSubject">
    <w:name w:val="annotation subject"/>
    <w:basedOn w:val="CommentText"/>
    <w:next w:val="CommentText"/>
    <w:link w:val="CommentSubjectChar"/>
    <w:uiPriority w:val="99"/>
    <w:semiHidden/>
    <w:unhideWhenUsed/>
    <w:rsid w:val="009925C1"/>
    <w:rPr>
      <w:b/>
      <w:bCs/>
    </w:rPr>
  </w:style>
  <w:style w:type="character" w:customStyle="1" w:styleId="CommentSubjectChar">
    <w:name w:val="Comment Subject Char"/>
    <w:basedOn w:val="CommentTextChar"/>
    <w:link w:val="CommentSubject"/>
    <w:uiPriority w:val="99"/>
    <w:semiHidden/>
    <w:rsid w:val="009925C1"/>
    <w:rPr>
      <w:b/>
      <w:bCs/>
      <w:sz w:val="20"/>
      <w:szCs w:val="20"/>
    </w:rPr>
  </w:style>
  <w:style w:type="character" w:styleId="FollowedHyperlink">
    <w:name w:val="FollowedHyperlink"/>
    <w:basedOn w:val="DefaultParagraphFont"/>
    <w:uiPriority w:val="99"/>
    <w:semiHidden/>
    <w:unhideWhenUsed/>
    <w:rsid w:val="009925C1"/>
    <w:rPr>
      <w:color w:val="954F72" w:themeColor="followedHyperlink"/>
      <w:u w:val="single"/>
    </w:rPr>
  </w:style>
  <w:style w:type="character" w:customStyle="1" w:styleId="Heading1Char">
    <w:name w:val="Heading 1 Char"/>
    <w:basedOn w:val="DefaultParagraphFont"/>
    <w:link w:val="Heading1"/>
    <w:uiPriority w:val="9"/>
    <w:rsid w:val="007D6315"/>
    <w:rPr>
      <w:rFonts w:asciiTheme="majorHAnsi" w:eastAsiaTheme="minorEastAsia" w:hAnsiTheme="majorHAnsi"/>
      <w:b/>
      <w:caps/>
      <w:color w:val="000000" w:themeColor="text1"/>
      <w:spacing w:val="10"/>
      <w:sz w:val="72"/>
      <w:szCs w:val="4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70263">
      <w:bodyDiv w:val="1"/>
      <w:marLeft w:val="0"/>
      <w:marRight w:val="0"/>
      <w:marTop w:val="0"/>
      <w:marBottom w:val="0"/>
      <w:divBdr>
        <w:top w:val="none" w:sz="0" w:space="0" w:color="auto"/>
        <w:left w:val="none" w:sz="0" w:space="0" w:color="auto"/>
        <w:bottom w:val="none" w:sz="0" w:space="0" w:color="auto"/>
        <w:right w:val="none" w:sz="0" w:space="0" w:color="auto"/>
      </w:divBdr>
      <w:divsChild>
        <w:div w:id="1997418623">
          <w:marLeft w:val="1080"/>
          <w:marRight w:val="0"/>
          <w:marTop w:val="100"/>
          <w:marBottom w:val="0"/>
          <w:divBdr>
            <w:top w:val="none" w:sz="0" w:space="0" w:color="auto"/>
            <w:left w:val="none" w:sz="0" w:space="0" w:color="auto"/>
            <w:bottom w:val="none" w:sz="0" w:space="0" w:color="auto"/>
            <w:right w:val="none" w:sz="0" w:space="0" w:color="auto"/>
          </w:divBdr>
        </w:div>
        <w:div w:id="1501579995">
          <w:marLeft w:val="1080"/>
          <w:marRight w:val="0"/>
          <w:marTop w:val="100"/>
          <w:marBottom w:val="0"/>
          <w:divBdr>
            <w:top w:val="none" w:sz="0" w:space="0" w:color="auto"/>
            <w:left w:val="none" w:sz="0" w:space="0" w:color="auto"/>
            <w:bottom w:val="none" w:sz="0" w:space="0" w:color="auto"/>
            <w:right w:val="none" w:sz="0" w:space="0" w:color="auto"/>
          </w:divBdr>
        </w:div>
        <w:div w:id="1553734906">
          <w:marLeft w:val="1080"/>
          <w:marRight w:val="0"/>
          <w:marTop w:val="100"/>
          <w:marBottom w:val="0"/>
          <w:divBdr>
            <w:top w:val="none" w:sz="0" w:space="0" w:color="auto"/>
            <w:left w:val="none" w:sz="0" w:space="0" w:color="auto"/>
            <w:bottom w:val="none" w:sz="0" w:space="0" w:color="auto"/>
            <w:right w:val="none" w:sz="0" w:space="0" w:color="auto"/>
          </w:divBdr>
        </w:div>
        <w:div w:id="176385706">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nderstood.org/en/school-learning/evaluations/types-of-tests/rapid-automatized-naming-tests-what-you-need-to-know"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awfilesext.leg.wa.gov/biennium/2017-18/Pdf/Bills/Session%20Laws/Senate/6162-S2.SL.pdf" TargetMode="External"/><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hyperlink" Target="http://www.k12.wa.us/RFP/2019/2019-17/RFQQ_2019-17_Early_Screening_Dyslexia.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nderstood.org/en/school-learning/evaluations/types-of-tests/rapid-automatized-naming-tests-what-you-need-to-kno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C0DE0012C1CD4E83AE20F9E6DD30BD" ma:contentTypeVersion="4" ma:contentTypeDescription="Create a new document." ma:contentTypeScope="" ma:versionID="233caa31a6658b56b633da2bd8b5278e">
  <xsd:schema xmlns:xsd="http://www.w3.org/2001/XMLSchema" xmlns:xs="http://www.w3.org/2001/XMLSchema" xmlns:p="http://schemas.microsoft.com/office/2006/metadata/properties" xmlns:ns2="99060984-1a71-48c0-b1ff-15f27d606140" targetNamespace="http://schemas.microsoft.com/office/2006/metadata/properties" ma:root="true" ma:fieldsID="7c80f97f71d2e7425620286f46eec7a3" ns2:_="">
    <xsd:import namespace="99060984-1a71-48c0-b1ff-15f27d6061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60984-1a71-48c0-b1ff-15f27d6061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43122B-83BD-46CE-A079-6C922F55654C}">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99060984-1a71-48c0-b1ff-15f27d606140"/>
    <ds:schemaRef ds:uri="http://www.w3.org/XML/1998/namespace"/>
  </ds:schemaRefs>
</ds:datastoreItem>
</file>

<file path=customXml/itemProps2.xml><?xml version="1.0" encoding="utf-8"?>
<ds:datastoreItem xmlns:ds="http://schemas.openxmlformats.org/officeDocument/2006/customXml" ds:itemID="{3AEE8BC0-A854-4CD7-A8E9-449880CA6216}">
  <ds:schemaRefs>
    <ds:schemaRef ds:uri="http://schemas.microsoft.com/sharepoint/v3/contenttype/forms"/>
  </ds:schemaRefs>
</ds:datastoreItem>
</file>

<file path=customXml/itemProps3.xml><?xml version="1.0" encoding="utf-8"?>
<ds:datastoreItem xmlns:ds="http://schemas.openxmlformats.org/officeDocument/2006/customXml" ds:itemID="{170D4967-5258-4A21-809E-7694CB3D9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60984-1a71-48c0-b1ff-15f27d6061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Aira Jackson</dc:creator>
  <cp:keywords/>
  <dc:description/>
  <cp:lastModifiedBy>Ben Everett</cp:lastModifiedBy>
  <cp:revision>2</cp:revision>
  <dcterms:created xsi:type="dcterms:W3CDTF">2019-07-24T22:41:00Z</dcterms:created>
  <dcterms:modified xsi:type="dcterms:W3CDTF">2019-07-24T22:41:00Z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0x01010002C0DE0012C1CD4E83AE20F9E6DD30BD</vt:lpwstr>
  </property>
</Properties>
</file>