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158" w:rsidRDefault="00B40903">
      <w:pPr>
        <w:rPr>
          <w:b/>
          <w:sz w:val="40"/>
          <w:szCs w:val="40"/>
        </w:rPr>
      </w:pPr>
      <w:r>
        <w:rPr>
          <w:b/>
          <w:sz w:val="40"/>
          <w:szCs w:val="40"/>
        </w:rPr>
        <w:t>District Data Review Table</w:t>
      </w:r>
      <w:r w:rsidR="001C17A1">
        <w:rPr>
          <w:b/>
          <w:sz w:val="40"/>
          <w:szCs w:val="40"/>
        </w:rPr>
        <w:tab/>
      </w:r>
      <w:r w:rsidR="001C17A1">
        <w:rPr>
          <w:b/>
          <w:sz w:val="40"/>
          <w:szCs w:val="40"/>
        </w:rPr>
        <w:tab/>
      </w:r>
      <w:r w:rsidR="001C17A1">
        <w:rPr>
          <w:b/>
          <w:sz w:val="40"/>
          <w:szCs w:val="40"/>
        </w:rPr>
        <w:tab/>
      </w:r>
      <w:r w:rsidR="001C17A1">
        <w:rPr>
          <w:b/>
          <w:sz w:val="40"/>
          <w:szCs w:val="40"/>
        </w:rPr>
        <w:tab/>
      </w:r>
      <w:r w:rsidR="001C17A1">
        <w:rPr>
          <w:b/>
          <w:sz w:val="40"/>
          <w:szCs w:val="40"/>
        </w:rPr>
        <w:tab/>
      </w:r>
      <w:r w:rsidR="001C17A1">
        <w:rPr>
          <w:b/>
          <w:sz w:val="40"/>
          <w:szCs w:val="40"/>
        </w:rPr>
        <w:tab/>
      </w:r>
      <w:r w:rsidR="001C17A1">
        <w:rPr>
          <w:b/>
          <w:sz w:val="40"/>
          <w:szCs w:val="40"/>
        </w:rPr>
        <w:tab/>
      </w:r>
      <w:r w:rsidR="00EA1158">
        <w:rPr>
          <w:b/>
          <w:sz w:val="40"/>
          <w:szCs w:val="40"/>
        </w:rPr>
        <w:t xml:space="preserve"> </w:t>
      </w:r>
      <w:r w:rsidR="001C17A1" w:rsidRPr="001C17A1">
        <w:rPr>
          <w:b/>
          <w:noProof/>
          <w:sz w:val="40"/>
          <w:szCs w:val="40"/>
        </w:rPr>
        <w:drawing>
          <wp:inline distT="0" distB="0" distL="0" distR="0">
            <wp:extent cx="446227" cy="4462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047" cy="456047"/>
                    </a:xfrm>
                    <a:prstGeom prst="rect">
                      <a:avLst/>
                    </a:prstGeom>
                    <a:noFill/>
                    <a:ln>
                      <a:noFill/>
                    </a:ln>
                  </pic:spPr>
                </pic:pic>
              </a:graphicData>
            </a:graphic>
          </wp:inline>
        </w:drawing>
      </w:r>
    </w:p>
    <w:p w:rsidR="00EA1158" w:rsidRPr="0014642B" w:rsidRDefault="00EA1158">
      <w:pPr>
        <w:rPr>
          <w:b/>
          <w:sz w:val="28"/>
          <w:szCs w:val="28"/>
        </w:rPr>
      </w:pPr>
    </w:p>
    <w:p w:rsidR="00B56B0D" w:rsidRPr="00857D0A" w:rsidRDefault="00EA1158" w:rsidP="00EA1158">
      <w:pPr>
        <w:rPr>
          <w:sz w:val="24"/>
          <w:szCs w:val="24"/>
        </w:rPr>
      </w:pPr>
      <w:r w:rsidRPr="00857D0A">
        <w:rPr>
          <w:sz w:val="24"/>
          <w:szCs w:val="24"/>
        </w:rPr>
        <w:t>Prior to requesting the parent’s consent to rescreen the exited E</w:t>
      </w:r>
      <w:r w:rsidR="00FE0309">
        <w:rPr>
          <w:sz w:val="24"/>
          <w:szCs w:val="24"/>
        </w:rPr>
        <w:t>nglish learner</w:t>
      </w:r>
      <w:r w:rsidRPr="00857D0A">
        <w:rPr>
          <w:sz w:val="24"/>
          <w:szCs w:val="24"/>
        </w:rPr>
        <w:t xml:space="preserve">, </w:t>
      </w:r>
      <w:r w:rsidR="00FE0309">
        <w:rPr>
          <w:sz w:val="24"/>
          <w:szCs w:val="24"/>
        </w:rPr>
        <w:t>the English language development program</w:t>
      </w:r>
      <w:r w:rsidR="00B56B0D" w:rsidRPr="00857D0A">
        <w:rPr>
          <w:sz w:val="24"/>
          <w:szCs w:val="24"/>
        </w:rPr>
        <w:t xml:space="preserve"> staff</w:t>
      </w:r>
      <w:r w:rsidRPr="00857D0A">
        <w:rPr>
          <w:sz w:val="24"/>
          <w:szCs w:val="24"/>
        </w:rPr>
        <w:t xml:space="preserve"> </w:t>
      </w:r>
      <w:r w:rsidR="00B56B0D" w:rsidRPr="00857D0A">
        <w:rPr>
          <w:sz w:val="24"/>
          <w:szCs w:val="24"/>
        </w:rPr>
        <w:t>should have evidence that the exited student has a persistent language barrier that is the cause of academic difficulty</w:t>
      </w:r>
      <w:r w:rsidRPr="00857D0A">
        <w:rPr>
          <w:sz w:val="24"/>
          <w:szCs w:val="24"/>
        </w:rPr>
        <w:t xml:space="preserve">.  </w:t>
      </w:r>
      <w:r w:rsidR="00B56B0D" w:rsidRPr="00857D0A">
        <w:rPr>
          <w:sz w:val="24"/>
          <w:szCs w:val="24"/>
        </w:rPr>
        <w:t>The table below is intended as a guide for</w:t>
      </w:r>
      <w:r w:rsidR="00FE0309">
        <w:rPr>
          <w:sz w:val="24"/>
          <w:szCs w:val="24"/>
        </w:rPr>
        <w:t xml:space="preserve"> an</w:t>
      </w:r>
      <w:r w:rsidR="00B56B0D" w:rsidRPr="00857D0A">
        <w:rPr>
          <w:sz w:val="24"/>
          <w:szCs w:val="24"/>
        </w:rPr>
        <w:t xml:space="preserve"> appropriate data review.</w:t>
      </w:r>
    </w:p>
    <w:p w:rsidR="00EA1158" w:rsidRPr="00857D0A" w:rsidRDefault="00B56B0D" w:rsidP="00EA1158">
      <w:pPr>
        <w:rPr>
          <w:sz w:val="24"/>
          <w:szCs w:val="24"/>
        </w:rPr>
      </w:pPr>
      <w:r w:rsidRPr="00857D0A">
        <w:rPr>
          <w:sz w:val="24"/>
          <w:szCs w:val="24"/>
        </w:rPr>
        <w:t>C</w:t>
      </w:r>
      <w:r w:rsidR="00D31445" w:rsidRPr="00857D0A">
        <w:rPr>
          <w:sz w:val="24"/>
          <w:szCs w:val="24"/>
        </w:rPr>
        <w:t xml:space="preserve">omplete the </w:t>
      </w:r>
      <w:r w:rsidRPr="00857D0A">
        <w:rPr>
          <w:sz w:val="24"/>
          <w:szCs w:val="24"/>
        </w:rPr>
        <w:t>District Data Review T</w:t>
      </w:r>
      <w:r w:rsidR="00D31445" w:rsidRPr="00857D0A">
        <w:rPr>
          <w:sz w:val="24"/>
          <w:szCs w:val="24"/>
        </w:rPr>
        <w:t>able</w:t>
      </w:r>
      <w:r w:rsidR="00EA1158" w:rsidRPr="00857D0A">
        <w:rPr>
          <w:sz w:val="24"/>
          <w:szCs w:val="24"/>
        </w:rPr>
        <w:t>.</w:t>
      </w:r>
    </w:p>
    <w:p w:rsidR="00EA1158" w:rsidRDefault="00EA1158" w:rsidP="00EA1158">
      <w:pPr>
        <w:rPr>
          <w:sz w:val="28"/>
          <w:szCs w:val="28"/>
        </w:rPr>
      </w:pPr>
    </w:p>
    <w:p w:rsidR="00EA1158" w:rsidRPr="007C101D" w:rsidRDefault="00EA1158" w:rsidP="00EA1158">
      <w:pPr>
        <w:rPr>
          <w:b/>
          <w:sz w:val="28"/>
        </w:rPr>
      </w:pPr>
      <w:r w:rsidRPr="007C101D">
        <w:rPr>
          <w:b/>
          <w:sz w:val="28"/>
        </w:rPr>
        <w:t>District Data Review</w:t>
      </w:r>
      <w:r w:rsidR="00B56B0D" w:rsidRPr="007C101D">
        <w:rPr>
          <w:b/>
          <w:sz w:val="28"/>
        </w:rPr>
        <w:t xml:space="preserve"> Table</w:t>
      </w:r>
    </w:p>
    <w:tbl>
      <w:tblPr>
        <w:tblStyle w:val="TableGrid"/>
        <w:tblW w:w="0" w:type="auto"/>
        <w:tblLook w:val="04A0" w:firstRow="1" w:lastRow="0" w:firstColumn="1" w:lastColumn="0" w:noHBand="0" w:noVBand="1"/>
      </w:tblPr>
      <w:tblGrid>
        <w:gridCol w:w="2335"/>
        <w:gridCol w:w="3150"/>
        <w:gridCol w:w="4770"/>
      </w:tblGrid>
      <w:tr w:rsidR="00D31445" w:rsidTr="001C17A1">
        <w:tc>
          <w:tcPr>
            <w:tcW w:w="2335" w:type="dxa"/>
            <w:shd w:val="clear" w:color="auto" w:fill="DEEAF6" w:themeFill="accent1" w:themeFillTint="33"/>
          </w:tcPr>
          <w:p w:rsidR="00D31445" w:rsidRDefault="00D31445" w:rsidP="007C101D">
            <w:pPr>
              <w:jc w:val="center"/>
              <w:rPr>
                <w:b/>
              </w:rPr>
            </w:pPr>
            <w:r>
              <w:rPr>
                <w:b/>
              </w:rPr>
              <w:t xml:space="preserve">Data </w:t>
            </w:r>
            <w:r w:rsidR="007C101D">
              <w:rPr>
                <w:b/>
              </w:rPr>
              <w:t>Field</w:t>
            </w:r>
          </w:p>
        </w:tc>
        <w:tc>
          <w:tcPr>
            <w:tcW w:w="3150" w:type="dxa"/>
            <w:shd w:val="clear" w:color="auto" w:fill="DEEAF6" w:themeFill="accent1" w:themeFillTint="33"/>
          </w:tcPr>
          <w:p w:rsidR="00D31445" w:rsidRDefault="007C101D" w:rsidP="007C101D">
            <w:pPr>
              <w:jc w:val="center"/>
              <w:rPr>
                <w:b/>
              </w:rPr>
            </w:pPr>
            <w:r>
              <w:rPr>
                <w:b/>
              </w:rPr>
              <w:t>Data Description</w:t>
            </w:r>
            <w:r w:rsidR="0015138B">
              <w:rPr>
                <w:b/>
              </w:rPr>
              <w:t xml:space="preserve"> Examples</w:t>
            </w:r>
          </w:p>
        </w:tc>
        <w:tc>
          <w:tcPr>
            <w:tcW w:w="4770" w:type="dxa"/>
            <w:shd w:val="clear" w:color="auto" w:fill="DEEAF6" w:themeFill="accent1" w:themeFillTint="33"/>
          </w:tcPr>
          <w:p w:rsidR="00D31445" w:rsidRDefault="00D31445" w:rsidP="007C101D">
            <w:pPr>
              <w:jc w:val="center"/>
              <w:rPr>
                <w:b/>
              </w:rPr>
            </w:pPr>
            <w:r>
              <w:rPr>
                <w:b/>
              </w:rPr>
              <w:t>Outcome of the Data Review</w:t>
            </w:r>
          </w:p>
        </w:tc>
      </w:tr>
      <w:tr w:rsidR="00D31445" w:rsidTr="001C17A1">
        <w:tc>
          <w:tcPr>
            <w:tcW w:w="2335" w:type="dxa"/>
            <w:vAlign w:val="center"/>
          </w:tcPr>
          <w:p w:rsidR="00D31445" w:rsidRPr="007C101D" w:rsidRDefault="00D31445" w:rsidP="007C101D">
            <w:r w:rsidRPr="007C101D">
              <w:t xml:space="preserve">Attendance </w:t>
            </w:r>
          </w:p>
        </w:tc>
        <w:tc>
          <w:tcPr>
            <w:tcW w:w="3150" w:type="dxa"/>
          </w:tcPr>
          <w:p w:rsidR="00D31445" w:rsidRDefault="00D31445" w:rsidP="003955B6">
            <w:r>
              <w:t>Number of excused absences</w:t>
            </w:r>
          </w:p>
          <w:p w:rsidR="00D31445" w:rsidRDefault="00D31445" w:rsidP="003955B6">
            <w:r>
              <w:t xml:space="preserve">Number of </w:t>
            </w:r>
            <w:r w:rsidR="00575266">
              <w:t>unexcused</w:t>
            </w:r>
            <w:bookmarkStart w:id="0" w:name="_GoBack"/>
            <w:bookmarkEnd w:id="0"/>
            <w:r>
              <w:t xml:space="preserve"> absences</w:t>
            </w:r>
          </w:p>
          <w:p w:rsidR="00D31445" w:rsidRPr="001C2B2C" w:rsidRDefault="00D31445" w:rsidP="003955B6">
            <w:r>
              <w:t xml:space="preserve">Number of </w:t>
            </w:r>
            <w:proofErr w:type="spellStart"/>
            <w:r>
              <w:t>tardies</w:t>
            </w:r>
            <w:proofErr w:type="spellEnd"/>
          </w:p>
        </w:tc>
        <w:tc>
          <w:tcPr>
            <w:tcW w:w="4770" w:type="dxa"/>
          </w:tcPr>
          <w:p w:rsidR="00D31445" w:rsidRDefault="00D31445" w:rsidP="003955B6"/>
        </w:tc>
      </w:tr>
      <w:tr w:rsidR="00D31445" w:rsidTr="001C17A1">
        <w:tc>
          <w:tcPr>
            <w:tcW w:w="2335" w:type="dxa"/>
            <w:vAlign w:val="center"/>
          </w:tcPr>
          <w:p w:rsidR="00D31445" w:rsidRPr="007C101D" w:rsidRDefault="00F35BFC" w:rsidP="00F35BFC">
            <w:r>
              <w:t>Behavior</w:t>
            </w:r>
          </w:p>
        </w:tc>
        <w:tc>
          <w:tcPr>
            <w:tcW w:w="3150" w:type="dxa"/>
          </w:tcPr>
          <w:p w:rsidR="00D31445" w:rsidRDefault="00D31445" w:rsidP="003955B6">
            <w:r>
              <w:t>Type of infraction</w:t>
            </w:r>
          </w:p>
          <w:p w:rsidR="00D31445" w:rsidRPr="001C2B2C" w:rsidRDefault="00D31445" w:rsidP="003955B6">
            <w:r>
              <w:t>Number of infractions</w:t>
            </w:r>
          </w:p>
        </w:tc>
        <w:tc>
          <w:tcPr>
            <w:tcW w:w="4770" w:type="dxa"/>
          </w:tcPr>
          <w:p w:rsidR="00D31445" w:rsidRDefault="00D31445" w:rsidP="003955B6"/>
        </w:tc>
      </w:tr>
      <w:tr w:rsidR="00D31445" w:rsidTr="001C17A1">
        <w:tc>
          <w:tcPr>
            <w:tcW w:w="2335" w:type="dxa"/>
            <w:vAlign w:val="center"/>
          </w:tcPr>
          <w:p w:rsidR="00D31445" w:rsidRPr="007C101D" w:rsidRDefault="00D31445" w:rsidP="007C101D">
            <w:pPr>
              <w:rPr>
                <w:color w:val="FF0000"/>
              </w:rPr>
            </w:pPr>
            <w:r w:rsidRPr="007C101D">
              <w:t>Reading</w:t>
            </w:r>
          </w:p>
        </w:tc>
        <w:tc>
          <w:tcPr>
            <w:tcW w:w="3150" w:type="dxa"/>
          </w:tcPr>
          <w:p w:rsidR="00D31445" w:rsidRPr="001C2B2C" w:rsidRDefault="00D31445" w:rsidP="00D31445">
            <w:r>
              <w:t>Reading scores</w:t>
            </w:r>
          </w:p>
        </w:tc>
        <w:tc>
          <w:tcPr>
            <w:tcW w:w="4770" w:type="dxa"/>
          </w:tcPr>
          <w:p w:rsidR="00D31445" w:rsidRDefault="00D31445" w:rsidP="00D31445"/>
        </w:tc>
      </w:tr>
      <w:tr w:rsidR="00D31445" w:rsidTr="001C17A1">
        <w:tc>
          <w:tcPr>
            <w:tcW w:w="2335" w:type="dxa"/>
            <w:vAlign w:val="center"/>
          </w:tcPr>
          <w:p w:rsidR="00D31445" w:rsidRPr="007C101D" w:rsidRDefault="00D31445" w:rsidP="007C101D">
            <w:r w:rsidRPr="007C101D">
              <w:t>Math</w:t>
            </w:r>
          </w:p>
        </w:tc>
        <w:tc>
          <w:tcPr>
            <w:tcW w:w="3150" w:type="dxa"/>
          </w:tcPr>
          <w:p w:rsidR="00D31445" w:rsidRPr="001C2B2C" w:rsidRDefault="00D31445" w:rsidP="00D31445">
            <w:r>
              <w:t>Math scores</w:t>
            </w:r>
          </w:p>
        </w:tc>
        <w:tc>
          <w:tcPr>
            <w:tcW w:w="4770" w:type="dxa"/>
          </w:tcPr>
          <w:p w:rsidR="00D31445" w:rsidRDefault="00D31445" w:rsidP="00D31445"/>
        </w:tc>
      </w:tr>
      <w:tr w:rsidR="00D31445" w:rsidTr="001C17A1">
        <w:tc>
          <w:tcPr>
            <w:tcW w:w="2335" w:type="dxa"/>
            <w:vAlign w:val="center"/>
          </w:tcPr>
          <w:p w:rsidR="00D31445" w:rsidRPr="007C101D" w:rsidRDefault="00D31445" w:rsidP="007C101D">
            <w:r w:rsidRPr="007C101D">
              <w:t>Writing</w:t>
            </w:r>
          </w:p>
        </w:tc>
        <w:tc>
          <w:tcPr>
            <w:tcW w:w="3150" w:type="dxa"/>
          </w:tcPr>
          <w:p w:rsidR="00D31445" w:rsidRPr="001C2B2C" w:rsidRDefault="00D31445" w:rsidP="00D31445">
            <w:r>
              <w:t>Writing scores</w:t>
            </w:r>
          </w:p>
        </w:tc>
        <w:tc>
          <w:tcPr>
            <w:tcW w:w="4770" w:type="dxa"/>
          </w:tcPr>
          <w:p w:rsidR="00D31445" w:rsidRDefault="00D31445" w:rsidP="00D31445"/>
        </w:tc>
      </w:tr>
      <w:tr w:rsidR="00D31445" w:rsidTr="001C17A1">
        <w:tc>
          <w:tcPr>
            <w:tcW w:w="2335" w:type="dxa"/>
            <w:vAlign w:val="center"/>
          </w:tcPr>
          <w:p w:rsidR="00D31445" w:rsidRPr="007C101D" w:rsidRDefault="00D31445" w:rsidP="007C101D">
            <w:r w:rsidRPr="007C101D">
              <w:t>Social Studies</w:t>
            </w:r>
          </w:p>
        </w:tc>
        <w:tc>
          <w:tcPr>
            <w:tcW w:w="3150" w:type="dxa"/>
          </w:tcPr>
          <w:p w:rsidR="00D31445" w:rsidRPr="001C2B2C" w:rsidRDefault="00D31445" w:rsidP="00D31445">
            <w:r>
              <w:t>Social studies scores</w:t>
            </w:r>
          </w:p>
        </w:tc>
        <w:tc>
          <w:tcPr>
            <w:tcW w:w="4770" w:type="dxa"/>
          </w:tcPr>
          <w:p w:rsidR="00D31445" w:rsidRDefault="00D31445" w:rsidP="00D31445"/>
        </w:tc>
      </w:tr>
      <w:tr w:rsidR="00D31445" w:rsidTr="001C17A1">
        <w:tc>
          <w:tcPr>
            <w:tcW w:w="2335" w:type="dxa"/>
            <w:vAlign w:val="center"/>
          </w:tcPr>
          <w:p w:rsidR="00D31445" w:rsidRPr="007C101D" w:rsidRDefault="00D31445" w:rsidP="007C101D">
            <w:r w:rsidRPr="007C101D">
              <w:t>Science</w:t>
            </w:r>
          </w:p>
        </w:tc>
        <w:tc>
          <w:tcPr>
            <w:tcW w:w="3150" w:type="dxa"/>
          </w:tcPr>
          <w:p w:rsidR="00D31445" w:rsidRPr="001C2B2C" w:rsidRDefault="00D31445" w:rsidP="00D31445">
            <w:r>
              <w:t>Science scores</w:t>
            </w:r>
          </w:p>
        </w:tc>
        <w:tc>
          <w:tcPr>
            <w:tcW w:w="4770" w:type="dxa"/>
          </w:tcPr>
          <w:p w:rsidR="00D31445" w:rsidRDefault="00D31445" w:rsidP="00D31445"/>
        </w:tc>
      </w:tr>
      <w:tr w:rsidR="00D31445" w:rsidTr="001C17A1">
        <w:tc>
          <w:tcPr>
            <w:tcW w:w="2335" w:type="dxa"/>
            <w:vAlign w:val="center"/>
          </w:tcPr>
          <w:p w:rsidR="00D31445" w:rsidRPr="007C101D" w:rsidRDefault="00D31445" w:rsidP="007C101D">
            <w:r w:rsidRPr="007C101D">
              <w:t>Other</w:t>
            </w:r>
          </w:p>
        </w:tc>
        <w:tc>
          <w:tcPr>
            <w:tcW w:w="3150" w:type="dxa"/>
          </w:tcPr>
          <w:p w:rsidR="00D31445" w:rsidRPr="001C2B2C" w:rsidRDefault="00D31445" w:rsidP="003955B6">
            <w:r>
              <w:t>Other scores</w:t>
            </w:r>
          </w:p>
        </w:tc>
        <w:tc>
          <w:tcPr>
            <w:tcW w:w="4770" w:type="dxa"/>
          </w:tcPr>
          <w:p w:rsidR="00D31445" w:rsidRDefault="00D31445" w:rsidP="003955B6"/>
        </w:tc>
      </w:tr>
      <w:tr w:rsidR="00D31445" w:rsidTr="001C17A1">
        <w:tc>
          <w:tcPr>
            <w:tcW w:w="2335" w:type="dxa"/>
            <w:vAlign w:val="center"/>
          </w:tcPr>
          <w:p w:rsidR="00D31445" w:rsidRPr="007C101D" w:rsidRDefault="007C101D" w:rsidP="00294CE4">
            <w:r w:rsidRPr="007C101D">
              <w:t xml:space="preserve">Teacher </w:t>
            </w:r>
            <w:r w:rsidR="00294CE4">
              <w:t>q</w:t>
            </w:r>
            <w:r w:rsidRPr="007C101D">
              <w:t>ualifications</w:t>
            </w:r>
          </w:p>
        </w:tc>
        <w:tc>
          <w:tcPr>
            <w:tcW w:w="3150" w:type="dxa"/>
          </w:tcPr>
          <w:p w:rsidR="00D31445" w:rsidRPr="007C101D" w:rsidRDefault="007C101D" w:rsidP="007C101D">
            <w:r>
              <w:t>Is the student’s teacher in-field, experienced, and trained?</w:t>
            </w:r>
          </w:p>
        </w:tc>
        <w:tc>
          <w:tcPr>
            <w:tcW w:w="4770" w:type="dxa"/>
          </w:tcPr>
          <w:p w:rsidR="00D31445" w:rsidRPr="001C2B2C" w:rsidRDefault="00D31445" w:rsidP="003955B6">
            <w:pPr>
              <w:rPr>
                <w:color w:val="FF0000"/>
              </w:rPr>
            </w:pPr>
          </w:p>
        </w:tc>
      </w:tr>
      <w:tr w:rsidR="00D31445" w:rsidTr="001C17A1">
        <w:tc>
          <w:tcPr>
            <w:tcW w:w="2335" w:type="dxa"/>
            <w:vAlign w:val="center"/>
          </w:tcPr>
          <w:p w:rsidR="00D31445" w:rsidRPr="007C101D" w:rsidRDefault="00D31445" w:rsidP="007C101D">
            <w:r w:rsidRPr="007C101D">
              <w:t>Homework completion</w:t>
            </w:r>
          </w:p>
        </w:tc>
        <w:tc>
          <w:tcPr>
            <w:tcW w:w="3150" w:type="dxa"/>
          </w:tcPr>
          <w:p w:rsidR="00D31445" w:rsidRPr="001C2B2C" w:rsidRDefault="00D31445" w:rsidP="003955B6">
            <w:r>
              <w:t>Disaggregate homework completion by subject area</w:t>
            </w:r>
          </w:p>
        </w:tc>
        <w:tc>
          <w:tcPr>
            <w:tcW w:w="4770" w:type="dxa"/>
          </w:tcPr>
          <w:p w:rsidR="00D31445" w:rsidRDefault="00D31445" w:rsidP="003955B6"/>
        </w:tc>
      </w:tr>
      <w:tr w:rsidR="00D31445" w:rsidTr="001C17A1">
        <w:tc>
          <w:tcPr>
            <w:tcW w:w="2335" w:type="dxa"/>
            <w:vAlign w:val="center"/>
          </w:tcPr>
          <w:p w:rsidR="00D31445" w:rsidRPr="007C101D" w:rsidRDefault="00D31445" w:rsidP="007C101D">
            <w:r w:rsidRPr="007C101D">
              <w:t>Smarter Balanced results</w:t>
            </w:r>
          </w:p>
        </w:tc>
        <w:tc>
          <w:tcPr>
            <w:tcW w:w="3150" w:type="dxa"/>
          </w:tcPr>
          <w:p w:rsidR="00D31445" w:rsidRPr="001C2B2C" w:rsidRDefault="00D31445" w:rsidP="003955B6">
            <w:r>
              <w:t>SBA results during time in program compared to time out of program</w:t>
            </w:r>
          </w:p>
        </w:tc>
        <w:tc>
          <w:tcPr>
            <w:tcW w:w="4770" w:type="dxa"/>
          </w:tcPr>
          <w:p w:rsidR="00D31445" w:rsidRDefault="00D31445" w:rsidP="003955B6"/>
        </w:tc>
      </w:tr>
      <w:tr w:rsidR="00D31445" w:rsidTr="001C17A1">
        <w:tc>
          <w:tcPr>
            <w:tcW w:w="2335" w:type="dxa"/>
            <w:vAlign w:val="center"/>
          </w:tcPr>
          <w:p w:rsidR="00D31445" w:rsidRPr="007C101D" w:rsidRDefault="00E512E2" w:rsidP="007C101D">
            <w:r>
              <w:t>District Assessments</w:t>
            </w:r>
          </w:p>
        </w:tc>
        <w:tc>
          <w:tcPr>
            <w:tcW w:w="3150" w:type="dxa"/>
          </w:tcPr>
          <w:p w:rsidR="00D31445" w:rsidRPr="001C2B2C" w:rsidRDefault="00E512E2" w:rsidP="003955B6">
            <w:r>
              <w:t xml:space="preserve">For example: MAP, </w:t>
            </w:r>
            <w:proofErr w:type="spellStart"/>
            <w:r>
              <w:t>iReady</w:t>
            </w:r>
            <w:proofErr w:type="spellEnd"/>
          </w:p>
        </w:tc>
        <w:tc>
          <w:tcPr>
            <w:tcW w:w="4770" w:type="dxa"/>
          </w:tcPr>
          <w:p w:rsidR="00D31445" w:rsidRDefault="00D31445" w:rsidP="003955B6"/>
        </w:tc>
      </w:tr>
      <w:tr w:rsidR="00E512E2" w:rsidTr="001C17A1">
        <w:tc>
          <w:tcPr>
            <w:tcW w:w="2335" w:type="dxa"/>
            <w:vAlign w:val="center"/>
          </w:tcPr>
          <w:p w:rsidR="00E512E2" w:rsidRDefault="00E512E2" w:rsidP="007C101D">
            <w:r>
              <w:t>Administrative Input</w:t>
            </w:r>
          </w:p>
        </w:tc>
        <w:tc>
          <w:tcPr>
            <w:tcW w:w="3150" w:type="dxa"/>
          </w:tcPr>
          <w:p w:rsidR="00E512E2" w:rsidRDefault="00E512E2" w:rsidP="003955B6">
            <w:r>
              <w:t>Principal or Vice-Principal Input</w:t>
            </w:r>
          </w:p>
        </w:tc>
        <w:tc>
          <w:tcPr>
            <w:tcW w:w="4770" w:type="dxa"/>
          </w:tcPr>
          <w:p w:rsidR="00E512E2" w:rsidRDefault="00E512E2" w:rsidP="003955B6"/>
        </w:tc>
      </w:tr>
      <w:tr w:rsidR="00D31445" w:rsidTr="001C17A1">
        <w:tc>
          <w:tcPr>
            <w:tcW w:w="2335" w:type="dxa"/>
            <w:vAlign w:val="center"/>
          </w:tcPr>
          <w:p w:rsidR="00D31445" w:rsidRPr="007C101D" w:rsidRDefault="00D31445" w:rsidP="0015138B">
            <w:r w:rsidRPr="007C101D">
              <w:t>Percent of the district’s exited English Learners meeting standa</w:t>
            </w:r>
            <w:r w:rsidR="0015138B">
              <w:t>rd on content based-assessments:</w:t>
            </w:r>
            <w:r w:rsidRPr="007C101D">
              <w:t xml:space="preserve"> one</w:t>
            </w:r>
            <w:r w:rsidR="0015138B">
              <w:t>, two, and four</w:t>
            </w:r>
            <w:r w:rsidR="00294CE4">
              <w:t xml:space="preserve"> </w:t>
            </w:r>
            <w:r w:rsidRPr="007C101D">
              <w:t>year</w:t>
            </w:r>
            <w:r w:rsidR="00294CE4">
              <w:t>s</w:t>
            </w:r>
            <w:r w:rsidRPr="007C101D">
              <w:t xml:space="preserve"> after transitioning. </w:t>
            </w:r>
          </w:p>
        </w:tc>
        <w:tc>
          <w:tcPr>
            <w:tcW w:w="3150" w:type="dxa"/>
          </w:tcPr>
          <w:p w:rsidR="00D31445" w:rsidRPr="001C2B2C" w:rsidRDefault="00D31445" w:rsidP="003955B6">
            <w:r>
              <w:t>Student</w:t>
            </w:r>
            <w:r w:rsidR="00E55509">
              <w:t>’</w:t>
            </w:r>
            <w:r>
              <w:t>s results compared to other exited English Learners in the district</w:t>
            </w:r>
          </w:p>
        </w:tc>
        <w:tc>
          <w:tcPr>
            <w:tcW w:w="4770" w:type="dxa"/>
          </w:tcPr>
          <w:p w:rsidR="00D31445" w:rsidRDefault="00D31445" w:rsidP="003955B6"/>
        </w:tc>
      </w:tr>
      <w:tr w:rsidR="00D31445" w:rsidTr="001C17A1">
        <w:tc>
          <w:tcPr>
            <w:tcW w:w="2335" w:type="dxa"/>
            <w:vAlign w:val="center"/>
          </w:tcPr>
          <w:p w:rsidR="00D31445" w:rsidRPr="007C101D" w:rsidRDefault="00294CE4" w:rsidP="007C101D">
            <w:r>
              <w:t>ELP Assessment Scores</w:t>
            </w:r>
          </w:p>
        </w:tc>
        <w:tc>
          <w:tcPr>
            <w:tcW w:w="3150" w:type="dxa"/>
          </w:tcPr>
          <w:p w:rsidR="00D31445" w:rsidRDefault="00294CE4" w:rsidP="003955B6">
            <w:r>
              <w:t>Review of ELPA domain scores</w:t>
            </w:r>
          </w:p>
          <w:p w:rsidR="00294CE4" w:rsidRPr="001C2B2C" w:rsidRDefault="00294CE4" w:rsidP="003955B6">
            <w:r>
              <w:t>Review of ELPA accommodations and designated supports</w:t>
            </w:r>
          </w:p>
        </w:tc>
        <w:tc>
          <w:tcPr>
            <w:tcW w:w="4770" w:type="dxa"/>
          </w:tcPr>
          <w:p w:rsidR="00D31445" w:rsidRDefault="00D31445" w:rsidP="003955B6"/>
        </w:tc>
      </w:tr>
      <w:tr w:rsidR="00294CE4" w:rsidTr="001C17A1">
        <w:tc>
          <w:tcPr>
            <w:tcW w:w="2335" w:type="dxa"/>
            <w:vAlign w:val="center"/>
          </w:tcPr>
          <w:p w:rsidR="00294CE4" w:rsidRDefault="006E25FA" w:rsidP="006E25FA">
            <w:r>
              <w:t>Special Education s</w:t>
            </w:r>
            <w:r w:rsidR="00294CE4">
              <w:t>upports (</w:t>
            </w:r>
            <w:r>
              <w:t>when</w:t>
            </w:r>
            <w:r w:rsidR="00294CE4">
              <w:t xml:space="preserve"> applicable)</w:t>
            </w:r>
          </w:p>
        </w:tc>
        <w:tc>
          <w:tcPr>
            <w:tcW w:w="3150" w:type="dxa"/>
          </w:tcPr>
          <w:p w:rsidR="00294CE4" w:rsidRDefault="00294CE4" w:rsidP="006E25FA">
            <w:r>
              <w:t xml:space="preserve">Review of the </w:t>
            </w:r>
            <w:r w:rsidR="006E25FA">
              <w:t xml:space="preserve">student’s </w:t>
            </w:r>
            <w:r>
              <w:t>accommodations</w:t>
            </w:r>
            <w:r w:rsidR="006E25FA">
              <w:t>, in collaboration</w:t>
            </w:r>
            <w:r>
              <w:t xml:space="preserve"> with the SPED teacher</w:t>
            </w:r>
          </w:p>
        </w:tc>
        <w:tc>
          <w:tcPr>
            <w:tcW w:w="4770" w:type="dxa"/>
          </w:tcPr>
          <w:p w:rsidR="00294CE4" w:rsidRDefault="00294CE4" w:rsidP="003955B6"/>
        </w:tc>
      </w:tr>
    </w:tbl>
    <w:p w:rsidR="00073628" w:rsidRDefault="00857D0A" w:rsidP="00073628">
      <w:pPr>
        <w:rPr>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4"/>
          <w:szCs w:val="24"/>
        </w:rPr>
        <w:tab/>
      </w:r>
      <w:r>
        <w:rPr>
          <w:sz w:val="24"/>
          <w:szCs w:val="24"/>
        </w:rPr>
        <w:tab/>
      </w:r>
      <w:r>
        <w:rPr>
          <w:sz w:val="24"/>
          <w:szCs w:val="24"/>
        </w:rPr>
        <w:tab/>
      </w:r>
      <w:r>
        <w:rPr>
          <w:sz w:val="24"/>
          <w:szCs w:val="24"/>
        </w:rPr>
        <w:tab/>
      </w:r>
      <w:r>
        <w:rPr>
          <w:sz w:val="24"/>
          <w:szCs w:val="24"/>
        </w:rPr>
        <w:tab/>
        <w:t xml:space="preserve">   </w:t>
      </w:r>
    </w:p>
    <w:p w:rsidR="00EA1158" w:rsidRPr="00073628" w:rsidRDefault="00073628" w:rsidP="00073628">
      <w:r>
        <w:t>Staff member:__________________________</w:t>
      </w:r>
      <w:r>
        <w:tab/>
      </w:r>
      <w:r>
        <w:tab/>
      </w:r>
      <w:r>
        <w:tab/>
      </w:r>
      <w:r>
        <w:tab/>
      </w:r>
      <w:r>
        <w:tab/>
      </w:r>
      <w:r>
        <w:tab/>
        <w:t>Date: _________________</w:t>
      </w:r>
    </w:p>
    <w:p w:rsidR="0054239B" w:rsidRPr="0054239B" w:rsidRDefault="001C17A1" w:rsidP="00EA1158">
      <w:pPr>
        <w:rPr>
          <w:b/>
          <w:sz w:val="40"/>
          <w:szCs w:val="40"/>
        </w:rPr>
      </w:pPr>
      <w:r>
        <w:rPr>
          <w:b/>
          <w:sz w:val="40"/>
          <w:szCs w:val="40"/>
        </w:rPr>
        <w:br w:type="page"/>
      </w:r>
      <w:r w:rsidR="0054239B" w:rsidRPr="0054239B">
        <w:rPr>
          <w:b/>
          <w:sz w:val="40"/>
          <w:szCs w:val="40"/>
        </w:rPr>
        <w:lastRenderedPageBreak/>
        <w:t>Reclassification Support Tool</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Pr="001C17A1">
        <w:rPr>
          <w:b/>
          <w:noProof/>
          <w:sz w:val="40"/>
          <w:szCs w:val="40"/>
        </w:rPr>
        <w:drawing>
          <wp:inline distT="0" distB="0" distL="0" distR="0">
            <wp:extent cx="438912" cy="4389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598" cy="454598"/>
                    </a:xfrm>
                    <a:prstGeom prst="rect">
                      <a:avLst/>
                    </a:prstGeom>
                    <a:noFill/>
                    <a:ln>
                      <a:noFill/>
                    </a:ln>
                  </pic:spPr>
                </pic:pic>
              </a:graphicData>
            </a:graphic>
          </wp:inline>
        </w:drawing>
      </w:r>
    </w:p>
    <w:p w:rsidR="0054239B" w:rsidRDefault="0054239B" w:rsidP="00EA1158">
      <w:pPr>
        <w:rPr>
          <w:sz w:val="28"/>
          <w:szCs w:val="28"/>
        </w:rPr>
      </w:pPr>
    </w:p>
    <w:p w:rsidR="0058366B" w:rsidRPr="00857D0A" w:rsidRDefault="00D64B64" w:rsidP="00EA1158">
      <w:pPr>
        <w:rPr>
          <w:sz w:val="24"/>
          <w:szCs w:val="24"/>
        </w:rPr>
      </w:pPr>
      <w:r w:rsidRPr="00857D0A">
        <w:rPr>
          <w:sz w:val="24"/>
          <w:szCs w:val="24"/>
        </w:rPr>
        <w:t>Prior to requesting the parent’s consent to rescreen the exited E</w:t>
      </w:r>
      <w:r w:rsidR="00FE0309">
        <w:rPr>
          <w:sz w:val="24"/>
          <w:szCs w:val="24"/>
        </w:rPr>
        <w:t>nglish learner</w:t>
      </w:r>
      <w:r w:rsidRPr="00857D0A">
        <w:rPr>
          <w:sz w:val="24"/>
          <w:szCs w:val="24"/>
        </w:rPr>
        <w:t xml:space="preserve">, the </w:t>
      </w:r>
      <w:r w:rsidR="00FE0309">
        <w:rPr>
          <w:sz w:val="24"/>
          <w:szCs w:val="24"/>
        </w:rPr>
        <w:t>English language development program</w:t>
      </w:r>
      <w:r w:rsidRPr="00857D0A">
        <w:rPr>
          <w:sz w:val="24"/>
          <w:szCs w:val="24"/>
        </w:rPr>
        <w:t xml:space="preserve"> staff member who believes that the student may need to be rescreened should complete this form.  There is no set percentage of responses of “Yes”, “No”,  or “I Don’t Know” that will disallow the rescreening of the student.  This form is intended as a guide to ensure that districts are p</w:t>
      </w:r>
      <w:r w:rsidR="002E5F7E">
        <w:rPr>
          <w:sz w:val="24"/>
          <w:szCs w:val="24"/>
        </w:rPr>
        <w:t>roviding the necessary supports</w:t>
      </w:r>
      <w:r w:rsidRPr="00857D0A">
        <w:rPr>
          <w:sz w:val="24"/>
          <w:szCs w:val="24"/>
        </w:rPr>
        <w:t xml:space="preserve"> and </w:t>
      </w:r>
      <w:r w:rsidR="002E5F7E">
        <w:rPr>
          <w:sz w:val="24"/>
          <w:szCs w:val="24"/>
        </w:rPr>
        <w:t>considering appropriate factors</w:t>
      </w:r>
      <w:r w:rsidRPr="00857D0A">
        <w:rPr>
          <w:sz w:val="24"/>
          <w:szCs w:val="24"/>
        </w:rPr>
        <w:t xml:space="preserve"> prior to rescreening the student.</w:t>
      </w:r>
    </w:p>
    <w:p w:rsidR="00CF0230" w:rsidRDefault="00CF0230" w:rsidP="00EA1158">
      <w:pPr>
        <w:rPr>
          <w:sz w:val="28"/>
          <w:szCs w:val="28"/>
        </w:rPr>
      </w:pPr>
    </w:p>
    <w:p w:rsidR="00CF0230" w:rsidRPr="00D64B64" w:rsidRDefault="00CF0230" w:rsidP="00EA1158">
      <w:pPr>
        <w:rPr>
          <w:b/>
          <w:sz w:val="28"/>
          <w:szCs w:val="28"/>
        </w:rPr>
      </w:pPr>
      <w:r w:rsidRPr="00D64B64">
        <w:rPr>
          <w:b/>
          <w:sz w:val="28"/>
          <w:szCs w:val="28"/>
        </w:rPr>
        <w:t>Is the Exited English Learner receiving:</w:t>
      </w:r>
    </w:p>
    <w:tbl>
      <w:tblPr>
        <w:tblStyle w:val="TableGrid"/>
        <w:tblW w:w="0" w:type="auto"/>
        <w:tblLook w:val="04A0" w:firstRow="1" w:lastRow="0" w:firstColumn="1" w:lastColumn="0" w:noHBand="0" w:noVBand="1"/>
      </w:tblPr>
      <w:tblGrid>
        <w:gridCol w:w="500"/>
        <w:gridCol w:w="5929"/>
        <w:gridCol w:w="709"/>
        <w:gridCol w:w="716"/>
        <w:gridCol w:w="1496"/>
      </w:tblGrid>
      <w:tr w:rsidR="00D64B64" w:rsidTr="00D64B64">
        <w:tc>
          <w:tcPr>
            <w:tcW w:w="500" w:type="dxa"/>
            <w:shd w:val="clear" w:color="auto" w:fill="D9E2F3" w:themeFill="accent5" w:themeFillTint="33"/>
          </w:tcPr>
          <w:p w:rsidR="00D64B64" w:rsidRPr="00CF0230" w:rsidRDefault="00D64B64" w:rsidP="00EA1158">
            <w:pPr>
              <w:jc w:val="center"/>
              <w:rPr>
                <w:b/>
                <w:sz w:val="28"/>
                <w:szCs w:val="28"/>
              </w:rPr>
            </w:pPr>
          </w:p>
        </w:tc>
        <w:tc>
          <w:tcPr>
            <w:tcW w:w="5929" w:type="dxa"/>
            <w:shd w:val="clear" w:color="auto" w:fill="D9E2F3" w:themeFill="accent5" w:themeFillTint="33"/>
            <w:vAlign w:val="center"/>
          </w:tcPr>
          <w:p w:rsidR="00D64B64" w:rsidRPr="00CF0230" w:rsidRDefault="00D64B64" w:rsidP="00EA1158">
            <w:pPr>
              <w:jc w:val="center"/>
              <w:rPr>
                <w:b/>
                <w:sz w:val="28"/>
                <w:szCs w:val="28"/>
              </w:rPr>
            </w:pPr>
            <w:r w:rsidRPr="00CF0230">
              <w:rPr>
                <w:b/>
                <w:sz w:val="28"/>
                <w:szCs w:val="28"/>
              </w:rPr>
              <w:t>Support</w:t>
            </w:r>
          </w:p>
        </w:tc>
        <w:tc>
          <w:tcPr>
            <w:tcW w:w="709" w:type="dxa"/>
            <w:shd w:val="clear" w:color="auto" w:fill="D9E2F3" w:themeFill="accent5" w:themeFillTint="33"/>
            <w:vAlign w:val="center"/>
          </w:tcPr>
          <w:p w:rsidR="00D64B64" w:rsidRPr="00CF0230" w:rsidRDefault="00D64B64" w:rsidP="00EA1158">
            <w:pPr>
              <w:jc w:val="center"/>
              <w:rPr>
                <w:b/>
                <w:sz w:val="28"/>
                <w:szCs w:val="28"/>
              </w:rPr>
            </w:pPr>
            <w:r w:rsidRPr="00CF0230">
              <w:rPr>
                <w:b/>
                <w:sz w:val="28"/>
                <w:szCs w:val="28"/>
              </w:rPr>
              <w:t>Yes</w:t>
            </w:r>
          </w:p>
        </w:tc>
        <w:tc>
          <w:tcPr>
            <w:tcW w:w="716" w:type="dxa"/>
            <w:shd w:val="clear" w:color="auto" w:fill="D9E2F3" w:themeFill="accent5" w:themeFillTint="33"/>
            <w:vAlign w:val="center"/>
          </w:tcPr>
          <w:p w:rsidR="00D64B64" w:rsidRPr="00CF0230" w:rsidRDefault="00D64B64" w:rsidP="00EA1158">
            <w:pPr>
              <w:jc w:val="center"/>
              <w:rPr>
                <w:b/>
                <w:sz w:val="28"/>
                <w:szCs w:val="28"/>
              </w:rPr>
            </w:pPr>
            <w:r w:rsidRPr="00CF0230">
              <w:rPr>
                <w:b/>
                <w:sz w:val="28"/>
                <w:szCs w:val="28"/>
              </w:rPr>
              <w:t>No</w:t>
            </w:r>
          </w:p>
        </w:tc>
        <w:tc>
          <w:tcPr>
            <w:tcW w:w="1496" w:type="dxa"/>
            <w:shd w:val="clear" w:color="auto" w:fill="D9E2F3" w:themeFill="accent5" w:themeFillTint="33"/>
            <w:vAlign w:val="center"/>
          </w:tcPr>
          <w:p w:rsidR="00D64B64" w:rsidRPr="00CF0230" w:rsidRDefault="00D64B64" w:rsidP="00EA1158">
            <w:pPr>
              <w:jc w:val="center"/>
              <w:rPr>
                <w:b/>
                <w:sz w:val="28"/>
                <w:szCs w:val="28"/>
              </w:rPr>
            </w:pPr>
            <w:r w:rsidRPr="00CF0230">
              <w:rPr>
                <w:b/>
                <w:sz w:val="28"/>
                <w:szCs w:val="28"/>
              </w:rPr>
              <w:t>I Don’t Know</w:t>
            </w:r>
          </w:p>
        </w:tc>
      </w:tr>
      <w:tr w:rsidR="00B56B0D" w:rsidTr="00D64B64">
        <w:tc>
          <w:tcPr>
            <w:tcW w:w="500" w:type="dxa"/>
            <w:vAlign w:val="center"/>
          </w:tcPr>
          <w:p w:rsidR="00B56B0D" w:rsidRDefault="00B56B0D" w:rsidP="00EA1158">
            <w:pPr>
              <w:jc w:val="center"/>
              <w:rPr>
                <w:sz w:val="28"/>
                <w:szCs w:val="28"/>
              </w:rPr>
            </w:pPr>
            <w:r>
              <w:rPr>
                <w:sz w:val="28"/>
                <w:szCs w:val="28"/>
              </w:rPr>
              <w:t>1</w:t>
            </w:r>
          </w:p>
        </w:tc>
        <w:tc>
          <w:tcPr>
            <w:tcW w:w="5929" w:type="dxa"/>
          </w:tcPr>
          <w:p w:rsidR="00B56B0D" w:rsidRDefault="00B56B0D" w:rsidP="00527435">
            <w:pPr>
              <w:rPr>
                <w:sz w:val="28"/>
                <w:szCs w:val="28"/>
              </w:rPr>
            </w:pPr>
            <w:r>
              <w:rPr>
                <w:sz w:val="28"/>
                <w:szCs w:val="28"/>
              </w:rPr>
              <w:t>Appropriate interventions through</w:t>
            </w:r>
            <w:r w:rsidR="00527435">
              <w:rPr>
                <w:sz w:val="28"/>
                <w:szCs w:val="28"/>
              </w:rPr>
              <w:t xml:space="preserve"> other programs such as Title I and</w:t>
            </w:r>
            <w:r>
              <w:rPr>
                <w:sz w:val="28"/>
                <w:szCs w:val="28"/>
              </w:rPr>
              <w:t xml:space="preserve"> LAP</w:t>
            </w:r>
            <w:r w:rsidR="00527435">
              <w:rPr>
                <w:sz w:val="28"/>
                <w:szCs w:val="28"/>
              </w:rPr>
              <w:t>,</w:t>
            </w:r>
            <w:r>
              <w:rPr>
                <w:sz w:val="28"/>
                <w:szCs w:val="28"/>
              </w:rPr>
              <w:t xml:space="preserve"> if the student is eligible</w:t>
            </w:r>
          </w:p>
        </w:tc>
        <w:tc>
          <w:tcPr>
            <w:tcW w:w="709" w:type="dxa"/>
          </w:tcPr>
          <w:p w:rsidR="00B56B0D" w:rsidRDefault="00B56B0D" w:rsidP="00EA1158">
            <w:pPr>
              <w:rPr>
                <w:sz w:val="28"/>
                <w:szCs w:val="28"/>
              </w:rPr>
            </w:pPr>
          </w:p>
        </w:tc>
        <w:tc>
          <w:tcPr>
            <w:tcW w:w="716" w:type="dxa"/>
          </w:tcPr>
          <w:p w:rsidR="00B56B0D" w:rsidRDefault="00B56B0D" w:rsidP="00EA1158">
            <w:pPr>
              <w:rPr>
                <w:sz w:val="28"/>
                <w:szCs w:val="28"/>
              </w:rPr>
            </w:pPr>
          </w:p>
        </w:tc>
        <w:tc>
          <w:tcPr>
            <w:tcW w:w="1496" w:type="dxa"/>
          </w:tcPr>
          <w:p w:rsidR="00B56B0D" w:rsidRDefault="00B56B0D" w:rsidP="00EA1158">
            <w:pPr>
              <w:rPr>
                <w:sz w:val="28"/>
                <w:szCs w:val="28"/>
              </w:rPr>
            </w:pPr>
          </w:p>
        </w:tc>
      </w:tr>
      <w:tr w:rsidR="00B56B0D" w:rsidTr="00D64B64">
        <w:tc>
          <w:tcPr>
            <w:tcW w:w="500" w:type="dxa"/>
            <w:vAlign w:val="center"/>
          </w:tcPr>
          <w:p w:rsidR="00B56B0D" w:rsidRDefault="00B56B0D" w:rsidP="00EA1158">
            <w:pPr>
              <w:jc w:val="center"/>
              <w:rPr>
                <w:sz w:val="28"/>
                <w:szCs w:val="28"/>
              </w:rPr>
            </w:pPr>
            <w:r>
              <w:rPr>
                <w:sz w:val="28"/>
                <w:szCs w:val="28"/>
              </w:rPr>
              <w:t>2</w:t>
            </w:r>
          </w:p>
        </w:tc>
        <w:tc>
          <w:tcPr>
            <w:tcW w:w="5929" w:type="dxa"/>
          </w:tcPr>
          <w:p w:rsidR="00B56B0D" w:rsidRDefault="00E512E2" w:rsidP="005B4565">
            <w:pPr>
              <w:rPr>
                <w:sz w:val="28"/>
                <w:szCs w:val="28"/>
              </w:rPr>
            </w:pPr>
            <w:r>
              <w:rPr>
                <w:sz w:val="28"/>
                <w:szCs w:val="28"/>
              </w:rPr>
              <w:t xml:space="preserve">Differentiated </w:t>
            </w:r>
            <w:r w:rsidR="00527435">
              <w:rPr>
                <w:sz w:val="28"/>
                <w:szCs w:val="28"/>
              </w:rPr>
              <w:t>instructional supports (s</w:t>
            </w:r>
            <w:r w:rsidR="005B4565">
              <w:rPr>
                <w:sz w:val="28"/>
                <w:szCs w:val="28"/>
              </w:rPr>
              <w:t>uch as GLAD or SIOP) from a trained teacher</w:t>
            </w:r>
          </w:p>
        </w:tc>
        <w:tc>
          <w:tcPr>
            <w:tcW w:w="709" w:type="dxa"/>
          </w:tcPr>
          <w:p w:rsidR="00B56B0D" w:rsidRDefault="00B56B0D" w:rsidP="00EA1158">
            <w:pPr>
              <w:rPr>
                <w:sz w:val="28"/>
                <w:szCs w:val="28"/>
              </w:rPr>
            </w:pPr>
          </w:p>
        </w:tc>
        <w:tc>
          <w:tcPr>
            <w:tcW w:w="716" w:type="dxa"/>
          </w:tcPr>
          <w:p w:rsidR="00B56B0D" w:rsidRDefault="00B56B0D" w:rsidP="00EA1158">
            <w:pPr>
              <w:rPr>
                <w:sz w:val="28"/>
                <w:szCs w:val="28"/>
              </w:rPr>
            </w:pPr>
          </w:p>
        </w:tc>
        <w:tc>
          <w:tcPr>
            <w:tcW w:w="1496" w:type="dxa"/>
          </w:tcPr>
          <w:p w:rsidR="00B56B0D" w:rsidRDefault="00B56B0D" w:rsidP="00EA1158">
            <w:pPr>
              <w:rPr>
                <w:sz w:val="28"/>
                <w:szCs w:val="28"/>
              </w:rPr>
            </w:pPr>
          </w:p>
        </w:tc>
      </w:tr>
      <w:tr w:rsidR="00B56B0D" w:rsidTr="00D64B64">
        <w:tc>
          <w:tcPr>
            <w:tcW w:w="500" w:type="dxa"/>
            <w:vAlign w:val="center"/>
          </w:tcPr>
          <w:p w:rsidR="00B56B0D" w:rsidRDefault="00B56B0D" w:rsidP="00EA1158">
            <w:pPr>
              <w:jc w:val="center"/>
              <w:rPr>
                <w:sz w:val="28"/>
                <w:szCs w:val="28"/>
              </w:rPr>
            </w:pPr>
            <w:r>
              <w:rPr>
                <w:sz w:val="28"/>
                <w:szCs w:val="28"/>
              </w:rPr>
              <w:t>3</w:t>
            </w:r>
          </w:p>
        </w:tc>
        <w:tc>
          <w:tcPr>
            <w:tcW w:w="5929" w:type="dxa"/>
          </w:tcPr>
          <w:p w:rsidR="00B56B0D" w:rsidRDefault="00B56B0D" w:rsidP="00EA1158">
            <w:pPr>
              <w:rPr>
                <w:sz w:val="28"/>
                <w:szCs w:val="28"/>
              </w:rPr>
            </w:pPr>
            <w:r>
              <w:rPr>
                <w:sz w:val="28"/>
                <w:szCs w:val="28"/>
              </w:rPr>
              <w:t>Multi-Tiered Systems of Support (MTSS)</w:t>
            </w:r>
          </w:p>
        </w:tc>
        <w:tc>
          <w:tcPr>
            <w:tcW w:w="709" w:type="dxa"/>
          </w:tcPr>
          <w:p w:rsidR="00B56B0D" w:rsidRDefault="00B56B0D" w:rsidP="00EA1158">
            <w:pPr>
              <w:rPr>
                <w:sz w:val="28"/>
                <w:szCs w:val="28"/>
              </w:rPr>
            </w:pPr>
          </w:p>
        </w:tc>
        <w:tc>
          <w:tcPr>
            <w:tcW w:w="716" w:type="dxa"/>
          </w:tcPr>
          <w:p w:rsidR="00B56B0D" w:rsidRDefault="00B56B0D" w:rsidP="00EA1158">
            <w:pPr>
              <w:rPr>
                <w:sz w:val="28"/>
                <w:szCs w:val="28"/>
              </w:rPr>
            </w:pPr>
          </w:p>
        </w:tc>
        <w:tc>
          <w:tcPr>
            <w:tcW w:w="1496" w:type="dxa"/>
          </w:tcPr>
          <w:p w:rsidR="00B56B0D" w:rsidRDefault="00B56B0D" w:rsidP="00EA1158">
            <w:pPr>
              <w:rPr>
                <w:sz w:val="28"/>
                <w:szCs w:val="28"/>
              </w:rPr>
            </w:pPr>
          </w:p>
        </w:tc>
      </w:tr>
      <w:tr w:rsidR="00B56B0D" w:rsidTr="00D64B64">
        <w:tc>
          <w:tcPr>
            <w:tcW w:w="500" w:type="dxa"/>
            <w:vAlign w:val="center"/>
          </w:tcPr>
          <w:p w:rsidR="00B56B0D" w:rsidRDefault="00121AFF" w:rsidP="00EA1158">
            <w:pPr>
              <w:jc w:val="center"/>
              <w:rPr>
                <w:sz w:val="28"/>
                <w:szCs w:val="28"/>
              </w:rPr>
            </w:pPr>
            <w:r>
              <w:rPr>
                <w:sz w:val="28"/>
                <w:szCs w:val="28"/>
              </w:rPr>
              <w:t>4</w:t>
            </w:r>
          </w:p>
        </w:tc>
        <w:tc>
          <w:tcPr>
            <w:tcW w:w="5929" w:type="dxa"/>
          </w:tcPr>
          <w:p w:rsidR="00B56B0D" w:rsidRDefault="00B56B0D" w:rsidP="00EA1158">
            <w:pPr>
              <w:rPr>
                <w:sz w:val="28"/>
                <w:szCs w:val="28"/>
              </w:rPr>
            </w:pPr>
            <w:r>
              <w:rPr>
                <w:sz w:val="28"/>
                <w:szCs w:val="28"/>
              </w:rPr>
              <w:t>Professional development for the classroom teacher</w:t>
            </w:r>
          </w:p>
        </w:tc>
        <w:tc>
          <w:tcPr>
            <w:tcW w:w="709" w:type="dxa"/>
          </w:tcPr>
          <w:p w:rsidR="00B56B0D" w:rsidRDefault="00B56B0D" w:rsidP="00EA1158">
            <w:pPr>
              <w:rPr>
                <w:sz w:val="28"/>
                <w:szCs w:val="28"/>
              </w:rPr>
            </w:pPr>
          </w:p>
        </w:tc>
        <w:tc>
          <w:tcPr>
            <w:tcW w:w="716" w:type="dxa"/>
          </w:tcPr>
          <w:p w:rsidR="00B56B0D" w:rsidRDefault="00B56B0D" w:rsidP="00EA1158">
            <w:pPr>
              <w:rPr>
                <w:sz w:val="28"/>
                <w:szCs w:val="28"/>
              </w:rPr>
            </w:pPr>
          </w:p>
        </w:tc>
        <w:tc>
          <w:tcPr>
            <w:tcW w:w="1496" w:type="dxa"/>
          </w:tcPr>
          <w:p w:rsidR="00B56B0D" w:rsidRDefault="00B56B0D" w:rsidP="00EA1158">
            <w:pPr>
              <w:rPr>
                <w:sz w:val="28"/>
                <w:szCs w:val="28"/>
              </w:rPr>
            </w:pPr>
          </w:p>
        </w:tc>
      </w:tr>
      <w:tr w:rsidR="00121AFF" w:rsidTr="00D64B64">
        <w:tc>
          <w:tcPr>
            <w:tcW w:w="500" w:type="dxa"/>
            <w:vAlign w:val="center"/>
          </w:tcPr>
          <w:p w:rsidR="00121AFF" w:rsidRDefault="00121AFF" w:rsidP="00121AFF">
            <w:pPr>
              <w:jc w:val="center"/>
              <w:rPr>
                <w:sz w:val="28"/>
                <w:szCs w:val="28"/>
              </w:rPr>
            </w:pPr>
            <w:r>
              <w:rPr>
                <w:sz w:val="28"/>
                <w:szCs w:val="28"/>
              </w:rPr>
              <w:t>5</w:t>
            </w:r>
          </w:p>
        </w:tc>
        <w:tc>
          <w:tcPr>
            <w:tcW w:w="5929" w:type="dxa"/>
          </w:tcPr>
          <w:p w:rsidR="00121AFF" w:rsidRDefault="00121AFF" w:rsidP="00121AFF">
            <w:pPr>
              <w:rPr>
                <w:sz w:val="28"/>
                <w:szCs w:val="28"/>
              </w:rPr>
            </w:pPr>
            <w:r>
              <w:rPr>
                <w:sz w:val="28"/>
                <w:szCs w:val="28"/>
              </w:rPr>
              <w:t>Response To Intervention (RTI)</w:t>
            </w:r>
          </w:p>
        </w:tc>
        <w:tc>
          <w:tcPr>
            <w:tcW w:w="709" w:type="dxa"/>
          </w:tcPr>
          <w:p w:rsidR="00121AFF" w:rsidRDefault="00121AFF" w:rsidP="00121AFF">
            <w:pPr>
              <w:rPr>
                <w:sz w:val="28"/>
                <w:szCs w:val="28"/>
              </w:rPr>
            </w:pPr>
          </w:p>
        </w:tc>
        <w:tc>
          <w:tcPr>
            <w:tcW w:w="716" w:type="dxa"/>
          </w:tcPr>
          <w:p w:rsidR="00121AFF" w:rsidRDefault="00121AFF" w:rsidP="00121AFF">
            <w:pPr>
              <w:rPr>
                <w:sz w:val="28"/>
                <w:szCs w:val="28"/>
              </w:rPr>
            </w:pPr>
          </w:p>
        </w:tc>
        <w:tc>
          <w:tcPr>
            <w:tcW w:w="1496" w:type="dxa"/>
          </w:tcPr>
          <w:p w:rsidR="00121AFF" w:rsidRDefault="00121AFF" w:rsidP="00121AFF">
            <w:pPr>
              <w:rPr>
                <w:sz w:val="28"/>
                <w:szCs w:val="28"/>
              </w:rPr>
            </w:pPr>
          </w:p>
        </w:tc>
      </w:tr>
      <w:tr w:rsidR="00121AFF" w:rsidTr="00D64B64">
        <w:tc>
          <w:tcPr>
            <w:tcW w:w="500" w:type="dxa"/>
            <w:vAlign w:val="center"/>
          </w:tcPr>
          <w:p w:rsidR="00121AFF" w:rsidRDefault="00121AFF" w:rsidP="00121AFF">
            <w:pPr>
              <w:jc w:val="center"/>
              <w:rPr>
                <w:sz w:val="28"/>
                <w:szCs w:val="28"/>
              </w:rPr>
            </w:pPr>
            <w:r>
              <w:rPr>
                <w:sz w:val="28"/>
                <w:szCs w:val="28"/>
              </w:rPr>
              <w:t>6</w:t>
            </w:r>
          </w:p>
        </w:tc>
        <w:tc>
          <w:tcPr>
            <w:tcW w:w="5929" w:type="dxa"/>
          </w:tcPr>
          <w:p w:rsidR="00121AFF" w:rsidRDefault="005B4565" w:rsidP="00121AFF">
            <w:pPr>
              <w:rPr>
                <w:sz w:val="28"/>
                <w:szCs w:val="28"/>
              </w:rPr>
            </w:pPr>
            <w:r>
              <w:rPr>
                <w:sz w:val="28"/>
                <w:szCs w:val="28"/>
              </w:rPr>
              <w:t>College and Career Readiness Support</w:t>
            </w:r>
          </w:p>
        </w:tc>
        <w:tc>
          <w:tcPr>
            <w:tcW w:w="709" w:type="dxa"/>
          </w:tcPr>
          <w:p w:rsidR="00121AFF" w:rsidRDefault="00121AFF" w:rsidP="00121AFF">
            <w:pPr>
              <w:rPr>
                <w:sz w:val="28"/>
                <w:szCs w:val="28"/>
              </w:rPr>
            </w:pPr>
          </w:p>
        </w:tc>
        <w:tc>
          <w:tcPr>
            <w:tcW w:w="716" w:type="dxa"/>
          </w:tcPr>
          <w:p w:rsidR="00121AFF" w:rsidRDefault="00121AFF" w:rsidP="00121AFF">
            <w:pPr>
              <w:rPr>
                <w:sz w:val="28"/>
                <w:szCs w:val="28"/>
              </w:rPr>
            </w:pPr>
          </w:p>
        </w:tc>
        <w:tc>
          <w:tcPr>
            <w:tcW w:w="1496" w:type="dxa"/>
          </w:tcPr>
          <w:p w:rsidR="00121AFF" w:rsidRDefault="00121AFF" w:rsidP="00121AFF">
            <w:pPr>
              <w:rPr>
                <w:sz w:val="28"/>
                <w:szCs w:val="28"/>
              </w:rPr>
            </w:pPr>
          </w:p>
        </w:tc>
      </w:tr>
      <w:tr w:rsidR="005B4565" w:rsidTr="00D64B64">
        <w:tc>
          <w:tcPr>
            <w:tcW w:w="500" w:type="dxa"/>
            <w:vAlign w:val="center"/>
          </w:tcPr>
          <w:p w:rsidR="005B4565" w:rsidRDefault="005B4565" w:rsidP="00121AFF">
            <w:pPr>
              <w:jc w:val="center"/>
              <w:rPr>
                <w:sz w:val="28"/>
                <w:szCs w:val="28"/>
              </w:rPr>
            </w:pPr>
          </w:p>
        </w:tc>
        <w:tc>
          <w:tcPr>
            <w:tcW w:w="5929" w:type="dxa"/>
          </w:tcPr>
          <w:p w:rsidR="005B4565" w:rsidRDefault="005B4565" w:rsidP="005B4565">
            <w:pPr>
              <w:rPr>
                <w:sz w:val="28"/>
                <w:szCs w:val="28"/>
              </w:rPr>
            </w:pPr>
            <w:r>
              <w:rPr>
                <w:sz w:val="28"/>
                <w:szCs w:val="28"/>
              </w:rPr>
              <w:t xml:space="preserve">Social-Emotional support (Such as PBIS or </w:t>
            </w:r>
            <w:proofErr w:type="spellStart"/>
            <w:r>
              <w:rPr>
                <w:sz w:val="28"/>
                <w:szCs w:val="28"/>
              </w:rPr>
              <w:t>LifeSkills</w:t>
            </w:r>
            <w:proofErr w:type="spellEnd"/>
            <w:r>
              <w:rPr>
                <w:sz w:val="28"/>
                <w:szCs w:val="28"/>
              </w:rPr>
              <w:t>) from a trained staff member</w:t>
            </w:r>
          </w:p>
        </w:tc>
        <w:tc>
          <w:tcPr>
            <w:tcW w:w="709" w:type="dxa"/>
          </w:tcPr>
          <w:p w:rsidR="005B4565" w:rsidRDefault="005B4565" w:rsidP="00121AFF">
            <w:pPr>
              <w:rPr>
                <w:sz w:val="28"/>
                <w:szCs w:val="28"/>
              </w:rPr>
            </w:pPr>
          </w:p>
        </w:tc>
        <w:tc>
          <w:tcPr>
            <w:tcW w:w="716" w:type="dxa"/>
          </w:tcPr>
          <w:p w:rsidR="005B4565" w:rsidRDefault="005B4565" w:rsidP="00121AFF">
            <w:pPr>
              <w:rPr>
                <w:sz w:val="28"/>
                <w:szCs w:val="28"/>
              </w:rPr>
            </w:pPr>
          </w:p>
        </w:tc>
        <w:tc>
          <w:tcPr>
            <w:tcW w:w="1496" w:type="dxa"/>
          </w:tcPr>
          <w:p w:rsidR="005B4565" w:rsidRDefault="005B4565" w:rsidP="00121AFF">
            <w:pPr>
              <w:rPr>
                <w:sz w:val="28"/>
                <w:szCs w:val="28"/>
              </w:rPr>
            </w:pPr>
          </w:p>
        </w:tc>
      </w:tr>
      <w:tr w:rsidR="00121AFF" w:rsidTr="00D64B64">
        <w:tc>
          <w:tcPr>
            <w:tcW w:w="500" w:type="dxa"/>
            <w:vAlign w:val="center"/>
          </w:tcPr>
          <w:p w:rsidR="00121AFF" w:rsidRDefault="00121AFF" w:rsidP="00121AFF">
            <w:pPr>
              <w:jc w:val="center"/>
              <w:rPr>
                <w:sz w:val="28"/>
                <w:szCs w:val="28"/>
              </w:rPr>
            </w:pPr>
            <w:r>
              <w:rPr>
                <w:sz w:val="28"/>
                <w:szCs w:val="28"/>
              </w:rPr>
              <w:t>7</w:t>
            </w:r>
          </w:p>
        </w:tc>
        <w:tc>
          <w:tcPr>
            <w:tcW w:w="5929" w:type="dxa"/>
          </w:tcPr>
          <w:p w:rsidR="00121AFF" w:rsidRDefault="00121AFF" w:rsidP="00527435">
            <w:pPr>
              <w:rPr>
                <w:sz w:val="28"/>
                <w:szCs w:val="28"/>
              </w:rPr>
            </w:pPr>
            <w:r>
              <w:rPr>
                <w:sz w:val="28"/>
                <w:szCs w:val="28"/>
              </w:rPr>
              <w:t>Special Education support (</w:t>
            </w:r>
            <w:r w:rsidR="00527435">
              <w:rPr>
                <w:sz w:val="28"/>
                <w:szCs w:val="28"/>
              </w:rPr>
              <w:t>when</w:t>
            </w:r>
            <w:r>
              <w:rPr>
                <w:sz w:val="28"/>
                <w:szCs w:val="28"/>
              </w:rPr>
              <w:t xml:space="preserve"> applicable)</w:t>
            </w:r>
          </w:p>
        </w:tc>
        <w:tc>
          <w:tcPr>
            <w:tcW w:w="709" w:type="dxa"/>
          </w:tcPr>
          <w:p w:rsidR="00121AFF" w:rsidRDefault="00121AFF" w:rsidP="00121AFF">
            <w:pPr>
              <w:rPr>
                <w:sz w:val="28"/>
                <w:szCs w:val="28"/>
              </w:rPr>
            </w:pPr>
          </w:p>
        </w:tc>
        <w:tc>
          <w:tcPr>
            <w:tcW w:w="716" w:type="dxa"/>
          </w:tcPr>
          <w:p w:rsidR="00121AFF" w:rsidRDefault="00121AFF" w:rsidP="00121AFF">
            <w:pPr>
              <w:rPr>
                <w:sz w:val="28"/>
                <w:szCs w:val="28"/>
              </w:rPr>
            </w:pPr>
          </w:p>
        </w:tc>
        <w:tc>
          <w:tcPr>
            <w:tcW w:w="1496" w:type="dxa"/>
          </w:tcPr>
          <w:p w:rsidR="00121AFF" w:rsidRDefault="00121AFF" w:rsidP="00121AFF">
            <w:pPr>
              <w:rPr>
                <w:sz w:val="28"/>
                <w:szCs w:val="28"/>
              </w:rPr>
            </w:pPr>
          </w:p>
        </w:tc>
      </w:tr>
      <w:tr w:rsidR="00121AFF" w:rsidTr="00D64B64">
        <w:tc>
          <w:tcPr>
            <w:tcW w:w="500" w:type="dxa"/>
            <w:vAlign w:val="center"/>
          </w:tcPr>
          <w:p w:rsidR="00121AFF" w:rsidRDefault="00121AFF" w:rsidP="00121AFF">
            <w:pPr>
              <w:jc w:val="center"/>
              <w:rPr>
                <w:sz w:val="28"/>
                <w:szCs w:val="28"/>
              </w:rPr>
            </w:pPr>
            <w:r>
              <w:rPr>
                <w:sz w:val="28"/>
                <w:szCs w:val="28"/>
              </w:rPr>
              <w:t>8</w:t>
            </w:r>
          </w:p>
        </w:tc>
        <w:tc>
          <w:tcPr>
            <w:tcW w:w="5929" w:type="dxa"/>
          </w:tcPr>
          <w:p w:rsidR="00121AFF" w:rsidRDefault="00121AFF" w:rsidP="00121AFF">
            <w:pPr>
              <w:rPr>
                <w:sz w:val="28"/>
                <w:szCs w:val="28"/>
              </w:rPr>
            </w:pPr>
            <w:r>
              <w:rPr>
                <w:sz w:val="28"/>
                <w:szCs w:val="28"/>
              </w:rPr>
              <w:t>Support for academic skills (such as: best practices for doing homework, note-taking, organization, time management, prioritization, etc.)</w:t>
            </w:r>
          </w:p>
        </w:tc>
        <w:tc>
          <w:tcPr>
            <w:tcW w:w="709" w:type="dxa"/>
          </w:tcPr>
          <w:p w:rsidR="00121AFF" w:rsidRDefault="00121AFF" w:rsidP="00121AFF">
            <w:pPr>
              <w:rPr>
                <w:sz w:val="28"/>
                <w:szCs w:val="28"/>
              </w:rPr>
            </w:pPr>
          </w:p>
        </w:tc>
        <w:tc>
          <w:tcPr>
            <w:tcW w:w="716" w:type="dxa"/>
          </w:tcPr>
          <w:p w:rsidR="00121AFF" w:rsidRDefault="00121AFF" w:rsidP="00121AFF">
            <w:pPr>
              <w:rPr>
                <w:sz w:val="28"/>
                <w:szCs w:val="28"/>
              </w:rPr>
            </w:pPr>
          </w:p>
        </w:tc>
        <w:tc>
          <w:tcPr>
            <w:tcW w:w="1496" w:type="dxa"/>
          </w:tcPr>
          <w:p w:rsidR="00121AFF" w:rsidRDefault="00121AFF" w:rsidP="00121AFF">
            <w:pPr>
              <w:rPr>
                <w:sz w:val="28"/>
                <w:szCs w:val="28"/>
              </w:rPr>
            </w:pPr>
          </w:p>
        </w:tc>
      </w:tr>
      <w:tr w:rsidR="00121AFF" w:rsidTr="00D64B64">
        <w:tc>
          <w:tcPr>
            <w:tcW w:w="500" w:type="dxa"/>
            <w:vAlign w:val="center"/>
          </w:tcPr>
          <w:p w:rsidR="00121AFF" w:rsidRDefault="00121AFF" w:rsidP="00121AFF">
            <w:pPr>
              <w:jc w:val="center"/>
              <w:rPr>
                <w:sz w:val="28"/>
                <w:szCs w:val="28"/>
              </w:rPr>
            </w:pPr>
            <w:r>
              <w:rPr>
                <w:sz w:val="28"/>
                <w:szCs w:val="28"/>
              </w:rPr>
              <w:t>9</w:t>
            </w:r>
          </w:p>
        </w:tc>
        <w:tc>
          <w:tcPr>
            <w:tcW w:w="5929" w:type="dxa"/>
          </w:tcPr>
          <w:p w:rsidR="00121AFF" w:rsidRDefault="00121AFF" w:rsidP="00121AFF">
            <w:pPr>
              <w:rPr>
                <w:sz w:val="28"/>
                <w:szCs w:val="28"/>
              </w:rPr>
            </w:pPr>
            <w:r>
              <w:rPr>
                <w:sz w:val="28"/>
                <w:szCs w:val="28"/>
              </w:rPr>
              <w:t>Support for test-taking skills</w:t>
            </w:r>
          </w:p>
        </w:tc>
        <w:tc>
          <w:tcPr>
            <w:tcW w:w="709" w:type="dxa"/>
          </w:tcPr>
          <w:p w:rsidR="00121AFF" w:rsidRDefault="00121AFF" w:rsidP="00121AFF">
            <w:pPr>
              <w:rPr>
                <w:sz w:val="28"/>
                <w:szCs w:val="28"/>
              </w:rPr>
            </w:pPr>
          </w:p>
        </w:tc>
        <w:tc>
          <w:tcPr>
            <w:tcW w:w="716" w:type="dxa"/>
          </w:tcPr>
          <w:p w:rsidR="00121AFF" w:rsidRDefault="00121AFF" w:rsidP="00121AFF">
            <w:pPr>
              <w:rPr>
                <w:sz w:val="28"/>
                <w:szCs w:val="28"/>
              </w:rPr>
            </w:pPr>
          </w:p>
        </w:tc>
        <w:tc>
          <w:tcPr>
            <w:tcW w:w="1496" w:type="dxa"/>
          </w:tcPr>
          <w:p w:rsidR="00121AFF" w:rsidRDefault="00121AFF" w:rsidP="00121AFF">
            <w:pPr>
              <w:rPr>
                <w:sz w:val="28"/>
                <w:szCs w:val="28"/>
              </w:rPr>
            </w:pPr>
          </w:p>
        </w:tc>
      </w:tr>
      <w:tr w:rsidR="00121AFF" w:rsidTr="00D64B64">
        <w:tc>
          <w:tcPr>
            <w:tcW w:w="500" w:type="dxa"/>
            <w:vAlign w:val="center"/>
          </w:tcPr>
          <w:p w:rsidR="00121AFF" w:rsidRDefault="00121AFF" w:rsidP="00121AFF">
            <w:pPr>
              <w:jc w:val="center"/>
              <w:rPr>
                <w:sz w:val="28"/>
                <w:szCs w:val="28"/>
              </w:rPr>
            </w:pPr>
            <w:r>
              <w:rPr>
                <w:sz w:val="28"/>
                <w:szCs w:val="28"/>
              </w:rPr>
              <w:t>10</w:t>
            </w:r>
          </w:p>
        </w:tc>
        <w:tc>
          <w:tcPr>
            <w:tcW w:w="5929" w:type="dxa"/>
          </w:tcPr>
          <w:p w:rsidR="00121AFF" w:rsidRDefault="00121AFF" w:rsidP="00527435">
            <w:pPr>
              <w:rPr>
                <w:sz w:val="28"/>
                <w:szCs w:val="28"/>
              </w:rPr>
            </w:pPr>
            <w:r>
              <w:rPr>
                <w:sz w:val="28"/>
                <w:szCs w:val="28"/>
              </w:rPr>
              <w:t xml:space="preserve">Support from </w:t>
            </w:r>
            <w:r w:rsidR="00527435">
              <w:rPr>
                <w:sz w:val="28"/>
                <w:szCs w:val="28"/>
              </w:rPr>
              <w:t>an</w:t>
            </w:r>
            <w:r>
              <w:rPr>
                <w:sz w:val="28"/>
                <w:szCs w:val="28"/>
              </w:rPr>
              <w:t xml:space="preserve"> EL advocate</w:t>
            </w:r>
          </w:p>
        </w:tc>
        <w:tc>
          <w:tcPr>
            <w:tcW w:w="709" w:type="dxa"/>
          </w:tcPr>
          <w:p w:rsidR="00121AFF" w:rsidRDefault="00121AFF" w:rsidP="00121AFF">
            <w:pPr>
              <w:rPr>
                <w:sz w:val="28"/>
                <w:szCs w:val="28"/>
              </w:rPr>
            </w:pPr>
          </w:p>
        </w:tc>
        <w:tc>
          <w:tcPr>
            <w:tcW w:w="716" w:type="dxa"/>
          </w:tcPr>
          <w:p w:rsidR="00121AFF" w:rsidRDefault="00121AFF" w:rsidP="00121AFF">
            <w:pPr>
              <w:rPr>
                <w:sz w:val="28"/>
                <w:szCs w:val="28"/>
              </w:rPr>
            </w:pPr>
          </w:p>
        </w:tc>
        <w:tc>
          <w:tcPr>
            <w:tcW w:w="1496" w:type="dxa"/>
          </w:tcPr>
          <w:p w:rsidR="00121AFF" w:rsidRDefault="00121AFF" w:rsidP="00121AFF">
            <w:pPr>
              <w:rPr>
                <w:sz w:val="28"/>
                <w:szCs w:val="28"/>
              </w:rPr>
            </w:pPr>
          </w:p>
        </w:tc>
      </w:tr>
      <w:tr w:rsidR="00121AFF" w:rsidTr="00D64B64">
        <w:tc>
          <w:tcPr>
            <w:tcW w:w="500" w:type="dxa"/>
            <w:vAlign w:val="center"/>
          </w:tcPr>
          <w:p w:rsidR="00121AFF" w:rsidRDefault="00121AFF" w:rsidP="00121AFF">
            <w:pPr>
              <w:jc w:val="center"/>
              <w:rPr>
                <w:sz w:val="28"/>
                <w:szCs w:val="28"/>
              </w:rPr>
            </w:pPr>
            <w:r>
              <w:rPr>
                <w:sz w:val="28"/>
                <w:szCs w:val="28"/>
              </w:rPr>
              <w:t>11</w:t>
            </w:r>
          </w:p>
        </w:tc>
        <w:tc>
          <w:tcPr>
            <w:tcW w:w="5929" w:type="dxa"/>
          </w:tcPr>
          <w:p w:rsidR="00121AFF" w:rsidRDefault="00121AFF" w:rsidP="00121AFF">
            <w:pPr>
              <w:rPr>
                <w:sz w:val="28"/>
                <w:szCs w:val="28"/>
              </w:rPr>
            </w:pPr>
            <w:r>
              <w:rPr>
                <w:sz w:val="28"/>
                <w:szCs w:val="28"/>
              </w:rPr>
              <w:t>Support from the school counselor</w:t>
            </w:r>
          </w:p>
        </w:tc>
        <w:tc>
          <w:tcPr>
            <w:tcW w:w="709" w:type="dxa"/>
          </w:tcPr>
          <w:p w:rsidR="00121AFF" w:rsidRDefault="00121AFF" w:rsidP="00121AFF">
            <w:pPr>
              <w:rPr>
                <w:sz w:val="28"/>
                <w:szCs w:val="28"/>
              </w:rPr>
            </w:pPr>
          </w:p>
        </w:tc>
        <w:tc>
          <w:tcPr>
            <w:tcW w:w="716" w:type="dxa"/>
          </w:tcPr>
          <w:p w:rsidR="00121AFF" w:rsidRDefault="00121AFF" w:rsidP="00121AFF">
            <w:pPr>
              <w:rPr>
                <w:sz w:val="28"/>
                <w:szCs w:val="28"/>
              </w:rPr>
            </w:pPr>
          </w:p>
        </w:tc>
        <w:tc>
          <w:tcPr>
            <w:tcW w:w="1496" w:type="dxa"/>
          </w:tcPr>
          <w:p w:rsidR="00121AFF" w:rsidRDefault="00121AFF" w:rsidP="00121AFF">
            <w:pPr>
              <w:rPr>
                <w:sz w:val="28"/>
                <w:szCs w:val="28"/>
              </w:rPr>
            </w:pPr>
          </w:p>
        </w:tc>
      </w:tr>
      <w:tr w:rsidR="00121AFF" w:rsidTr="00D64B64">
        <w:tc>
          <w:tcPr>
            <w:tcW w:w="500" w:type="dxa"/>
            <w:vAlign w:val="center"/>
          </w:tcPr>
          <w:p w:rsidR="00121AFF" w:rsidRDefault="00121AFF" w:rsidP="00121AFF">
            <w:pPr>
              <w:jc w:val="center"/>
              <w:rPr>
                <w:sz w:val="28"/>
                <w:szCs w:val="28"/>
              </w:rPr>
            </w:pPr>
            <w:r>
              <w:rPr>
                <w:sz w:val="28"/>
                <w:szCs w:val="28"/>
              </w:rPr>
              <w:t>12</w:t>
            </w:r>
          </w:p>
        </w:tc>
        <w:tc>
          <w:tcPr>
            <w:tcW w:w="5929" w:type="dxa"/>
          </w:tcPr>
          <w:p w:rsidR="00121AFF" w:rsidRDefault="00121AFF" w:rsidP="00121AFF">
            <w:pPr>
              <w:rPr>
                <w:sz w:val="28"/>
                <w:szCs w:val="28"/>
              </w:rPr>
            </w:pPr>
            <w:r>
              <w:rPr>
                <w:sz w:val="28"/>
                <w:szCs w:val="28"/>
              </w:rPr>
              <w:t>Support for the student’s family—family engagement</w:t>
            </w:r>
          </w:p>
        </w:tc>
        <w:tc>
          <w:tcPr>
            <w:tcW w:w="709" w:type="dxa"/>
          </w:tcPr>
          <w:p w:rsidR="00121AFF" w:rsidRDefault="00121AFF" w:rsidP="00121AFF">
            <w:pPr>
              <w:rPr>
                <w:sz w:val="28"/>
                <w:szCs w:val="28"/>
              </w:rPr>
            </w:pPr>
          </w:p>
        </w:tc>
        <w:tc>
          <w:tcPr>
            <w:tcW w:w="716" w:type="dxa"/>
          </w:tcPr>
          <w:p w:rsidR="00121AFF" w:rsidRDefault="00121AFF" w:rsidP="00121AFF">
            <w:pPr>
              <w:rPr>
                <w:sz w:val="28"/>
                <w:szCs w:val="28"/>
              </w:rPr>
            </w:pPr>
          </w:p>
        </w:tc>
        <w:tc>
          <w:tcPr>
            <w:tcW w:w="1496" w:type="dxa"/>
          </w:tcPr>
          <w:p w:rsidR="00121AFF" w:rsidRDefault="00121AFF" w:rsidP="00121AFF">
            <w:pPr>
              <w:rPr>
                <w:sz w:val="28"/>
                <w:szCs w:val="28"/>
              </w:rPr>
            </w:pPr>
          </w:p>
        </w:tc>
      </w:tr>
      <w:tr w:rsidR="00121AFF" w:rsidTr="00D64B64">
        <w:tc>
          <w:tcPr>
            <w:tcW w:w="500" w:type="dxa"/>
            <w:vAlign w:val="center"/>
          </w:tcPr>
          <w:p w:rsidR="00121AFF" w:rsidRDefault="00121AFF" w:rsidP="00121AFF">
            <w:pPr>
              <w:jc w:val="center"/>
              <w:rPr>
                <w:sz w:val="28"/>
                <w:szCs w:val="28"/>
              </w:rPr>
            </w:pPr>
            <w:r>
              <w:rPr>
                <w:sz w:val="28"/>
                <w:szCs w:val="28"/>
              </w:rPr>
              <w:t>13</w:t>
            </w:r>
          </w:p>
        </w:tc>
        <w:tc>
          <w:tcPr>
            <w:tcW w:w="5929" w:type="dxa"/>
          </w:tcPr>
          <w:p w:rsidR="00121AFF" w:rsidRDefault="00121AFF" w:rsidP="00121AFF">
            <w:pPr>
              <w:rPr>
                <w:sz w:val="28"/>
                <w:szCs w:val="28"/>
              </w:rPr>
            </w:pPr>
            <w:r>
              <w:rPr>
                <w:sz w:val="28"/>
                <w:szCs w:val="28"/>
              </w:rPr>
              <w:t>Tutoring before or after school</w:t>
            </w:r>
          </w:p>
        </w:tc>
        <w:tc>
          <w:tcPr>
            <w:tcW w:w="709" w:type="dxa"/>
          </w:tcPr>
          <w:p w:rsidR="00121AFF" w:rsidRDefault="00121AFF" w:rsidP="00121AFF">
            <w:pPr>
              <w:rPr>
                <w:sz w:val="28"/>
                <w:szCs w:val="28"/>
              </w:rPr>
            </w:pPr>
          </w:p>
        </w:tc>
        <w:tc>
          <w:tcPr>
            <w:tcW w:w="716" w:type="dxa"/>
          </w:tcPr>
          <w:p w:rsidR="00121AFF" w:rsidRDefault="00121AFF" w:rsidP="00121AFF">
            <w:pPr>
              <w:rPr>
                <w:sz w:val="28"/>
                <w:szCs w:val="28"/>
              </w:rPr>
            </w:pPr>
          </w:p>
        </w:tc>
        <w:tc>
          <w:tcPr>
            <w:tcW w:w="1496" w:type="dxa"/>
          </w:tcPr>
          <w:p w:rsidR="00121AFF" w:rsidRDefault="00121AFF" w:rsidP="00121AFF">
            <w:pPr>
              <w:rPr>
                <w:sz w:val="28"/>
                <w:szCs w:val="28"/>
              </w:rPr>
            </w:pPr>
          </w:p>
        </w:tc>
      </w:tr>
      <w:tr w:rsidR="00121AFF" w:rsidTr="00D64B64">
        <w:tc>
          <w:tcPr>
            <w:tcW w:w="500" w:type="dxa"/>
            <w:vAlign w:val="center"/>
          </w:tcPr>
          <w:p w:rsidR="00121AFF" w:rsidRDefault="00121AFF" w:rsidP="00121AFF">
            <w:pPr>
              <w:jc w:val="center"/>
              <w:rPr>
                <w:sz w:val="28"/>
                <w:szCs w:val="28"/>
              </w:rPr>
            </w:pPr>
            <w:r>
              <w:rPr>
                <w:sz w:val="28"/>
                <w:szCs w:val="28"/>
              </w:rPr>
              <w:t>14</w:t>
            </w:r>
          </w:p>
        </w:tc>
        <w:tc>
          <w:tcPr>
            <w:tcW w:w="5929" w:type="dxa"/>
          </w:tcPr>
          <w:p w:rsidR="00121AFF" w:rsidRDefault="00121AFF" w:rsidP="00121AFF">
            <w:pPr>
              <w:rPr>
                <w:sz w:val="28"/>
                <w:szCs w:val="28"/>
              </w:rPr>
            </w:pPr>
            <w:r>
              <w:rPr>
                <w:sz w:val="28"/>
                <w:szCs w:val="28"/>
              </w:rPr>
              <w:t>Tutoring during the school day</w:t>
            </w:r>
          </w:p>
        </w:tc>
        <w:tc>
          <w:tcPr>
            <w:tcW w:w="709" w:type="dxa"/>
          </w:tcPr>
          <w:p w:rsidR="00121AFF" w:rsidRDefault="00121AFF" w:rsidP="00121AFF">
            <w:pPr>
              <w:rPr>
                <w:sz w:val="28"/>
                <w:szCs w:val="28"/>
              </w:rPr>
            </w:pPr>
          </w:p>
        </w:tc>
        <w:tc>
          <w:tcPr>
            <w:tcW w:w="716" w:type="dxa"/>
          </w:tcPr>
          <w:p w:rsidR="00121AFF" w:rsidRDefault="00121AFF" w:rsidP="00121AFF">
            <w:pPr>
              <w:rPr>
                <w:sz w:val="28"/>
                <w:szCs w:val="28"/>
              </w:rPr>
            </w:pPr>
          </w:p>
        </w:tc>
        <w:tc>
          <w:tcPr>
            <w:tcW w:w="1496" w:type="dxa"/>
          </w:tcPr>
          <w:p w:rsidR="00121AFF" w:rsidRDefault="00121AFF" w:rsidP="00121AFF">
            <w:pPr>
              <w:rPr>
                <w:sz w:val="28"/>
                <w:szCs w:val="28"/>
              </w:rPr>
            </w:pPr>
          </w:p>
        </w:tc>
      </w:tr>
      <w:tr w:rsidR="00121AFF" w:rsidTr="00073628">
        <w:trPr>
          <w:trHeight w:val="440"/>
        </w:trPr>
        <w:tc>
          <w:tcPr>
            <w:tcW w:w="500" w:type="dxa"/>
            <w:vAlign w:val="center"/>
          </w:tcPr>
          <w:p w:rsidR="00121AFF" w:rsidRDefault="00121AFF" w:rsidP="00121AFF">
            <w:pPr>
              <w:jc w:val="center"/>
              <w:rPr>
                <w:sz w:val="28"/>
                <w:szCs w:val="28"/>
              </w:rPr>
            </w:pPr>
            <w:r>
              <w:rPr>
                <w:sz w:val="28"/>
                <w:szCs w:val="28"/>
              </w:rPr>
              <w:t>15</w:t>
            </w:r>
          </w:p>
        </w:tc>
        <w:tc>
          <w:tcPr>
            <w:tcW w:w="5929" w:type="dxa"/>
          </w:tcPr>
          <w:p w:rsidR="00121AFF" w:rsidRDefault="00121AFF" w:rsidP="00121AFF">
            <w:pPr>
              <w:rPr>
                <w:sz w:val="28"/>
                <w:szCs w:val="28"/>
              </w:rPr>
            </w:pPr>
            <w:r>
              <w:rPr>
                <w:sz w:val="28"/>
                <w:szCs w:val="28"/>
              </w:rPr>
              <w:t>Other:</w:t>
            </w:r>
          </w:p>
        </w:tc>
        <w:tc>
          <w:tcPr>
            <w:tcW w:w="709" w:type="dxa"/>
          </w:tcPr>
          <w:p w:rsidR="00121AFF" w:rsidRDefault="00121AFF" w:rsidP="00121AFF">
            <w:pPr>
              <w:rPr>
                <w:sz w:val="28"/>
                <w:szCs w:val="28"/>
              </w:rPr>
            </w:pPr>
          </w:p>
        </w:tc>
        <w:tc>
          <w:tcPr>
            <w:tcW w:w="716" w:type="dxa"/>
          </w:tcPr>
          <w:p w:rsidR="00121AFF" w:rsidRDefault="00121AFF" w:rsidP="00121AFF">
            <w:pPr>
              <w:rPr>
                <w:sz w:val="28"/>
                <w:szCs w:val="28"/>
              </w:rPr>
            </w:pPr>
          </w:p>
        </w:tc>
        <w:tc>
          <w:tcPr>
            <w:tcW w:w="1496" w:type="dxa"/>
          </w:tcPr>
          <w:p w:rsidR="00121AFF" w:rsidRDefault="00121AFF" w:rsidP="00121AFF">
            <w:pPr>
              <w:rPr>
                <w:sz w:val="28"/>
                <w:szCs w:val="28"/>
              </w:rPr>
            </w:pPr>
          </w:p>
        </w:tc>
      </w:tr>
    </w:tbl>
    <w:p w:rsidR="00073628" w:rsidRDefault="00073628" w:rsidP="00EA1158"/>
    <w:p w:rsidR="00073628" w:rsidRDefault="00073628" w:rsidP="00EA1158"/>
    <w:p w:rsidR="00857D0A" w:rsidRDefault="00073628" w:rsidP="00EA1158">
      <w:r>
        <w:t>Staff member:__________________________</w:t>
      </w:r>
      <w:r>
        <w:tab/>
      </w:r>
      <w:r>
        <w:tab/>
      </w:r>
      <w:r>
        <w:tab/>
      </w:r>
      <w:r>
        <w:tab/>
      </w:r>
      <w:r>
        <w:tab/>
      </w:r>
      <w:r>
        <w:tab/>
        <w:t>Date: _________________</w:t>
      </w:r>
      <w:r w:rsidR="00857D0A">
        <w:tab/>
      </w:r>
      <w:r w:rsidR="00857D0A">
        <w:tab/>
      </w:r>
      <w:r w:rsidR="00857D0A">
        <w:tab/>
      </w:r>
      <w:r w:rsidR="00857D0A">
        <w:tab/>
      </w:r>
      <w:r w:rsidR="00857D0A">
        <w:tab/>
      </w:r>
      <w:r w:rsidR="00857D0A">
        <w:tab/>
      </w:r>
      <w:r w:rsidR="00857D0A">
        <w:tab/>
      </w:r>
      <w:r w:rsidR="00857D0A">
        <w:tab/>
      </w:r>
      <w:r w:rsidR="00857D0A">
        <w:tab/>
      </w:r>
      <w:r w:rsidR="00857D0A">
        <w:tab/>
      </w:r>
      <w:r w:rsidR="00857D0A">
        <w:tab/>
        <w:t xml:space="preserve">      </w:t>
      </w:r>
    </w:p>
    <w:sectPr w:rsidR="00857D0A" w:rsidSect="00EA1158">
      <w:headerReference w:type="even" r:id="rId10"/>
      <w:headerReference w:type="default" r:id="rId11"/>
      <w:footerReference w:type="even" r:id="rId12"/>
      <w:footerReference w:type="default" r:id="rId13"/>
      <w:headerReference w:type="first" r:id="rId14"/>
      <w:footerReference w:type="first" r:id="rId15"/>
      <w:pgSz w:w="12240" w:h="15840"/>
      <w:pgMar w:top="720" w:right="99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7A1" w:rsidRDefault="001C17A1" w:rsidP="001C17A1">
      <w:r>
        <w:separator/>
      </w:r>
    </w:p>
  </w:endnote>
  <w:endnote w:type="continuationSeparator" w:id="0">
    <w:p w:rsidR="001C17A1" w:rsidRDefault="001C17A1" w:rsidP="001C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DA" w:rsidRDefault="00DA1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36C" w:rsidRPr="00C673D2" w:rsidRDefault="00C673D2">
    <w:pPr>
      <w:pStyle w:val="Footer"/>
      <w:rPr>
        <w:sz w:val="20"/>
        <w:szCs w:val="20"/>
      </w:rPr>
    </w:pPr>
    <w:r>
      <w:rPr>
        <w:sz w:val="20"/>
        <w:szCs w:val="20"/>
      </w:rPr>
      <w:t>November 2017</w:t>
    </w:r>
    <w:r w:rsidR="00073628">
      <w:rPr>
        <w:sz w:val="20"/>
        <w:szCs w:val="20"/>
      </w:rPr>
      <w:tab/>
    </w:r>
    <w:r w:rsidR="00073628">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DA" w:rsidRDefault="00DA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7A1" w:rsidRDefault="001C17A1" w:rsidP="001C17A1">
      <w:r>
        <w:separator/>
      </w:r>
    </w:p>
  </w:footnote>
  <w:footnote w:type="continuationSeparator" w:id="0">
    <w:p w:rsidR="001C17A1" w:rsidRDefault="001C17A1" w:rsidP="001C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DA" w:rsidRDefault="00DA1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7A1" w:rsidRDefault="001C17A1">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DA" w:rsidRDefault="00DA1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7A"/>
    <w:rsid w:val="000100B4"/>
    <w:rsid w:val="000676CF"/>
    <w:rsid w:val="00073628"/>
    <w:rsid w:val="000C11E3"/>
    <w:rsid w:val="000E336C"/>
    <w:rsid w:val="000E357A"/>
    <w:rsid w:val="00121AFF"/>
    <w:rsid w:val="0014642B"/>
    <w:rsid w:val="0015138B"/>
    <w:rsid w:val="001C17A1"/>
    <w:rsid w:val="002300BA"/>
    <w:rsid w:val="00294CE4"/>
    <w:rsid w:val="002E5F7E"/>
    <w:rsid w:val="003D0470"/>
    <w:rsid w:val="00475E23"/>
    <w:rsid w:val="00527435"/>
    <w:rsid w:val="0054239B"/>
    <w:rsid w:val="00575266"/>
    <w:rsid w:val="0058366B"/>
    <w:rsid w:val="00591699"/>
    <w:rsid w:val="005B4565"/>
    <w:rsid w:val="005E6843"/>
    <w:rsid w:val="00603D8F"/>
    <w:rsid w:val="00644BC0"/>
    <w:rsid w:val="006E25FA"/>
    <w:rsid w:val="00783B8F"/>
    <w:rsid w:val="007C101D"/>
    <w:rsid w:val="00857D0A"/>
    <w:rsid w:val="00915529"/>
    <w:rsid w:val="00AD5F4A"/>
    <w:rsid w:val="00B230C9"/>
    <w:rsid w:val="00B40903"/>
    <w:rsid w:val="00B42BE7"/>
    <w:rsid w:val="00B56B0D"/>
    <w:rsid w:val="00C673D2"/>
    <w:rsid w:val="00CF0230"/>
    <w:rsid w:val="00D31445"/>
    <w:rsid w:val="00D64B64"/>
    <w:rsid w:val="00D74460"/>
    <w:rsid w:val="00DA1DDA"/>
    <w:rsid w:val="00E512E2"/>
    <w:rsid w:val="00E55509"/>
    <w:rsid w:val="00E87F41"/>
    <w:rsid w:val="00EA1158"/>
    <w:rsid w:val="00F35BFC"/>
    <w:rsid w:val="00FE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905D2C1-7640-402B-A556-2E66E061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B64"/>
    <w:pPr>
      <w:ind w:left="720"/>
      <w:contextualSpacing/>
    </w:pPr>
  </w:style>
  <w:style w:type="paragraph" w:styleId="BalloonText">
    <w:name w:val="Balloon Text"/>
    <w:basedOn w:val="Normal"/>
    <w:link w:val="BalloonTextChar"/>
    <w:uiPriority w:val="99"/>
    <w:semiHidden/>
    <w:unhideWhenUsed/>
    <w:rsid w:val="000C1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1E3"/>
    <w:rPr>
      <w:rFonts w:ascii="Segoe UI" w:hAnsi="Segoe UI" w:cs="Segoe UI"/>
      <w:sz w:val="18"/>
      <w:szCs w:val="18"/>
    </w:rPr>
  </w:style>
  <w:style w:type="character" w:styleId="Hyperlink">
    <w:name w:val="Hyperlink"/>
    <w:basedOn w:val="DefaultParagraphFont"/>
    <w:uiPriority w:val="99"/>
    <w:unhideWhenUsed/>
    <w:rsid w:val="00EA1158"/>
    <w:rPr>
      <w:color w:val="0563C1" w:themeColor="hyperlink"/>
      <w:u w:val="single"/>
    </w:rPr>
  </w:style>
  <w:style w:type="paragraph" w:styleId="Header">
    <w:name w:val="header"/>
    <w:basedOn w:val="Normal"/>
    <w:link w:val="HeaderChar"/>
    <w:uiPriority w:val="99"/>
    <w:unhideWhenUsed/>
    <w:rsid w:val="001C17A1"/>
    <w:pPr>
      <w:tabs>
        <w:tab w:val="center" w:pos="4680"/>
        <w:tab w:val="right" w:pos="9360"/>
      </w:tabs>
    </w:pPr>
  </w:style>
  <w:style w:type="character" w:customStyle="1" w:styleId="HeaderChar">
    <w:name w:val="Header Char"/>
    <w:basedOn w:val="DefaultParagraphFont"/>
    <w:link w:val="Header"/>
    <w:uiPriority w:val="99"/>
    <w:rsid w:val="001C17A1"/>
  </w:style>
  <w:style w:type="paragraph" w:styleId="Footer">
    <w:name w:val="footer"/>
    <w:basedOn w:val="Normal"/>
    <w:link w:val="FooterChar"/>
    <w:uiPriority w:val="99"/>
    <w:unhideWhenUsed/>
    <w:rsid w:val="001C17A1"/>
    <w:pPr>
      <w:tabs>
        <w:tab w:val="center" w:pos="4680"/>
        <w:tab w:val="right" w:pos="9360"/>
      </w:tabs>
    </w:pPr>
  </w:style>
  <w:style w:type="character" w:customStyle="1" w:styleId="FooterChar">
    <w:name w:val="Footer Char"/>
    <w:basedOn w:val="DefaultParagraphFont"/>
    <w:link w:val="Footer"/>
    <w:uiPriority w:val="99"/>
    <w:rsid w:val="001C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7560A-0B1A-4BCB-82A2-3665771444D2}">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70E587FC-B1BB-4944-96DE-B11B74897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3BF89A-5DB1-4F4E-9493-6E682992A1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Murphy</dc:creator>
  <cp:keywords/>
  <dc:description/>
  <cp:lastModifiedBy>David Murphy</cp:lastModifiedBy>
  <cp:revision>2</cp:revision>
  <cp:lastPrinted>2017-11-09T17:43:00Z</cp:lastPrinted>
  <dcterms:created xsi:type="dcterms:W3CDTF">2018-01-11T22:03:00Z</dcterms:created>
  <dcterms:modified xsi:type="dcterms:W3CDTF">2018-01-11T22:03:00Z</dcterms:modified>
</cp:coreProperties>
</file>