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74405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1F502E">
        <w:rPr>
          <w:rFonts w:ascii="Arial Black" w:hAnsi="Arial Black"/>
          <w:spacing w:val="40"/>
          <w:sz w:val="24"/>
          <w:szCs w:val="24"/>
        </w:rPr>
        <w:t>8</w:t>
      </w:r>
      <w:r w:rsidR="00921576">
        <w:rPr>
          <w:rFonts w:ascii="Arial Black" w:hAnsi="Arial Black"/>
          <w:spacing w:val="40"/>
          <w:sz w:val="24"/>
          <w:szCs w:val="24"/>
        </w:rPr>
        <w:t>-18</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485526">
        <w:tc>
          <w:tcPr>
            <w:tcW w:w="8190" w:type="dxa"/>
            <w:shd w:val="clear" w:color="auto" w:fill="A6A6A6"/>
          </w:tcPr>
          <w:p w:rsidR="00485526" w:rsidRPr="00DF0209" w:rsidRDefault="00485526"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485526" w:rsidRDefault="00485526" w:rsidP="00036EE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485526" w:rsidRPr="00B3715B">
        <w:tc>
          <w:tcPr>
            <w:tcW w:w="8190" w:type="dxa"/>
          </w:tcPr>
          <w:p w:rsidR="00485526" w:rsidRDefault="00485526" w:rsidP="00036EE4">
            <w:pPr>
              <w:spacing w:line="240" w:lineRule="atLeast"/>
              <w:rPr>
                <w:rFonts w:ascii="Arial Narrow" w:hAnsi="Arial Narrow"/>
                <w:color w:val="4D4D4D"/>
                <w:sz w:val="24"/>
                <w:szCs w:val="24"/>
              </w:rPr>
            </w:pPr>
          </w:p>
          <w:p w:rsidR="00485526" w:rsidRPr="00F93CE0" w:rsidRDefault="00485526"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2A4BAC">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485526" w:rsidRPr="00F93CE0"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485526"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485526" w:rsidRPr="009D43D4" w:rsidRDefault="00485526" w:rsidP="00036EE4">
            <w:pPr>
              <w:pStyle w:val="ListParagraph"/>
              <w:spacing w:line="240" w:lineRule="atLeast"/>
              <w:rPr>
                <w:rFonts w:ascii="Arial Narrow" w:hAnsi="Arial Narrow"/>
                <w:i/>
                <w:sz w:val="24"/>
                <w:szCs w:val="24"/>
              </w:rPr>
            </w:pPr>
          </w:p>
        </w:tc>
      </w:tr>
    </w:tbl>
    <w:p w:rsidR="00485526" w:rsidRDefault="00485526"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r w:rsidR="006C7AB2">
        <w:rPr>
          <w:rFonts w:ascii="Arial Narrow" w:hAnsi="Arial Narrow"/>
          <w:sz w:val="24"/>
          <w:szCs w:val="24"/>
        </w:rPr>
        <w:t>.</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r w:rsidR="006C7AB2">
        <w:rPr>
          <w:rFonts w:ascii="Arial Narrow" w:hAnsi="Arial Narrow"/>
          <w:sz w:val="24"/>
          <w:szCs w:val="24"/>
        </w:rPr>
        <w:t>.</w:t>
      </w:r>
    </w:p>
    <w:p w:rsidR="001C3529" w:rsidRPr="00F00D8B" w:rsidRDefault="009E5E73"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Middle</w:t>
      </w:r>
      <w:r w:rsidR="00650196">
        <w:rPr>
          <w:rFonts w:ascii="Arial Narrow" w:hAnsi="Arial Narrow"/>
          <w:sz w:val="24"/>
          <w:szCs w:val="24"/>
        </w:rPr>
        <w:t xml:space="preserve"> School and Beyond Plan and materials to use as artifacts in the conference</w:t>
      </w:r>
      <w:r w:rsidR="006C7AB2">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335D50" w:rsidRPr="0025306F" w:rsidRDefault="00335D5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Middle School and Beyond Plan</w:t>
      </w:r>
    </w:p>
    <w:p w:rsidR="001C3529" w:rsidRPr="0025306F" w:rsidRDefault="00335D5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School-specific student-led conference materials</w:t>
      </w:r>
      <w:r w:rsidR="00D12E78">
        <w:rPr>
          <w:rFonts w:ascii="Arial Narrow" w:hAnsi="Arial Narrow"/>
          <w:b/>
          <w:sz w:val="24"/>
          <w:szCs w:val="24"/>
        </w:rPr>
        <w:t xml:space="preserve"> </w:t>
      </w:r>
    </w:p>
    <w:p w:rsidR="001C3529" w:rsidRPr="0025306F" w:rsidRDefault="00F551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Plans</w:t>
      </w:r>
      <w:r w:rsidR="00753572">
        <w:rPr>
          <w:rFonts w:ascii="Arial Narrow" w:hAnsi="Arial Narrow"/>
          <w:b/>
          <w:sz w:val="24"/>
          <w:szCs w:val="24"/>
        </w:rPr>
        <w:t xml:space="preserve"> and Work Samples</w:t>
      </w:r>
      <w:r w:rsidR="005A6752">
        <w:rPr>
          <w:rFonts w:ascii="Arial Narrow" w:hAnsi="Arial Narrow"/>
          <w:sz w:val="24"/>
          <w:szCs w:val="24"/>
        </w:rPr>
        <w:t xml:space="preserve"> to include as artifacts in conference preparation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Pr="005A6752" w:rsidRDefault="0052313B" w:rsidP="005A6752">
      <w:pPr>
        <w:spacing w:after="0" w:line="240" w:lineRule="atLeast"/>
        <w:rPr>
          <w:rFonts w:ascii="Arial Narrow" w:hAnsi="Arial Narrow"/>
          <w:i/>
          <w:sz w:val="24"/>
          <w:szCs w:val="24"/>
        </w:rPr>
      </w:pPr>
    </w:p>
    <w:p w:rsidR="00FE26A7" w:rsidRDefault="005A6752" w:rsidP="00AA0F3E">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they wish they had done better.</w:t>
      </w:r>
      <w:r w:rsidR="008702F8">
        <w:rPr>
          <w:rFonts w:ascii="Arial Narrow" w:hAnsi="Arial Narrow"/>
          <w:sz w:val="24"/>
          <w:szCs w:val="24"/>
        </w:rPr>
        <w:t xml:space="preserve"> </w:t>
      </w:r>
      <w:r w:rsidR="00D41DD6" w:rsidRPr="008702F8">
        <w:rPr>
          <w:rFonts w:ascii="Arial Narrow" w:hAnsi="Arial Narrow"/>
          <w:sz w:val="24"/>
          <w:szCs w:val="24"/>
        </w:rPr>
        <w:lastRenderedPageBreak/>
        <w:t>List these points on the board.  Discuss recurring themes (</w:t>
      </w:r>
      <w:r w:rsidR="00F551C2" w:rsidRPr="008702F8">
        <w:rPr>
          <w:rFonts w:ascii="Arial Narrow" w:hAnsi="Arial Narrow"/>
          <w:sz w:val="24"/>
          <w:szCs w:val="24"/>
        </w:rPr>
        <w:t>for instance, the need to have</w:t>
      </w:r>
      <w:r w:rsidR="00D41DD6" w:rsidRPr="008702F8">
        <w:rPr>
          <w:rFonts w:ascii="Arial Narrow" w:hAnsi="Arial Narrow"/>
          <w:sz w:val="24"/>
          <w:szCs w:val="24"/>
        </w:rPr>
        <w:t xml:space="preserve"> better organized </w:t>
      </w:r>
      <w:r w:rsidR="00F551C2" w:rsidRPr="008702F8">
        <w:rPr>
          <w:rFonts w:ascii="Arial Narrow" w:hAnsi="Arial Narrow"/>
          <w:sz w:val="24"/>
          <w:szCs w:val="24"/>
        </w:rPr>
        <w:t>materials</w:t>
      </w:r>
      <w:r w:rsidR="00D41DD6" w:rsidRPr="008702F8">
        <w:rPr>
          <w:rFonts w:ascii="Arial Narrow" w:hAnsi="Arial Narrow"/>
          <w:sz w:val="24"/>
          <w:szCs w:val="24"/>
        </w:rPr>
        <w:t xml:space="preserve">, or the challenge of speaking in public). </w:t>
      </w:r>
    </w:p>
    <w:p w:rsidR="00753572" w:rsidRPr="008702F8" w:rsidRDefault="00D41DD6" w:rsidP="00FE26A7">
      <w:pPr>
        <w:pStyle w:val="ListParagraph"/>
        <w:rPr>
          <w:rFonts w:ascii="Arial Narrow" w:hAnsi="Arial Narrow"/>
          <w:sz w:val="24"/>
          <w:szCs w:val="24"/>
        </w:rPr>
      </w:pPr>
      <w:r w:rsidRPr="008702F8">
        <w:rPr>
          <w:rFonts w:ascii="Arial Narrow" w:hAnsi="Arial Narrow"/>
          <w:sz w:val="24"/>
          <w:szCs w:val="24"/>
        </w:rPr>
        <w:t xml:space="preserve"> </w:t>
      </w:r>
    </w:p>
    <w:p w:rsidR="004E5D88" w:rsidRPr="0025306F" w:rsidRDefault="00D41DD6" w:rsidP="00AA0F3E">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AA0F3E">
      <w:pPr>
        <w:spacing w:after="0"/>
        <w:rPr>
          <w:rFonts w:ascii="Arial Narrow" w:hAnsi="Arial Narrow"/>
          <w:sz w:val="24"/>
          <w:szCs w:val="24"/>
        </w:rPr>
      </w:pPr>
    </w:p>
    <w:p w:rsidR="00D41DD6" w:rsidRPr="00753572" w:rsidRDefault="004E5D88" w:rsidP="00AA0F3E">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 xml:space="preserve">tudents fill in outline and organize materials into a presentation sequence for the upcoming .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won’t use all</w:t>
      </w:r>
      <w:r w:rsidR="00F551C2">
        <w:rPr>
          <w:rFonts w:ascii="Arial Narrow" w:hAnsi="Arial Narrow"/>
          <w:sz w:val="24"/>
          <w:szCs w:val="24"/>
        </w:rPr>
        <w:t xml:space="preserve"> the materials from CGW</w:t>
      </w:r>
      <w:r w:rsidR="00D41DD6" w:rsidRPr="00D41DD6">
        <w:rPr>
          <w:rFonts w:ascii="Arial Narrow" w:hAnsi="Arial Narrow"/>
          <w:sz w:val="24"/>
          <w:szCs w:val="24"/>
        </w:rPr>
        <w:t>. Instead, they will select 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inclu</w:t>
      </w:r>
      <w:r w:rsidR="00841B32">
        <w:rPr>
          <w:rFonts w:ascii="Arial Narrow" w:hAnsi="Arial Narrow"/>
          <w:sz w:val="24"/>
          <w:szCs w:val="24"/>
        </w:rPr>
        <w:t>de key items such as their “Middle</w:t>
      </w:r>
      <w:r w:rsidR="00753572">
        <w:rPr>
          <w:rFonts w:ascii="Arial Narrow" w:hAnsi="Arial Narrow"/>
          <w:sz w:val="24"/>
          <w:szCs w:val="24"/>
        </w:rPr>
        <w:t xml:space="preserve"> School and Beyond Plan” an</w:t>
      </w:r>
      <w:bookmarkStart w:id="0" w:name="_GoBack"/>
      <w:bookmarkEnd w:id="0"/>
      <w:r w:rsidR="00753572">
        <w:rPr>
          <w:rFonts w:ascii="Arial Narrow" w:hAnsi="Arial Narrow"/>
          <w:sz w:val="24"/>
          <w:szCs w:val="24"/>
        </w:rPr>
        <w:t>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AA0F3E">
      <w:pPr>
        <w:spacing w:after="0"/>
        <w:ind w:left="360"/>
        <w:rPr>
          <w:rFonts w:ascii="Arial Narrow" w:hAnsi="Arial Narrow"/>
          <w:sz w:val="24"/>
          <w:szCs w:val="24"/>
        </w:rPr>
      </w:pPr>
    </w:p>
    <w:p w:rsidR="004D30CF" w:rsidRDefault="004D30CF" w:rsidP="00AA0F3E">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23557" w:rsidRPr="00423557" w:rsidRDefault="00423557" w:rsidP="00AA0F3E">
      <w:pPr>
        <w:pStyle w:val="ListParagraph"/>
        <w:rPr>
          <w:rFonts w:ascii="Arial Narrow" w:hAnsi="Arial Narrow"/>
          <w:sz w:val="24"/>
          <w:szCs w:val="24"/>
        </w:rPr>
      </w:pPr>
    </w:p>
    <w:p w:rsidR="00423557" w:rsidRPr="0025306F" w:rsidRDefault="00423557" w:rsidP="00AA0F3E">
      <w:pPr>
        <w:pStyle w:val="ListParagraph"/>
        <w:numPr>
          <w:ilvl w:val="0"/>
          <w:numId w:val="21"/>
        </w:numPr>
        <w:spacing w:after="0"/>
        <w:rPr>
          <w:rFonts w:ascii="Arial Narrow" w:hAnsi="Arial Narrow"/>
          <w:sz w:val="24"/>
          <w:szCs w:val="24"/>
        </w:rPr>
      </w:pPr>
      <w:r w:rsidRPr="00423557">
        <w:rPr>
          <w:rFonts w:ascii="Arial Narrow" w:hAnsi="Arial Narrow"/>
          <w:b/>
          <w:sz w:val="24"/>
          <w:szCs w:val="24"/>
        </w:rPr>
        <w:t>Complete the Middle School and Beyond Plan</w:t>
      </w:r>
      <w:r>
        <w:rPr>
          <w:rFonts w:ascii="Arial Narrow" w:hAnsi="Arial Narrow"/>
          <w:sz w:val="24"/>
          <w:szCs w:val="24"/>
        </w:rPr>
        <w:t>. Guide the students in completing this document as evidence of planning for success.</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EA6ACC">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EA6ACC">
        <w:rPr>
          <w:rFonts w:ascii="Arial Narrow" w:hAnsi="Arial Narrow"/>
          <w:b/>
          <w:i/>
          <w:sz w:val="24"/>
          <w:szCs w:val="24"/>
        </w:rPr>
        <w:t>Invitation for Student-led Conference</w:t>
      </w:r>
      <w:r w:rsidR="00485526">
        <w:rPr>
          <w:rFonts w:ascii="Arial Narrow" w:hAnsi="Arial Narrow"/>
          <w:b/>
          <w:sz w:val="24"/>
          <w:szCs w:val="24"/>
        </w:rPr>
        <w:t xml:space="preserve"> </w:t>
      </w:r>
      <w:r w:rsidR="00485526">
        <w:rPr>
          <w:rFonts w:ascii="Arial Narrow" w:hAnsi="Arial Narrow"/>
          <w:sz w:val="24"/>
          <w:szCs w:val="24"/>
        </w:rPr>
        <w:t>to</w:t>
      </w:r>
      <w:r w:rsidR="002649C1">
        <w:rPr>
          <w:rFonts w:ascii="Arial Narrow" w:hAnsi="Arial Narrow"/>
          <w:sz w:val="24"/>
          <w:szCs w:val="24"/>
        </w:rPr>
        <w:t xml:space="preserve"> </w:t>
      </w:r>
      <w:r w:rsidR="00485526">
        <w:rPr>
          <w:rFonts w:ascii="Arial Narrow" w:hAnsi="Arial Narrow"/>
          <w:sz w:val="24"/>
          <w:szCs w:val="24"/>
        </w:rPr>
        <w:t>share with family.</w:t>
      </w:r>
    </w:p>
    <w:p w:rsidR="0020444C" w:rsidRDefault="002044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A6ACC">
        <w:rPr>
          <w:rFonts w:ascii="Arial Narrow" w:hAnsi="Arial Narrow"/>
          <w:b/>
          <w:i/>
          <w:sz w:val="24"/>
          <w:szCs w:val="24"/>
        </w:rPr>
        <w:t>Middle School and Beyond Plan</w:t>
      </w:r>
      <w:r>
        <w:rPr>
          <w:rFonts w:ascii="Arial Narrow" w:hAnsi="Arial Narrow"/>
          <w:b/>
          <w:sz w:val="24"/>
          <w:szCs w:val="24"/>
        </w:rPr>
        <w:t>.</w:t>
      </w:r>
      <w:r>
        <w:rPr>
          <w:rFonts w:ascii="Arial Narrow" w:hAnsi="Arial Narrow"/>
          <w:sz w:val="24"/>
          <w:szCs w:val="24"/>
        </w:rPr>
        <w:t xml:space="preserve">  Consider having the students complete this document as an example of planning for success today and in the future. </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AA0F3E" w:rsidRPr="00AA0F3E" w:rsidRDefault="00AA0F3E"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6D2B1F" w:rsidRDefault="006D2B1F" w:rsidP="006D2B1F">
      <w:pPr>
        <w:spacing w:after="0" w:line="240" w:lineRule="atLeast"/>
        <w:ind w:firstLine="720"/>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You may want to take more time</w:t>
      </w:r>
      <w:r w:rsidR="00A269ED" w:rsidRPr="006D2B1F">
        <w:rPr>
          <w:rFonts w:ascii="Arial Narrow" w:hAnsi="Arial Narrow"/>
          <w:sz w:val="24"/>
          <w:szCs w:val="24"/>
        </w:rPr>
        <w:t xml:space="preserve"> than the allotted 2 lessons</w:t>
      </w:r>
      <w:r w:rsidRPr="006D2B1F">
        <w:rPr>
          <w:rFonts w:ascii="Arial Narrow" w:hAnsi="Arial Narrow"/>
          <w:sz w:val="24"/>
          <w:szCs w:val="24"/>
        </w:rPr>
        <w:t xml:space="preserve"> to prepare. Invite your school board and others.</w:t>
      </w:r>
      <w:r w:rsidR="00A269ED" w:rsidRPr="006D2B1F">
        <w:rPr>
          <w:rFonts w:ascii="Arial Narrow" w:hAnsi="Arial Narrow"/>
          <w:sz w:val="24"/>
          <w:szCs w:val="24"/>
        </w:rPr>
        <w:t xml:space="preserve"> When thinking about “beginning with the end in mind,” conferences are the culmination of advisory and Career Guidance activities.</w:t>
      </w:r>
      <w:r w:rsidR="00BB4CD8" w:rsidRPr="006D2B1F">
        <w:rPr>
          <w:rFonts w:ascii="Arial Narrow" w:hAnsi="Arial Narrow"/>
          <w:sz w:val="24"/>
          <w:szCs w:val="24"/>
        </w:rPr>
        <w:t xml:space="preserve"> You also may want to talk to students about appropriate attire.</w:t>
      </w:r>
    </w:p>
    <w:p w:rsidR="006D2B1F" w:rsidRDefault="006D2B1F" w:rsidP="006D2B1F">
      <w:pPr>
        <w:spacing w:after="0" w:line="240" w:lineRule="atLeast"/>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w:t>
      </w:r>
      <w:r w:rsidR="00A269ED" w:rsidRPr="006D2B1F">
        <w:rPr>
          <w:rFonts w:ascii="Arial Narrow" w:hAnsi="Arial Narrow"/>
          <w:sz w:val="24"/>
          <w:szCs w:val="24"/>
        </w:rPr>
        <w:t xml:space="preserve"> online.</w:t>
      </w:r>
    </w:p>
    <w:p w:rsidR="006D2B1F" w:rsidRDefault="006D2B1F" w:rsidP="006D2B1F">
      <w:pPr>
        <w:spacing w:after="0" w:line="240" w:lineRule="atLeast"/>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Scheduling.</w:t>
      </w:r>
      <w:r w:rsidR="00A269ED" w:rsidRPr="006D2B1F">
        <w:rPr>
          <w:rFonts w:ascii="Arial Narrow" w:hAnsi="Arial Narrow"/>
          <w:b/>
          <w:sz w:val="24"/>
          <w:szCs w:val="24"/>
        </w:rPr>
        <w:t xml:space="preserve"> </w:t>
      </w:r>
      <w:r w:rsidR="00A269ED" w:rsidRPr="006D2B1F">
        <w:rPr>
          <w:rFonts w:ascii="Arial Narrow" w:hAnsi="Arial Narrow"/>
          <w:sz w:val="24"/>
          <w:szCs w:val="24"/>
        </w:rPr>
        <w:t>While we have included a paper invitation, many schools are using technology to build efficiency and effectiveness in scheduling.</w:t>
      </w:r>
    </w:p>
    <w:p w:rsidR="006D2B1F" w:rsidRDefault="006D2B1F" w:rsidP="006D2B1F">
      <w:pPr>
        <w:spacing w:after="0" w:line="240" w:lineRule="atLeast"/>
        <w:rPr>
          <w:rFonts w:ascii="Arial Narrow" w:hAnsi="Arial Narrow"/>
          <w:b/>
          <w:sz w:val="24"/>
          <w:szCs w:val="24"/>
        </w:rPr>
      </w:pPr>
    </w:p>
    <w:p w:rsidR="00AA4D4B" w:rsidRPr="006D2B1F" w:rsidRDefault="00AA4D4B" w:rsidP="006D2B1F">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00A269ED" w:rsidRPr="006D2B1F">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6D2B1F" w:rsidRDefault="006D2B1F" w:rsidP="006D2B1F">
      <w:pPr>
        <w:spacing w:after="0" w:line="240" w:lineRule="atLeast"/>
        <w:rPr>
          <w:rFonts w:ascii="Arial Narrow" w:hAnsi="Arial Narrow"/>
          <w:b/>
          <w:sz w:val="24"/>
          <w:szCs w:val="24"/>
        </w:rPr>
      </w:pPr>
    </w:p>
    <w:p w:rsidR="006D2B1F" w:rsidRPr="006D2B1F" w:rsidRDefault="00B81CB2" w:rsidP="006D2B1F">
      <w:pPr>
        <w:pStyle w:val="ListParagraph"/>
        <w:numPr>
          <w:ilvl w:val="0"/>
          <w:numId w:val="42"/>
        </w:numPr>
        <w:spacing w:after="0" w:line="240" w:lineRule="atLeast"/>
        <w:rPr>
          <w:rFonts w:ascii="Arial Narrow" w:hAnsi="Arial Narrow"/>
          <w:sz w:val="24"/>
          <w:szCs w:val="24"/>
        </w:rPr>
      </w:pPr>
      <w:r w:rsidRPr="006D2B1F">
        <w:rPr>
          <w:rFonts w:ascii="Arial Narrow" w:hAnsi="Arial Narrow"/>
          <w:b/>
          <w:sz w:val="24"/>
          <w:szCs w:val="24"/>
        </w:rPr>
        <w:t>Career G</w:t>
      </w:r>
      <w:r w:rsidR="006D2B1F">
        <w:rPr>
          <w:rFonts w:ascii="Arial Narrow" w:hAnsi="Arial Narrow"/>
          <w:b/>
          <w:sz w:val="24"/>
          <w:szCs w:val="24"/>
        </w:rPr>
        <w:t>uidance Washington Handbook</w:t>
      </w:r>
    </w:p>
    <w:p w:rsidR="00B81CB2" w:rsidRDefault="00744054" w:rsidP="006D2B1F">
      <w:pPr>
        <w:pStyle w:val="ListParagraph"/>
        <w:spacing w:after="0" w:line="240" w:lineRule="atLeast"/>
        <w:rPr>
          <w:rStyle w:val="Hyperlink"/>
        </w:rPr>
      </w:pPr>
      <w:hyperlink r:id="rId8" w:history="1">
        <w:r w:rsidR="00C870B8" w:rsidRPr="006D2B1F">
          <w:rPr>
            <w:rStyle w:val="Hyperlink"/>
            <w:rFonts w:ascii="Arial Narrow" w:hAnsi="Arial Narrow"/>
            <w:sz w:val="24"/>
            <w:szCs w:val="24"/>
          </w:rPr>
          <w:t>http://www.k12.wa.us/SecondaryEducation/CareerCollegeReadiness/default.aspx</w:t>
        </w:r>
      </w:hyperlink>
    </w:p>
    <w:p w:rsidR="006D2B1F" w:rsidRPr="006D2B1F" w:rsidRDefault="006D2B1F" w:rsidP="006D2B1F">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preparing for student-led conferences </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791D6A" w:rsidRDefault="00791D6A" w:rsidP="00602D42">
      <w:pPr>
        <w:spacing w:after="0" w:line="240" w:lineRule="atLeast"/>
        <w:rPr>
          <w:rFonts w:ascii="Arial Narrow" w:hAnsi="Arial Narrow"/>
          <w:color w:val="4D4D4D"/>
          <w:sz w:val="24"/>
          <w:szCs w:val="24"/>
        </w:rPr>
        <w:sectPr w:rsidR="00791D6A">
          <w:headerReference w:type="default" r:id="rId9"/>
          <w:footerReference w:type="default" r:id="rId10"/>
          <w:headerReference w:type="first" r:id="rId11"/>
          <w:footerReference w:type="first" r:id="rId12"/>
          <w:pgSz w:w="12240" w:h="15840"/>
          <w:pgMar w:top="1528" w:right="1440" w:bottom="1440" w:left="1440" w:header="720" w:footer="720" w:gutter="0"/>
          <w:cols w:space="720"/>
          <w:titlePg/>
          <w:docGrid w:linePitch="360"/>
        </w:sect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rsidR="00B84E51" w:rsidRDefault="00744054" w:rsidP="00B84E51">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1F502E">
        <w:rPr>
          <w:rFonts w:ascii="Arial Black" w:hAnsi="Arial Black"/>
          <w:spacing w:val="40"/>
          <w:sz w:val="24"/>
          <w:szCs w:val="24"/>
        </w:rPr>
        <w:t>8</w:t>
      </w:r>
      <w:r w:rsidR="00921576">
        <w:rPr>
          <w:rFonts w:ascii="Arial Black" w:hAnsi="Arial Black"/>
          <w:spacing w:val="40"/>
          <w:sz w:val="24"/>
          <w:szCs w:val="24"/>
        </w:rPr>
        <w:t>-18</w:t>
      </w:r>
      <w:r w:rsidR="00B84E51"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 xml:space="preserve">The student-led conference is your chance to share your progress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w:t>
      </w:r>
      <w:r w:rsidR="00F551C2">
        <w:rPr>
          <w:rFonts w:ascii="Arial Narrow" w:hAnsi="Arial Narrow"/>
        </w:rPr>
        <w:t>t you’ll say and show.</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9E5E73" w:rsidP="00C673E4">
      <w:pPr>
        <w:numPr>
          <w:ilvl w:val="0"/>
          <w:numId w:val="39"/>
        </w:numPr>
        <w:spacing w:after="0" w:line="240" w:lineRule="auto"/>
        <w:rPr>
          <w:rFonts w:ascii="Arial Narrow" w:hAnsi="Arial Narrow"/>
        </w:rPr>
      </w:pPr>
      <w:r>
        <w:rPr>
          <w:rFonts w:ascii="Arial Narrow" w:hAnsi="Arial Narrow"/>
        </w:rPr>
        <w:t>Middle</w:t>
      </w:r>
      <w:r w:rsidR="00032252">
        <w:rPr>
          <w:rFonts w:ascii="Arial Narrow" w:hAnsi="Arial Narrow"/>
        </w:rPr>
        <w:t xml:space="preserve"> School and Beyond Plan</w:t>
      </w:r>
      <w:r w:rsidR="00753572">
        <w:rPr>
          <w:rFonts w:ascii="Arial Narrow" w:hAnsi="Arial Narrow"/>
        </w:rPr>
        <w:t xml:space="preserve"> (be sure to include the plan itself!)</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744054" w:rsidP="0003225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032252" w:rsidRPr="004E5D88" w:rsidRDefault="001F502E"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921576">
        <w:rPr>
          <w:rFonts w:ascii="Arial Black" w:hAnsi="Arial Black"/>
          <w:spacing w:val="40"/>
          <w:sz w:val="24"/>
          <w:szCs w:val="24"/>
        </w:rPr>
        <w:t>-18</w:t>
      </w:r>
      <w:r w:rsidR="00032252"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9E5E73">
            <w:pPr>
              <w:rPr>
                <w:rFonts w:ascii="Arial Narrow" w:hAnsi="Arial Narrow"/>
                <w:color w:val="4D4D4D"/>
                <w:sz w:val="24"/>
                <w:szCs w:val="24"/>
              </w:rPr>
            </w:pPr>
            <w:r>
              <w:rPr>
                <w:rFonts w:ascii="Arial Narrow" w:hAnsi="Arial Narrow"/>
                <w:color w:val="4D4D4D"/>
                <w:sz w:val="24"/>
                <w:szCs w:val="24"/>
              </w:rPr>
              <w:t>Middle</w:t>
            </w:r>
            <w:r w:rsidR="004D30CF">
              <w:rPr>
                <w:rFonts w:ascii="Arial Narrow" w:hAnsi="Arial Narrow"/>
                <w:color w:val="4D4D4D"/>
                <w:sz w:val="24"/>
                <w:szCs w:val="24"/>
              </w:rPr>
              <w:t xml:space="preserve"> School and Beyond Plan</w:t>
            </w:r>
          </w:p>
          <w:p w:rsidR="0054174B" w:rsidRDefault="0054174B">
            <w:pPr>
              <w:rPr>
                <w:rFonts w:ascii="Arial Narrow" w:hAnsi="Arial Narrow"/>
                <w:color w:val="4D4D4D"/>
                <w:sz w:val="24"/>
                <w:szCs w:val="24"/>
              </w:rPr>
            </w:pPr>
            <w:r>
              <w:rPr>
                <w:rFonts w:ascii="Arial Narrow" w:hAnsi="Arial Narrow"/>
                <w:color w:val="4D4D4D"/>
                <w:sz w:val="24"/>
                <w:szCs w:val="24"/>
              </w:rPr>
              <w:t>Career Interest Inventory (if applicable)</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4D30CF" w:rsidP="004D30CF">
            <w:pPr>
              <w:rPr>
                <w:rFonts w:ascii="Arial Narrow" w:hAnsi="Arial Narrow"/>
                <w:i/>
                <w:color w:val="4D4D4D"/>
                <w:sz w:val="16"/>
                <w:szCs w:val="16"/>
              </w:rPr>
            </w:pPr>
            <w:r>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744054" w:rsidP="00EE096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1F502E">
        <w:rPr>
          <w:rFonts w:ascii="Arial Black" w:hAnsi="Arial Black"/>
          <w:spacing w:val="40"/>
          <w:sz w:val="24"/>
          <w:szCs w:val="24"/>
        </w:rPr>
        <w:t>8</w:t>
      </w:r>
      <w:r w:rsidR="00921576">
        <w:rPr>
          <w:rFonts w:ascii="Arial Black" w:hAnsi="Arial Black"/>
          <w:spacing w:val="40"/>
          <w:sz w:val="24"/>
          <w:szCs w:val="24"/>
        </w:rPr>
        <w:t>-18</w:t>
      </w:r>
      <w:r w:rsidR="00BB7EFF"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1F502E" w:rsidRPr="001F502E" w:rsidRDefault="00B84E51" w:rsidP="001F502E">
      <w:pPr>
        <w:rPr>
          <w:rFonts w:ascii="Arial Narrow" w:hAnsi="Arial Narrow" w:cs="Arial"/>
          <w:u w:val="single"/>
        </w:rPr>
        <w:sectPr w:rsidR="001F502E" w:rsidRPr="001F502E">
          <w:headerReference w:type="default" r:id="rId17"/>
          <w:footerReference w:type="default" r:id="rId18"/>
          <w:pgSz w:w="12240" w:h="15840"/>
          <w:pgMar w:top="2161" w:right="1440" w:bottom="1440" w:left="1440" w:header="720" w:footer="720" w:gutter="0"/>
          <w:cols w:space="720"/>
          <w:docGrid w:linePitch="360"/>
        </w:sectPr>
      </w:pPr>
      <w:r w:rsidRPr="00591132">
        <w:rPr>
          <w:rFonts w:ascii="Arial Narrow" w:hAnsi="Arial Narrow" w:cs="Arial"/>
        </w:rPr>
        <w:t xml:space="preserve">Please contact me at </w:t>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p>
    <w:p w:rsidR="009E5E73" w:rsidRPr="0089171F" w:rsidRDefault="009E5E73" w:rsidP="009E5E73">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E5E73" w:rsidRDefault="00744054" w:rsidP="009E5E73">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9E5E73" w:rsidRPr="004E5D88" w:rsidRDefault="009E5E73" w:rsidP="009E5E7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1F502E">
        <w:rPr>
          <w:rFonts w:ascii="Arial Black" w:hAnsi="Arial Black"/>
          <w:spacing w:val="40"/>
          <w:sz w:val="24"/>
          <w:szCs w:val="24"/>
        </w:rPr>
        <w:t>8</w:t>
      </w:r>
      <w:r w:rsidR="00921576">
        <w:rPr>
          <w:rFonts w:ascii="Arial Black" w:hAnsi="Arial Black"/>
          <w:spacing w:val="40"/>
          <w:sz w:val="24"/>
          <w:szCs w:val="24"/>
        </w:rPr>
        <w:t>-18</w:t>
      </w:r>
      <w:r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Pr>
          <w:rFonts w:ascii="Arial Black" w:hAnsi="Arial Black"/>
          <w:spacing w:val="40"/>
          <w:sz w:val="24"/>
          <w:szCs w:val="24"/>
        </w:rPr>
        <w:t>HANDOUT</w:t>
      </w:r>
    </w:p>
    <w:p w:rsidR="009E5E73" w:rsidRDefault="009E5E73" w:rsidP="009E5E73">
      <w:pPr>
        <w:spacing w:after="0" w:line="240" w:lineRule="atLeast"/>
        <w:jc w:val="center"/>
        <w:rPr>
          <w:rFonts w:ascii="Arial Narrow" w:hAnsi="Arial Narrow"/>
          <w:color w:val="4D4D4D"/>
          <w:sz w:val="24"/>
          <w:szCs w:val="24"/>
        </w:rPr>
      </w:pPr>
    </w:p>
    <w:p w:rsidR="009E5E73" w:rsidRPr="00B236BC" w:rsidRDefault="009E5E73" w:rsidP="009E5E7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Pr="00F5239B">
        <w:rPr>
          <w:rFonts w:ascii="Arial Black" w:hAnsi="Arial Black"/>
          <w:color w:val="2B4C73"/>
          <w:spacing w:val="40"/>
          <w:sz w:val="24"/>
          <w:szCs w:val="24"/>
        </w:rPr>
        <w:t xml:space="preserve"> </w:t>
      </w:r>
      <w:r>
        <w:rPr>
          <w:rFonts w:ascii="Arial Black" w:hAnsi="Arial Black"/>
          <w:spacing w:val="40"/>
          <w:sz w:val="24"/>
          <w:szCs w:val="24"/>
        </w:rPr>
        <w:t>MIDDLE SCHOOL AND</w:t>
      </w:r>
      <w:r w:rsidRPr="00F5239B">
        <w:rPr>
          <w:rFonts w:ascii="Arial Black" w:hAnsi="Arial Black"/>
          <w:spacing w:val="40"/>
          <w:sz w:val="24"/>
          <w:szCs w:val="24"/>
        </w:rPr>
        <w:t xml:space="preserve"> BEYOND PLAN</w:t>
      </w:r>
      <w:r>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9E5E73" w:rsidRDefault="009E5E73" w:rsidP="009E5E73">
      <w:pPr>
        <w:spacing w:after="0" w:line="240" w:lineRule="auto"/>
        <w:rPr>
          <w:rFonts w:ascii="Arial Narrow" w:hAnsi="Arial Narrow"/>
          <w:color w:val="4D4D4D"/>
        </w:rPr>
      </w:pPr>
    </w:p>
    <w:p w:rsidR="009E5E73" w:rsidRPr="00B236BC" w:rsidRDefault="009E5E73" w:rsidP="009E5E73">
      <w:pPr>
        <w:spacing w:after="0" w:line="240" w:lineRule="atLeast"/>
        <w:jc w:val="right"/>
        <w:rPr>
          <w:rFonts w:ascii="Arial Narrow" w:hAnsi="Arial Narrow"/>
          <w:sz w:val="24"/>
          <w:szCs w:val="24"/>
        </w:rPr>
      </w:pPr>
      <w:r w:rsidRPr="00B236BC">
        <w:rPr>
          <w:rFonts w:ascii="Arial Narrow" w:hAnsi="Arial Narrow"/>
          <w:sz w:val="24"/>
          <w:szCs w:val="24"/>
        </w:rPr>
        <w:t>Name: _________________________________</w:t>
      </w:r>
    </w:p>
    <w:p w:rsidR="009E5E73" w:rsidRPr="00B236BC" w:rsidRDefault="009E5E73" w:rsidP="009E5E73">
      <w:pPr>
        <w:spacing w:after="0" w:line="240" w:lineRule="atLeast"/>
        <w:rPr>
          <w:rFonts w:ascii="Arial Narrow" w:hAnsi="Arial Narrow"/>
          <w:sz w:val="24"/>
          <w:szCs w:val="24"/>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WHO ARE YOU?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Think about all the things you like to do. Write down three interests – maybe playing soccer or playing guitar or hiking. Then write a sentence about what you can do at school or at home to build on your interests. Maybe you can play a school sport or join a club.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Three of my interests are: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I can build on my interests by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HOW ARE YOU DOING IN MIDDLE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Pr>
          <w:rFonts w:ascii="Arial Narrow" w:hAnsi="Arial Narrow"/>
        </w:rPr>
        <w:t xml:space="preserve">You are in your first or </w:t>
      </w:r>
      <w:r w:rsidRPr="00B236BC">
        <w:rPr>
          <w:rFonts w:ascii="Arial Narrow" w:hAnsi="Arial Narrow"/>
        </w:rPr>
        <w:t>second year of middle school. How are you doing? What can you do to improve?</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To do better in school, I can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WHAT DO YOU WANT TO DO IN HIGH SCHOOL? </w:t>
      </w:r>
    </w:p>
    <w:p w:rsidR="009E5E73" w:rsidRPr="00B236BC" w:rsidRDefault="009E5E73" w:rsidP="009E5E73">
      <w:pPr>
        <w:spacing w:after="0" w:line="240" w:lineRule="atLeast"/>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What do you hope to accomplish when you are in high school? Check all that apply.</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9"/>
        <w:gridCol w:w="413"/>
        <w:gridCol w:w="2966"/>
        <w:gridCol w:w="413"/>
        <w:gridCol w:w="2822"/>
      </w:tblGrid>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a sports team</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clubs &amp; activities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Play a musical instrument</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high GPA</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honors &amp; advanced classes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math</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science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a world language</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part-time job</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Be in school government</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 xml:space="preserve">Help out other students </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Volunteer in the community</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career prep courses</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Learn about postsecondary programs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Graduate on time</w:t>
            </w:r>
          </w:p>
        </w:tc>
      </w:tr>
    </w:tbl>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b/>
          <w:sz w:val="24"/>
          <w:szCs w:val="24"/>
        </w:rPr>
      </w:pPr>
      <w:r w:rsidRPr="00B236BC">
        <w:rPr>
          <w:rFonts w:ascii="Arial Narrow" w:hAnsi="Arial Narrow"/>
          <w:b/>
          <w:sz w:val="24"/>
          <w:szCs w:val="24"/>
        </w:rPr>
        <w:t xml:space="preserve">WHAT DO YOU WANT TO DO AFTER HIGH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Based on what you know today, what do you think you want to do after high school? </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3"/>
        <w:gridCol w:w="413"/>
        <w:gridCol w:w="2972"/>
        <w:gridCol w:w="413"/>
        <w:gridCol w:w="2822"/>
      </w:tblGrid>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job right away</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Find an apprenticeship</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Finish a 1-2 year program</w:t>
            </w:r>
          </w:p>
        </w:tc>
      </w:tr>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4-year college degree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Go to graduate school</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the military</w:t>
            </w:r>
          </w:p>
        </w:tc>
      </w:tr>
    </w:tbl>
    <w:p w:rsidR="009E5E73" w:rsidRDefault="009E5E73" w:rsidP="009E5E73">
      <w:pPr>
        <w:spacing w:after="0" w:line="240" w:lineRule="auto"/>
        <w:rPr>
          <w:rFonts w:ascii="Arial Narrow" w:hAnsi="Arial Narrow"/>
        </w:rPr>
      </w:pPr>
    </w:p>
    <w:p w:rsidR="00B84E51" w:rsidRPr="00591132" w:rsidRDefault="00B84E51" w:rsidP="00335D50">
      <w:pPr>
        <w:tabs>
          <w:tab w:val="left" w:pos="1172"/>
        </w:tabs>
        <w:rPr>
          <w:rFonts w:ascii="Arial Narrow" w:hAnsi="Arial Narrow" w:cs="Arial"/>
          <w:u w:val="single"/>
        </w:rPr>
      </w:pPr>
    </w:p>
    <w:sectPr w:rsidR="00B84E51" w:rsidRPr="00591132" w:rsidSect="001F502E">
      <w:pgSz w:w="12240" w:h="15840"/>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ED" w:rsidRDefault="00A269ED" w:rsidP="00AF4786">
      <w:pPr>
        <w:spacing w:after="0" w:line="240" w:lineRule="auto"/>
      </w:pPr>
      <w:r>
        <w:separator/>
      </w:r>
    </w:p>
  </w:endnote>
  <w:endnote w:type="continuationSeparator" w:id="0">
    <w:p w:rsidR="00A269ED" w:rsidRDefault="00A269E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744054"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1F502E">
      <w:rPr>
        <w:rFonts w:ascii="Arial Narrow" w:hAnsi="Arial Narrow"/>
        <w:color w:val="595959" w:themeColor="text1" w:themeTint="A6"/>
        <w:sz w:val="18"/>
        <w:szCs w:val="18"/>
      </w:rPr>
      <w:t>09/</w:t>
    </w:r>
    <w:r w:rsidR="00C673E4">
      <w:rPr>
        <w:rFonts w:ascii="Arial Narrow" w:hAnsi="Arial Narrow"/>
        <w:color w:val="595959" w:themeColor="text1" w:themeTint="A6"/>
        <w:sz w:val="18"/>
        <w:szCs w:val="18"/>
      </w:rPr>
      <w:t>201</w:t>
    </w:r>
    <w:r w:rsidR="001F502E">
      <w:rPr>
        <w:rFonts w:ascii="Arial Narrow" w:hAnsi="Arial Narrow"/>
        <w:color w:val="595959" w:themeColor="text1" w:themeTint="A6"/>
        <w:sz w:val="18"/>
        <w:szCs w:val="18"/>
      </w:rPr>
      <w:t>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C7AB2">
      <w:fldChar w:fldCharType="begin"/>
    </w:r>
    <w:r w:rsidR="006C7AB2">
      <w:instrText xml:space="preserve"> PAGE   \* MERGEFORMAT </w:instrText>
    </w:r>
    <w:r w:rsidR="006C7AB2">
      <w:fldChar w:fldCharType="separate"/>
    </w:r>
    <w:r w:rsidR="00744054" w:rsidRPr="00744054">
      <w:rPr>
        <w:rFonts w:ascii="Arial Narrow" w:hAnsi="Arial Narrow"/>
        <w:noProof/>
        <w:color w:val="595959" w:themeColor="text1" w:themeTint="A6"/>
        <w:sz w:val="18"/>
        <w:szCs w:val="18"/>
      </w:rPr>
      <w:t>2</w:t>
    </w:r>
    <w:r w:rsidR="006C7AB2">
      <w:rPr>
        <w:rFonts w:ascii="Arial Narrow" w:hAnsi="Arial Narrow"/>
        <w:noProof/>
        <w:color w:val="595959" w:themeColor="text1" w:themeTint="A6"/>
        <w:sz w:val="18"/>
        <w:szCs w:val="18"/>
      </w:rPr>
      <w:fldChar w:fldCharType="end"/>
    </w:r>
  </w:p>
  <w:p w:rsidR="00744054" w:rsidRPr="00F00D8B" w:rsidRDefault="00744054">
    <w:pPr>
      <w:pStyle w:val="Footer"/>
      <w:rPr>
        <w:rFonts w:ascii="Arial Narrow" w:hAnsi="Arial Narrow"/>
        <w:color w:val="595959" w:themeColor="text1" w:themeTint="A6"/>
        <w:sz w:val="18"/>
        <w:szCs w:val="18"/>
      </w:rPr>
    </w:pPr>
    <w:r>
      <w:rPr>
        <w:noProof/>
        <w:color w:val="000000"/>
      </w:rPr>
      <w:drawing>
        <wp:inline distT="0" distB="0" distL="0" distR="0" wp14:anchorId="28A54AAA" wp14:editId="682E370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744054"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C7AB2">
      <w:fldChar w:fldCharType="begin"/>
    </w:r>
    <w:r w:rsidR="006C7AB2">
      <w:instrText xml:space="preserve"> PAGE   \* MERGEFORMAT </w:instrText>
    </w:r>
    <w:r w:rsidR="006C7AB2">
      <w:fldChar w:fldCharType="separate"/>
    </w:r>
    <w:r w:rsidR="00744054" w:rsidRPr="00744054">
      <w:rPr>
        <w:rFonts w:ascii="Arial Narrow" w:hAnsi="Arial Narrow"/>
        <w:noProof/>
        <w:color w:val="595959" w:themeColor="text1" w:themeTint="A6"/>
        <w:sz w:val="18"/>
        <w:szCs w:val="18"/>
      </w:rPr>
      <w:t>1</w:t>
    </w:r>
    <w:r w:rsidR="006C7AB2">
      <w:rPr>
        <w:rFonts w:ascii="Arial Narrow" w:hAnsi="Arial Narrow"/>
        <w:noProof/>
        <w:color w:val="595959" w:themeColor="text1" w:themeTint="A6"/>
        <w:sz w:val="18"/>
        <w:szCs w:val="18"/>
      </w:rPr>
      <w:fldChar w:fldCharType="end"/>
    </w:r>
  </w:p>
  <w:p w:rsidR="00744054" w:rsidRPr="00F00D8B" w:rsidRDefault="00744054">
    <w:pPr>
      <w:pStyle w:val="Footer"/>
      <w:rPr>
        <w:rFonts w:ascii="Arial Narrow" w:hAnsi="Arial Narrow"/>
        <w:color w:val="595959" w:themeColor="text1" w:themeTint="A6"/>
        <w:sz w:val="18"/>
        <w:szCs w:val="18"/>
      </w:rPr>
    </w:pPr>
    <w:r>
      <w:rPr>
        <w:noProof/>
        <w:color w:val="000000"/>
      </w:rPr>
      <w:drawing>
        <wp:inline distT="0" distB="0" distL="0" distR="0" wp14:anchorId="6171C73C" wp14:editId="64F52B8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744054" w:rsidRPr="00F00D8B" w:rsidRDefault="00744054"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744054" w:rsidRPr="00F00D8B" w:rsidRDefault="00744054"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F551C2">
      <w:rPr>
        <w:rFonts w:ascii="Arial Narrow" w:hAnsi="Arial Narrow"/>
        <w:color w:val="595959" w:themeColor="text1" w:themeTint="A6"/>
        <w:sz w:val="18"/>
        <w:szCs w:val="18"/>
      </w:rPr>
      <w:t>09</w:t>
    </w:r>
    <w:r>
      <w:rPr>
        <w:rFonts w:ascii="Arial Narrow" w:hAnsi="Arial Narrow"/>
        <w:color w:val="595959" w:themeColor="text1" w:themeTint="A6"/>
        <w:sz w:val="18"/>
        <w:szCs w:val="18"/>
      </w:rPr>
      <w:t>/</w:t>
    </w:r>
    <w:r w:rsidR="00C673E4">
      <w:rPr>
        <w:rFonts w:ascii="Arial Narrow" w:hAnsi="Arial Narrow"/>
        <w:color w:val="595959" w:themeColor="text1" w:themeTint="A6"/>
        <w:sz w:val="18"/>
        <w:szCs w:val="18"/>
      </w:rPr>
      <w:t>20</w:t>
    </w:r>
    <w:r w:rsidR="00F551C2">
      <w:rPr>
        <w:rFonts w:ascii="Arial Narrow" w:hAnsi="Arial Narrow"/>
        <w:color w:val="595959" w:themeColor="text1" w:themeTint="A6"/>
        <w:sz w:val="18"/>
        <w:szCs w:val="18"/>
      </w:rPr>
      <w:t>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744054" w:rsidRPr="00F00D8B" w:rsidRDefault="00744054"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ED" w:rsidRDefault="00A269ED" w:rsidP="00AF4786">
      <w:pPr>
        <w:spacing w:after="0" w:line="240" w:lineRule="auto"/>
      </w:pPr>
      <w:r>
        <w:separator/>
      </w:r>
    </w:p>
  </w:footnote>
  <w:footnote w:type="continuationSeparator" w:id="0">
    <w:p w:rsidR="00A269ED" w:rsidRDefault="00A269E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1F502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921576">
      <w:rPr>
        <w:rFonts w:ascii="Arial Narrow" w:hAnsi="Arial Narrow"/>
        <w:color w:val="000000" w:themeColor="text1"/>
        <w:spacing w:val="7"/>
        <w:sz w:val="18"/>
        <w:szCs w:val="18"/>
      </w:rPr>
      <w:t>-18</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744054"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83" w:rsidRDefault="00A269ED" w:rsidP="00793683">
    <w:pPr>
      <w:pStyle w:val="Header"/>
      <w:tabs>
        <w:tab w:val="clear" w:pos="4680"/>
        <w:tab w:val="clear" w:pos="9360"/>
        <w:tab w:val="left" w:pos="3918"/>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p w:rsidR="00A269ED" w:rsidRDefault="00793683" w:rsidP="00793683">
    <w:pPr>
      <w:pStyle w:val="Header"/>
      <w:tabs>
        <w:tab w:val="clear" w:pos="4680"/>
        <w:tab w:val="clear" w:pos="9360"/>
        <w:tab w:val="left" w:pos="3918"/>
        <w:tab w:val="left" w:pos="408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156F8"/>
    <w:multiLevelType w:val="hybridMultilevel"/>
    <w:tmpl w:val="71DA50EC"/>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8"/>
  </w:num>
  <w:num w:numId="2">
    <w:abstractNumId w:val="14"/>
  </w:num>
  <w:num w:numId="3">
    <w:abstractNumId w:val="11"/>
  </w:num>
  <w:num w:numId="4">
    <w:abstractNumId w:val="6"/>
  </w:num>
  <w:num w:numId="5">
    <w:abstractNumId w:val="15"/>
  </w:num>
  <w:num w:numId="6">
    <w:abstractNumId w:val="27"/>
  </w:num>
  <w:num w:numId="7">
    <w:abstractNumId w:val="31"/>
  </w:num>
  <w:num w:numId="8">
    <w:abstractNumId w:val="2"/>
  </w:num>
  <w:num w:numId="9">
    <w:abstractNumId w:val="0"/>
  </w:num>
  <w:num w:numId="10">
    <w:abstractNumId w:val="16"/>
  </w:num>
  <w:num w:numId="11">
    <w:abstractNumId w:val="36"/>
  </w:num>
  <w:num w:numId="12">
    <w:abstractNumId w:val="19"/>
  </w:num>
  <w:num w:numId="13">
    <w:abstractNumId w:val="28"/>
  </w:num>
  <w:num w:numId="14">
    <w:abstractNumId w:val="30"/>
  </w:num>
  <w:num w:numId="15">
    <w:abstractNumId w:val="24"/>
  </w:num>
  <w:num w:numId="16">
    <w:abstractNumId w:val="41"/>
  </w:num>
  <w:num w:numId="17">
    <w:abstractNumId w:val="37"/>
  </w:num>
  <w:num w:numId="18">
    <w:abstractNumId w:val="20"/>
  </w:num>
  <w:num w:numId="19">
    <w:abstractNumId w:val="23"/>
  </w:num>
  <w:num w:numId="20">
    <w:abstractNumId w:val="39"/>
  </w:num>
  <w:num w:numId="21">
    <w:abstractNumId w:val="18"/>
  </w:num>
  <w:num w:numId="22">
    <w:abstractNumId w:val="33"/>
  </w:num>
  <w:num w:numId="23">
    <w:abstractNumId w:val="9"/>
  </w:num>
  <w:num w:numId="24">
    <w:abstractNumId w:val="35"/>
  </w:num>
  <w:num w:numId="25">
    <w:abstractNumId w:val="34"/>
  </w:num>
  <w:num w:numId="26">
    <w:abstractNumId w:val="25"/>
  </w:num>
  <w:num w:numId="27">
    <w:abstractNumId w:val="17"/>
  </w:num>
  <w:num w:numId="28">
    <w:abstractNumId w:val="7"/>
  </w:num>
  <w:num w:numId="29">
    <w:abstractNumId w:val="32"/>
  </w:num>
  <w:num w:numId="30">
    <w:abstractNumId w:val="22"/>
  </w:num>
  <w:num w:numId="31">
    <w:abstractNumId w:val="29"/>
  </w:num>
  <w:num w:numId="32">
    <w:abstractNumId w:val="12"/>
  </w:num>
  <w:num w:numId="33">
    <w:abstractNumId w:val="4"/>
  </w:num>
  <w:num w:numId="34">
    <w:abstractNumId w:val="42"/>
  </w:num>
  <w:num w:numId="35">
    <w:abstractNumId w:val="5"/>
  </w:num>
  <w:num w:numId="36">
    <w:abstractNumId w:val="13"/>
  </w:num>
  <w:num w:numId="37">
    <w:abstractNumId w:val="40"/>
  </w:num>
  <w:num w:numId="38">
    <w:abstractNumId w:val="3"/>
  </w:num>
  <w:num w:numId="39">
    <w:abstractNumId w:val="26"/>
  </w:num>
  <w:num w:numId="40">
    <w:abstractNumId w:val="10"/>
  </w:num>
  <w:num w:numId="41">
    <w:abstractNumId w:val="21"/>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8704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2C56"/>
    <w:rsid w:val="000F7663"/>
    <w:rsid w:val="00114521"/>
    <w:rsid w:val="0011753C"/>
    <w:rsid w:val="00131EBB"/>
    <w:rsid w:val="00132760"/>
    <w:rsid w:val="001352BF"/>
    <w:rsid w:val="00140F43"/>
    <w:rsid w:val="00141121"/>
    <w:rsid w:val="00145253"/>
    <w:rsid w:val="001467F0"/>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502E"/>
    <w:rsid w:val="001F6A52"/>
    <w:rsid w:val="0020444C"/>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BB7"/>
    <w:rsid w:val="0025306F"/>
    <w:rsid w:val="00255B5A"/>
    <w:rsid w:val="00255D08"/>
    <w:rsid w:val="00257B25"/>
    <w:rsid w:val="00262163"/>
    <w:rsid w:val="002649C1"/>
    <w:rsid w:val="00273224"/>
    <w:rsid w:val="00280EC2"/>
    <w:rsid w:val="0028106D"/>
    <w:rsid w:val="00282435"/>
    <w:rsid w:val="00286195"/>
    <w:rsid w:val="00286701"/>
    <w:rsid w:val="00291533"/>
    <w:rsid w:val="002A2903"/>
    <w:rsid w:val="002A4BAC"/>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5D50"/>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16AE"/>
    <w:rsid w:val="00416F2B"/>
    <w:rsid w:val="00420188"/>
    <w:rsid w:val="004223C0"/>
    <w:rsid w:val="00423557"/>
    <w:rsid w:val="00434E87"/>
    <w:rsid w:val="0044405B"/>
    <w:rsid w:val="00445547"/>
    <w:rsid w:val="004471BC"/>
    <w:rsid w:val="00451EBF"/>
    <w:rsid w:val="00455D2E"/>
    <w:rsid w:val="0046148E"/>
    <w:rsid w:val="00463AC0"/>
    <w:rsid w:val="00464243"/>
    <w:rsid w:val="00475206"/>
    <w:rsid w:val="0047644A"/>
    <w:rsid w:val="00477F24"/>
    <w:rsid w:val="00480540"/>
    <w:rsid w:val="00485526"/>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2170"/>
    <w:rsid w:val="0052313B"/>
    <w:rsid w:val="00523929"/>
    <w:rsid w:val="00523FB6"/>
    <w:rsid w:val="00527E9F"/>
    <w:rsid w:val="00541628"/>
    <w:rsid w:val="0054174B"/>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E36BC"/>
    <w:rsid w:val="005E43BC"/>
    <w:rsid w:val="005E7AE2"/>
    <w:rsid w:val="005F5B8B"/>
    <w:rsid w:val="005F7C83"/>
    <w:rsid w:val="00601485"/>
    <w:rsid w:val="00602D42"/>
    <w:rsid w:val="006052A8"/>
    <w:rsid w:val="00610070"/>
    <w:rsid w:val="00611D2B"/>
    <w:rsid w:val="00614A86"/>
    <w:rsid w:val="00621D9E"/>
    <w:rsid w:val="006235FB"/>
    <w:rsid w:val="00634B46"/>
    <w:rsid w:val="006469EF"/>
    <w:rsid w:val="00650196"/>
    <w:rsid w:val="006528A4"/>
    <w:rsid w:val="00653237"/>
    <w:rsid w:val="00661253"/>
    <w:rsid w:val="006616A7"/>
    <w:rsid w:val="00665FD2"/>
    <w:rsid w:val="00681B19"/>
    <w:rsid w:val="006865C1"/>
    <w:rsid w:val="006927D1"/>
    <w:rsid w:val="006A18A4"/>
    <w:rsid w:val="006B6108"/>
    <w:rsid w:val="006C0D81"/>
    <w:rsid w:val="006C7AB2"/>
    <w:rsid w:val="006D2B1F"/>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4054"/>
    <w:rsid w:val="00746265"/>
    <w:rsid w:val="007467B4"/>
    <w:rsid w:val="00746BE5"/>
    <w:rsid w:val="00753572"/>
    <w:rsid w:val="00754CB2"/>
    <w:rsid w:val="00757F0D"/>
    <w:rsid w:val="00760196"/>
    <w:rsid w:val="00766075"/>
    <w:rsid w:val="007827AE"/>
    <w:rsid w:val="007855FF"/>
    <w:rsid w:val="00786808"/>
    <w:rsid w:val="00791D6A"/>
    <w:rsid w:val="007929A7"/>
    <w:rsid w:val="00793683"/>
    <w:rsid w:val="007945AA"/>
    <w:rsid w:val="007A68B2"/>
    <w:rsid w:val="007B62F0"/>
    <w:rsid w:val="007D6294"/>
    <w:rsid w:val="007D7F41"/>
    <w:rsid w:val="007D7F42"/>
    <w:rsid w:val="007E48C4"/>
    <w:rsid w:val="007F1D75"/>
    <w:rsid w:val="007F2576"/>
    <w:rsid w:val="0080286C"/>
    <w:rsid w:val="00803F0D"/>
    <w:rsid w:val="008068F7"/>
    <w:rsid w:val="00811B85"/>
    <w:rsid w:val="00814B4F"/>
    <w:rsid w:val="00815B15"/>
    <w:rsid w:val="00826575"/>
    <w:rsid w:val="00827F6F"/>
    <w:rsid w:val="008334DC"/>
    <w:rsid w:val="00841B32"/>
    <w:rsid w:val="00842B18"/>
    <w:rsid w:val="008438D1"/>
    <w:rsid w:val="008702F8"/>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1576"/>
    <w:rsid w:val="009228F4"/>
    <w:rsid w:val="009236BE"/>
    <w:rsid w:val="0094254E"/>
    <w:rsid w:val="00942837"/>
    <w:rsid w:val="00943D78"/>
    <w:rsid w:val="009441C9"/>
    <w:rsid w:val="00950406"/>
    <w:rsid w:val="00960FEA"/>
    <w:rsid w:val="00962892"/>
    <w:rsid w:val="0096379B"/>
    <w:rsid w:val="009667CB"/>
    <w:rsid w:val="009667E7"/>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E187F"/>
    <w:rsid w:val="009E5E73"/>
    <w:rsid w:val="009E7AC2"/>
    <w:rsid w:val="009F49C3"/>
    <w:rsid w:val="009F5061"/>
    <w:rsid w:val="009F7516"/>
    <w:rsid w:val="00A037DD"/>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0F3E"/>
    <w:rsid w:val="00AA1114"/>
    <w:rsid w:val="00AA1585"/>
    <w:rsid w:val="00AA22FC"/>
    <w:rsid w:val="00AA4D4B"/>
    <w:rsid w:val="00AA54E8"/>
    <w:rsid w:val="00AB1C89"/>
    <w:rsid w:val="00AB1FCB"/>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08E"/>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673E4"/>
    <w:rsid w:val="00C7254D"/>
    <w:rsid w:val="00C738F5"/>
    <w:rsid w:val="00C83399"/>
    <w:rsid w:val="00C83D77"/>
    <w:rsid w:val="00C870B8"/>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4947"/>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2B0E"/>
    <w:rsid w:val="00E90997"/>
    <w:rsid w:val="00EA0305"/>
    <w:rsid w:val="00EA38E2"/>
    <w:rsid w:val="00EA6ACC"/>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51C2"/>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26A7"/>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4"/>
    <o:shapelayout v:ext="edit">
      <o:idmap v:ext="edit" data="1"/>
    </o:shapelayout>
  </w:shapeDefaults>
  <w:decimalSymbol w:val="."/>
  <w:listSeparator w:val=","/>
  <w15:docId w15:val="{DBBA33BD-0367-4289-8B34-658BC9F2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6F40-1653-430E-817B-C6060FC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2016-09-28T04:37:00Z</dcterms:created>
  <dcterms:modified xsi:type="dcterms:W3CDTF">2016-11-08T18:07:00Z</dcterms:modified>
</cp:coreProperties>
</file>