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Default="006059B4" w:rsidP="00747C3D">
      <w:pPr>
        <w:rPr>
          <w:color w:val="000000"/>
          <w:sz w:val="26"/>
          <w:szCs w:val="26"/>
          <w:lang w:bidi="pa-IN"/>
        </w:rPr>
        <w:sectPr w:rsidR="006059B4" w:rsidSect="0003736B">
          <w:head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7D6FA2" w:rsidRDefault="00CD1E2A" w:rsidP="00CD1E2A">
      <w:pPr>
        <w:pStyle w:val="Title"/>
      </w:pPr>
      <w:r w:rsidRPr="007D6FA2">
        <w:t>Language Access Feedback Form</w:t>
      </w:r>
    </w:p>
    <w:p w14:paraId="7A354F20" w14:textId="7644E44A" w:rsidR="00CD1E2A" w:rsidRPr="007D6FA2" w:rsidRDefault="00CD1E2A" w:rsidP="000E1579">
      <w:pPr>
        <w:ind w:left="360"/>
      </w:pPr>
      <w:r w:rsidRPr="007D6FA2">
        <w:rPr>
          <w:b/>
          <w:bCs/>
        </w:rPr>
        <w:t>To Participants</w:t>
      </w:r>
      <w:r w:rsidRPr="007D6FA2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7D6FA2" w14:paraId="33560EB0" w14:textId="77777777" w:rsidTr="00C3762E">
        <w:tc>
          <w:tcPr>
            <w:tcW w:w="4045" w:type="dxa"/>
          </w:tcPr>
          <w:p w14:paraId="2F40A7D4" w14:textId="77777777" w:rsidR="00FA5D81" w:rsidRPr="007D6FA2" w:rsidRDefault="00FA5D81" w:rsidP="000E1579">
            <w:pPr>
              <w:ind w:left="360"/>
            </w:pPr>
            <w:r w:rsidRPr="007D6FA2">
              <w:rPr>
                <w:b/>
                <w:bCs/>
              </w:rPr>
              <w:t>My role</w:t>
            </w:r>
            <w:r w:rsidRPr="007D6FA2">
              <w:t xml:space="preserve">: </w:t>
            </w:r>
            <w:sdt>
              <w:sdt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6FA2">
              <w:t xml:space="preserve">Parent/guardian </w:t>
            </w:r>
          </w:p>
          <w:p w14:paraId="4C1DE2C5" w14:textId="5E732EE1" w:rsidR="00FA5D81" w:rsidRPr="007D6FA2" w:rsidRDefault="00000000" w:rsidP="000E1579">
            <w:pPr>
              <w:ind w:left="360"/>
            </w:pPr>
            <w:sdt>
              <w:sdt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7D6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7D6FA2">
              <w:t xml:space="preserve">School Personnel  </w:t>
            </w:r>
            <w:sdt>
              <w:sdt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7D6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7D6FA2"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7D6FA2" w:rsidRDefault="00FA5D81" w:rsidP="000E1579">
            <w:r w:rsidRPr="007D6FA2">
              <w:rPr>
                <w:b/>
                <w:bCs/>
              </w:rPr>
              <w:t>Meeting type</w:t>
            </w:r>
            <w:r w:rsidRPr="007D6FA2">
              <w:t xml:space="preserve">: </w:t>
            </w:r>
            <w:sdt>
              <w:sdt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6FA2">
              <w:t xml:space="preserve">IEP Annual </w:t>
            </w:r>
            <w:sdt>
              <w:sdt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6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6FA2">
              <w:t>IEP initial</w:t>
            </w:r>
          </w:p>
          <w:p w14:paraId="31916ED7" w14:textId="4EFC8DC8" w:rsidR="00FA5D81" w:rsidRPr="007D6FA2" w:rsidRDefault="00000000" w:rsidP="000E1579">
            <w:sdt>
              <w:sdt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 w:rsidRPr="007D6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7D6FA2">
              <w:t xml:space="preserve">Disciplinary </w:t>
            </w:r>
            <w:sdt>
              <w:sdt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 w:rsidRPr="007D6F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7D6FA2">
              <w:t xml:space="preserve">Parent-teacher conference </w:t>
            </w:r>
            <w:sdt>
              <w:sdt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5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5D81" w:rsidRPr="007D6FA2">
              <w:t>Other</w:t>
            </w:r>
          </w:p>
        </w:tc>
      </w:tr>
    </w:tbl>
    <w:p w14:paraId="577967BE" w14:textId="77777777" w:rsidR="00FA5D81" w:rsidRPr="007D6FA2" w:rsidRDefault="00FA5D81" w:rsidP="00CD1E2A">
      <w:pPr>
        <w:rPr>
          <w:sz w:val="10"/>
          <w:szCs w:val="10"/>
        </w:rPr>
      </w:pPr>
    </w:p>
    <w:tbl>
      <w:tblPr>
        <w:tblStyle w:val="OSPITable"/>
        <w:tblW w:w="9162" w:type="dxa"/>
        <w:jc w:val="center"/>
        <w:tblLook w:val="04A0" w:firstRow="1" w:lastRow="0" w:firstColumn="1" w:lastColumn="0" w:noHBand="0" w:noVBand="1"/>
      </w:tblPr>
      <w:tblGrid>
        <w:gridCol w:w="6858"/>
        <w:gridCol w:w="1152"/>
        <w:gridCol w:w="1152"/>
      </w:tblGrid>
      <w:tr w:rsidR="00CD1E2A" w:rsidRPr="008E2FB6" w14:paraId="71FAFFAE" w14:textId="77777777" w:rsidTr="000E1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85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7D6FA2" w:rsidRDefault="001306EE" w:rsidP="00F56E88">
            <w:pPr>
              <w:ind w:firstLine="251"/>
              <w:jc w:val="left"/>
            </w:pPr>
            <w:r w:rsidRPr="007D6FA2">
              <w:rPr>
                <w:color w:val="auto"/>
                <w:sz w:val="22"/>
                <w:szCs w:val="20"/>
              </w:rPr>
              <w:t xml:space="preserve">Meeting </w:t>
            </w:r>
            <w:r w:rsidR="00F56E88" w:rsidRPr="007D6FA2">
              <w:rPr>
                <w:color w:val="auto"/>
                <w:sz w:val="22"/>
                <w:szCs w:val="20"/>
              </w:rPr>
              <w:t>Date:</w:t>
            </w:r>
          </w:p>
        </w:tc>
        <w:tc>
          <w:tcPr>
            <w:tcW w:w="1152" w:type="dxa"/>
          </w:tcPr>
          <w:p w14:paraId="3110204A" w14:textId="77777777" w:rsidR="00CD1E2A" w:rsidRPr="007D6FA2" w:rsidRDefault="00CD1E2A" w:rsidP="00421F74">
            <w:pPr>
              <w:spacing w:before="120" w:after="120"/>
              <w:rPr>
                <w:rFonts w:cs="Segoe UI"/>
                <w:sz w:val="22"/>
              </w:rPr>
            </w:pPr>
            <w:r w:rsidRPr="007D6FA2">
              <w:rPr>
                <w:rFonts w:cs="Segoe UI"/>
                <w:sz w:val="22"/>
              </w:rPr>
              <w:t>Yes</w:t>
            </w:r>
          </w:p>
        </w:tc>
        <w:tc>
          <w:tcPr>
            <w:tcW w:w="1152" w:type="dxa"/>
          </w:tcPr>
          <w:p w14:paraId="52B382A2" w14:textId="77777777" w:rsidR="00CD1E2A" w:rsidRPr="008E2FB6" w:rsidRDefault="00CD1E2A" w:rsidP="00421F74">
            <w:pPr>
              <w:spacing w:before="120" w:after="120"/>
              <w:rPr>
                <w:rFonts w:cs="Segoe UI"/>
                <w:sz w:val="22"/>
              </w:rPr>
            </w:pPr>
            <w:r w:rsidRPr="007D6FA2">
              <w:rPr>
                <w:rFonts w:cs="Segoe UI"/>
                <w:sz w:val="22"/>
              </w:rPr>
              <w:t>No</w:t>
            </w:r>
          </w:p>
        </w:tc>
      </w:tr>
      <w:tr w:rsidR="00CD1E2A" w:rsidRPr="008E2FB6" w14:paraId="6A51261C" w14:textId="77777777" w:rsidTr="000E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858" w:type="dxa"/>
            <w:vAlign w:val="top"/>
          </w:tcPr>
          <w:p w14:paraId="623B2345" w14:textId="77777777" w:rsidR="00CD1E2A" w:rsidRDefault="00CD1E2A" w:rsidP="00CD1E2A">
            <w:pPr>
              <w:jc w:val="left"/>
              <w:rPr>
                <w:rFonts w:cs="Segoe UI"/>
                <w:color w:val="FF0000"/>
              </w:rPr>
            </w:pPr>
            <w:r w:rsidRPr="008E2FB6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8E2FB6">
              <w:rPr>
                <w:rFonts w:cs="Segoe UI"/>
              </w:rPr>
              <w:t>meeting</w:t>
            </w:r>
            <w:proofErr w:type="gramEnd"/>
            <w:r w:rsidRPr="008E2FB6">
              <w:rPr>
                <w:rFonts w:cs="Segoe UI"/>
              </w:rPr>
              <w:t xml:space="preserve">  </w:t>
            </w:r>
            <w:r w:rsidRPr="008E2FB6">
              <w:rPr>
                <w:rFonts w:cs="Segoe UI"/>
                <w:color w:val="FF0000"/>
              </w:rPr>
              <w:t xml:space="preserve"> </w:t>
            </w:r>
          </w:p>
          <w:p w14:paraId="452FB118" w14:textId="4BD01CE5" w:rsidR="00CD1E2A" w:rsidRPr="008E2FB6" w:rsidRDefault="00CD1E2A" w:rsidP="00CD1E2A">
            <w:pPr>
              <w:jc w:val="left"/>
              <w:rPr>
                <w:rFonts w:cs="Segoe UI"/>
              </w:rPr>
            </w:pPr>
          </w:p>
        </w:tc>
        <w:tc>
          <w:tcPr>
            <w:tcW w:w="1152" w:type="dxa"/>
          </w:tcPr>
          <w:p w14:paraId="51A9BB5C" w14:textId="5DDA6756" w:rsidR="00CD1E2A" w:rsidRPr="008E2FB6" w:rsidRDefault="00000000" w:rsidP="00421F74">
            <w:pPr>
              <w:rPr>
                <w:rFonts w:cs="Segoe UI"/>
              </w:rPr>
            </w:pPr>
            <w:sdt>
              <w:sdt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8E2FB6" w:rsidRDefault="00000000" w:rsidP="00421F74">
            <w:pPr>
              <w:rPr>
                <w:rFonts w:cs="Segoe UI"/>
              </w:rPr>
            </w:pPr>
            <w:sdt>
              <w:sdt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54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8E2FB6" w14:paraId="6137E396" w14:textId="77777777" w:rsidTr="000E1579">
        <w:trPr>
          <w:jc w:val="center"/>
        </w:trPr>
        <w:tc>
          <w:tcPr>
            <w:tcW w:w="6858" w:type="dxa"/>
            <w:vAlign w:val="top"/>
          </w:tcPr>
          <w:p w14:paraId="4E42EFF0" w14:textId="77777777" w:rsidR="00CD1E2A" w:rsidRDefault="00CD1E2A" w:rsidP="00CD1E2A">
            <w:pPr>
              <w:jc w:val="left"/>
              <w:rPr>
                <w:rFonts w:cs="Segoe UI"/>
              </w:rPr>
            </w:pPr>
            <w:r w:rsidRPr="008E2FB6">
              <w:rPr>
                <w:rFonts w:cs="Segoe UI"/>
              </w:rPr>
              <w:t xml:space="preserve">The interpreter was present for the entire </w:t>
            </w:r>
            <w:proofErr w:type="gramStart"/>
            <w:r w:rsidRPr="008E2FB6">
              <w:rPr>
                <w:rFonts w:cs="Segoe UI"/>
              </w:rPr>
              <w:t>meeting</w:t>
            </w:r>
            <w:proofErr w:type="gramEnd"/>
            <w:r w:rsidRPr="008E2FB6">
              <w:rPr>
                <w:rFonts w:cs="Segoe UI"/>
              </w:rPr>
              <w:t xml:space="preserve"> </w:t>
            </w:r>
          </w:p>
          <w:p w14:paraId="462FFEA7" w14:textId="09F1572F" w:rsidR="00CD1E2A" w:rsidRPr="008E2FB6" w:rsidRDefault="00CD1E2A" w:rsidP="00CD1E2A">
            <w:pPr>
              <w:jc w:val="left"/>
              <w:rPr>
                <w:rFonts w:cs="Segoe UI"/>
              </w:rPr>
            </w:pPr>
          </w:p>
        </w:tc>
        <w:tc>
          <w:tcPr>
            <w:tcW w:w="1152" w:type="dxa"/>
          </w:tcPr>
          <w:p w14:paraId="3A491786" w14:textId="52848E45" w:rsidR="00CD1E2A" w:rsidRPr="008E2FB6" w:rsidRDefault="00000000" w:rsidP="00421F74">
            <w:pPr>
              <w:rPr>
                <w:rFonts w:cs="Segoe UI"/>
              </w:rPr>
            </w:pPr>
            <w:sdt>
              <w:sdt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8E2FB6" w:rsidRDefault="00000000" w:rsidP="00421F74">
            <w:pPr>
              <w:rPr>
                <w:rFonts w:cs="Segoe UI"/>
              </w:rPr>
            </w:pPr>
            <w:sdt>
              <w:sdt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8E2FB6" w14:paraId="6728249D" w14:textId="77777777" w:rsidTr="000E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858" w:type="dxa"/>
            <w:vAlign w:val="top"/>
          </w:tcPr>
          <w:p w14:paraId="3612CF2A" w14:textId="77777777" w:rsidR="00CD1E2A" w:rsidRPr="00E37A43" w:rsidRDefault="00CD1E2A" w:rsidP="00CD1E2A">
            <w:pPr>
              <w:jc w:val="left"/>
              <w:rPr>
                <w:rFonts w:cs="Segoe UI"/>
                <w:color w:val="0070C0"/>
              </w:rPr>
            </w:pPr>
            <w:r w:rsidRPr="008E2FB6">
              <w:rPr>
                <w:rFonts w:cs="Segoe UI"/>
              </w:rPr>
              <w:t xml:space="preserve">The interpreter introduced themselves to all participants and briefly </w:t>
            </w:r>
            <w:r>
              <w:rPr>
                <w:rFonts w:cs="Segoe UI"/>
              </w:rPr>
              <w:t>explained</w:t>
            </w:r>
            <w:r w:rsidRPr="008E2FB6">
              <w:rPr>
                <w:rFonts w:cs="Segoe UI"/>
              </w:rPr>
              <w:t xml:space="preserve"> their </w:t>
            </w:r>
            <w:proofErr w:type="gramStart"/>
            <w:r w:rsidRPr="008E2FB6">
              <w:rPr>
                <w:rFonts w:cs="Segoe UI"/>
              </w:rPr>
              <w:t>role</w:t>
            </w:r>
            <w:proofErr w:type="gramEnd"/>
            <w:r w:rsidRPr="008E2FB6">
              <w:rPr>
                <w:rFonts w:cs="Segoe UI"/>
              </w:rPr>
              <w:t xml:space="preserve"> </w:t>
            </w:r>
          </w:p>
          <w:p w14:paraId="3822CB08" w14:textId="0AAA5F53" w:rsidR="00D754C2" w:rsidRPr="008E2FB6" w:rsidRDefault="00D754C2" w:rsidP="00CD1E2A">
            <w:pPr>
              <w:jc w:val="left"/>
              <w:rPr>
                <w:rFonts w:cs="Segoe UI"/>
              </w:rPr>
            </w:pPr>
          </w:p>
        </w:tc>
        <w:tc>
          <w:tcPr>
            <w:tcW w:w="1152" w:type="dxa"/>
          </w:tcPr>
          <w:p w14:paraId="29D3CE12" w14:textId="5925C9DF" w:rsidR="00CD1E2A" w:rsidRPr="008E2FB6" w:rsidRDefault="00000000" w:rsidP="00421F74">
            <w:pPr>
              <w:rPr>
                <w:rFonts w:cs="Segoe UI"/>
              </w:rPr>
            </w:pPr>
            <w:sdt>
              <w:sdt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8E2FB6" w:rsidRDefault="00000000" w:rsidP="00421F74">
            <w:pPr>
              <w:rPr>
                <w:rFonts w:cs="Segoe UI"/>
              </w:rPr>
            </w:pPr>
            <w:sdt>
              <w:sdt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8E2FB6" w14:paraId="59CDE347" w14:textId="77777777" w:rsidTr="000E1579">
        <w:trPr>
          <w:jc w:val="center"/>
        </w:trPr>
        <w:tc>
          <w:tcPr>
            <w:tcW w:w="6858" w:type="dxa"/>
            <w:vAlign w:val="top"/>
          </w:tcPr>
          <w:p w14:paraId="486C8856" w14:textId="77777777" w:rsidR="00CD1E2A" w:rsidRPr="00E37A43" w:rsidRDefault="00CD1E2A" w:rsidP="00CD1E2A">
            <w:pPr>
              <w:jc w:val="left"/>
              <w:rPr>
                <w:rFonts w:cs="Segoe UI"/>
                <w:color w:val="0070C0"/>
              </w:rPr>
            </w:pPr>
            <w:r w:rsidRPr="008E2FB6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8E2FB6">
              <w:rPr>
                <w:rFonts w:cs="Segoe UI"/>
              </w:rPr>
              <w:t>confidential</w:t>
            </w:r>
            <w:proofErr w:type="gramEnd"/>
            <w:r w:rsidRPr="008E2FB6">
              <w:rPr>
                <w:rFonts w:cs="Segoe UI"/>
              </w:rPr>
              <w:t xml:space="preserve"> </w:t>
            </w:r>
          </w:p>
          <w:p w14:paraId="0A119313" w14:textId="0AA242F8" w:rsidR="00D754C2" w:rsidRPr="008E2FB6" w:rsidRDefault="00D754C2" w:rsidP="00CD1E2A">
            <w:pPr>
              <w:jc w:val="left"/>
              <w:rPr>
                <w:rFonts w:cs="Segoe UI"/>
              </w:rPr>
            </w:pPr>
          </w:p>
        </w:tc>
        <w:tc>
          <w:tcPr>
            <w:tcW w:w="1152" w:type="dxa"/>
          </w:tcPr>
          <w:p w14:paraId="5F43F2ED" w14:textId="49D2E70D" w:rsidR="00CD1E2A" w:rsidRPr="008E2FB6" w:rsidRDefault="00000000" w:rsidP="00421F74">
            <w:pPr>
              <w:rPr>
                <w:rFonts w:cs="Segoe UI"/>
              </w:rPr>
            </w:pPr>
            <w:sdt>
              <w:sdt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8E2FB6" w:rsidRDefault="00000000" w:rsidP="00421F74">
            <w:pPr>
              <w:rPr>
                <w:rFonts w:cs="Segoe UI"/>
              </w:rPr>
            </w:pPr>
            <w:sdt>
              <w:sdt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E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FA5D81" w:rsidRDefault="00CD1E2A">
      <w:pPr>
        <w:rPr>
          <w:sz w:val="2"/>
          <w:szCs w:val="2"/>
        </w:rPr>
      </w:pPr>
    </w:p>
    <w:tbl>
      <w:tblPr>
        <w:tblStyle w:val="OSPITable"/>
        <w:tblW w:w="9276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1170"/>
        <w:gridCol w:w="1152"/>
        <w:gridCol w:w="1320"/>
        <w:gridCol w:w="1152"/>
        <w:gridCol w:w="1152"/>
      </w:tblGrid>
      <w:tr w:rsidR="00FA5D81" w:rsidRPr="008E2FB6" w14:paraId="5CEB1A95" w14:textId="77777777" w:rsidTr="000E1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33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8E2FB6" w:rsidRDefault="00CD1E2A" w:rsidP="00421F74">
            <w:pPr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77777777" w:rsidR="00CD1E2A" w:rsidRPr="008E2FB6" w:rsidRDefault="00CD1E2A" w:rsidP="00421F74">
            <w:pPr>
              <w:rPr>
                <w:rFonts w:cs="Segoe UI"/>
                <w:sz w:val="22"/>
              </w:rPr>
            </w:pPr>
            <w:r w:rsidRPr="008E2FB6">
              <w:rPr>
                <w:rFonts w:cs="Segoe UI"/>
                <w:sz w:val="22"/>
              </w:rPr>
              <w:t>Strongly Disagree</w:t>
            </w:r>
          </w:p>
        </w:tc>
        <w:tc>
          <w:tcPr>
            <w:tcW w:w="1152" w:type="dxa"/>
          </w:tcPr>
          <w:p w14:paraId="0A1D1BCC" w14:textId="77777777" w:rsidR="00CD1E2A" w:rsidRPr="008E2FB6" w:rsidRDefault="00CD1E2A" w:rsidP="00421F74">
            <w:pPr>
              <w:rPr>
                <w:rFonts w:cs="Segoe UI"/>
                <w:sz w:val="22"/>
              </w:rPr>
            </w:pPr>
            <w:r w:rsidRPr="008E2FB6">
              <w:rPr>
                <w:rFonts w:cs="Segoe UI"/>
                <w:sz w:val="22"/>
              </w:rPr>
              <w:t>Disagree</w:t>
            </w:r>
          </w:p>
        </w:tc>
        <w:tc>
          <w:tcPr>
            <w:tcW w:w="1320" w:type="dxa"/>
          </w:tcPr>
          <w:p w14:paraId="2100CA13" w14:textId="77777777" w:rsidR="00FA5D81" w:rsidRDefault="00CD1E2A" w:rsidP="00421F74">
            <w:pPr>
              <w:rPr>
                <w:rFonts w:cs="Segoe UI"/>
                <w:b w:val="0"/>
              </w:rPr>
            </w:pPr>
            <w:r w:rsidRPr="008E2FB6">
              <w:rPr>
                <w:rFonts w:cs="Segoe UI"/>
                <w:sz w:val="22"/>
              </w:rPr>
              <w:t>Neutral/</w:t>
            </w:r>
          </w:p>
          <w:p w14:paraId="19C005D4" w14:textId="1BBC96FC" w:rsidR="00CD1E2A" w:rsidRPr="008E2FB6" w:rsidRDefault="00CD1E2A" w:rsidP="00421F74">
            <w:pPr>
              <w:rPr>
                <w:rFonts w:cs="Segoe UI"/>
                <w:sz w:val="22"/>
              </w:rPr>
            </w:pPr>
            <w:r w:rsidRPr="008E2FB6">
              <w:rPr>
                <w:rFonts w:cs="Segoe UI"/>
                <w:sz w:val="22"/>
              </w:rPr>
              <w:t xml:space="preserve">Not </w:t>
            </w:r>
            <w:r w:rsidR="0081528C">
              <w:rPr>
                <w:rFonts w:cs="Segoe UI"/>
                <w:sz w:val="22"/>
              </w:rPr>
              <w:t>A</w:t>
            </w:r>
            <w:r w:rsidRPr="008E2FB6">
              <w:rPr>
                <w:rFonts w:cs="Segoe UI"/>
                <w:sz w:val="22"/>
              </w:rPr>
              <w:t>pplicable</w:t>
            </w:r>
          </w:p>
        </w:tc>
        <w:tc>
          <w:tcPr>
            <w:tcW w:w="1152" w:type="dxa"/>
          </w:tcPr>
          <w:p w14:paraId="76AC49A3" w14:textId="77777777" w:rsidR="00CD1E2A" w:rsidRPr="008E2FB6" w:rsidRDefault="00CD1E2A" w:rsidP="00421F74">
            <w:pPr>
              <w:rPr>
                <w:rFonts w:cs="Segoe UI"/>
                <w:sz w:val="22"/>
              </w:rPr>
            </w:pPr>
            <w:r w:rsidRPr="008E2FB6">
              <w:rPr>
                <w:rFonts w:cs="Segoe UI"/>
                <w:sz w:val="22"/>
              </w:rPr>
              <w:t>Agree</w:t>
            </w:r>
          </w:p>
        </w:tc>
        <w:tc>
          <w:tcPr>
            <w:tcW w:w="1152" w:type="dxa"/>
          </w:tcPr>
          <w:p w14:paraId="4A91F830" w14:textId="77777777" w:rsidR="00CD1E2A" w:rsidRPr="008E2FB6" w:rsidRDefault="00CD1E2A" w:rsidP="00421F74">
            <w:pPr>
              <w:rPr>
                <w:rFonts w:cs="Segoe UI"/>
                <w:sz w:val="22"/>
              </w:rPr>
            </w:pPr>
            <w:r w:rsidRPr="008E2FB6">
              <w:rPr>
                <w:rFonts w:cs="Segoe UI"/>
                <w:sz w:val="22"/>
              </w:rPr>
              <w:t>Strongly Agree</w:t>
            </w:r>
          </w:p>
        </w:tc>
      </w:tr>
      <w:tr w:rsidR="00FA5D81" w:rsidRPr="008E2FB6" w14:paraId="0882A027" w14:textId="77777777" w:rsidTr="000E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330" w:type="dxa"/>
          </w:tcPr>
          <w:p w14:paraId="67B22C88" w14:textId="77777777" w:rsidR="00FA5D81" w:rsidRPr="00E37A43" w:rsidRDefault="00FA5D81" w:rsidP="00FA5D81">
            <w:pPr>
              <w:jc w:val="left"/>
              <w:rPr>
                <w:rFonts w:cs="Segoe UI"/>
                <w:color w:val="0070C0"/>
              </w:rPr>
            </w:pPr>
            <w:r w:rsidRPr="008E2FB6">
              <w:rPr>
                <w:rFonts w:cs="Segoe UI"/>
              </w:rPr>
              <w:t xml:space="preserve">I know how </w:t>
            </w:r>
            <w:r>
              <w:rPr>
                <w:rFonts w:cs="Segoe UI"/>
              </w:rPr>
              <w:t>to</w:t>
            </w:r>
            <w:r w:rsidRPr="008E2FB6">
              <w:rPr>
                <w:rFonts w:cs="Segoe UI"/>
              </w:rPr>
              <w:t xml:space="preserve"> request an interpreter when </w:t>
            </w:r>
            <w:proofErr w:type="gramStart"/>
            <w:r>
              <w:rPr>
                <w:rFonts w:cs="Segoe UI"/>
              </w:rPr>
              <w:t>needed</w:t>
            </w:r>
            <w:proofErr w:type="gramEnd"/>
            <w:r>
              <w:rPr>
                <w:rFonts w:cs="Segoe UI"/>
              </w:rPr>
              <w:t xml:space="preserve"> </w:t>
            </w:r>
          </w:p>
          <w:p w14:paraId="4267BB77" w14:textId="06B722EA" w:rsidR="00D754C2" w:rsidRPr="008E2FB6" w:rsidRDefault="00D754C2" w:rsidP="00FA5D81">
            <w:pPr>
              <w:jc w:val="left"/>
              <w:rPr>
                <w:rFonts w:cs="Segoe UI"/>
              </w:rPr>
            </w:pPr>
          </w:p>
        </w:tc>
        <w:tc>
          <w:tcPr>
            <w:tcW w:w="1170" w:type="dxa"/>
          </w:tcPr>
          <w:p w14:paraId="208FAF4E" w14:textId="4FFC654B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8E2FB6" w14:paraId="5A1ADC0C" w14:textId="77777777" w:rsidTr="000E1579">
        <w:trPr>
          <w:jc w:val="center"/>
        </w:trPr>
        <w:tc>
          <w:tcPr>
            <w:tcW w:w="3330" w:type="dxa"/>
          </w:tcPr>
          <w:p w14:paraId="1646BB88" w14:textId="39634721" w:rsidR="00FA5D81" w:rsidRPr="008E2FB6" w:rsidRDefault="00FA5D81" w:rsidP="00FA5D81">
            <w:pPr>
              <w:jc w:val="left"/>
              <w:rPr>
                <w:rFonts w:cs="Segoe UI"/>
              </w:rPr>
            </w:pPr>
            <w:r w:rsidRPr="008E2FB6">
              <w:rPr>
                <w:rFonts w:cs="Segoe UI"/>
              </w:rPr>
              <w:t xml:space="preserve">It is easy to request an interpreter when </w:t>
            </w:r>
            <w:r>
              <w:rPr>
                <w:rFonts w:cs="Segoe UI"/>
              </w:rPr>
              <w:t xml:space="preserve">needed </w:t>
            </w:r>
          </w:p>
        </w:tc>
        <w:tc>
          <w:tcPr>
            <w:tcW w:w="1170" w:type="dxa"/>
          </w:tcPr>
          <w:p w14:paraId="32950F33" w14:textId="4C9626CD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8E2FB6" w14:paraId="2D10311E" w14:textId="77777777" w:rsidTr="000E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330" w:type="dxa"/>
          </w:tcPr>
          <w:p w14:paraId="5378AA66" w14:textId="30ACA225" w:rsidR="00FA5D81" w:rsidRPr="008E2FB6" w:rsidRDefault="00FA5D81" w:rsidP="00FA5D81">
            <w:pPr>
              <w:jc w:val="left"/>
              <w:rPr>
                <w:rFonts w:cs="Segoe UI"/>
                <w:color w:val="FF0000"/>
              </w:rPr>
            </w:pPr>
            <w:r w:rsidRPr="008E2FB6">
              <w:rPr>
                <w:rFonts w:cs="Segoe UI"/>
              </w:rPr>
              <w:t>It seemed as though the interpreter was interpreting everything that was communicated</w:t>
            </w:r>
            <w:r w:rsidRPr="008E2FB6">
              <w:rPr>
                <w:rFonts w:cs="Segoe UI"/>
                <w:color w:val="FF0000"/>
              </w:rPr>
              <w:t xml:space="preserve"> </w:t>
            </w:r>
          </w:p>
        </w:tc>
        <w:tc>
          <w:tcPr>
            <w:tcW w:w="1170" w:type="dxa"/>
          </w:tcPr>
          <w:p w14:paraId="572DF66D" w14:textId="09BBAE38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A5D81" w:rsidRPr="008E2FB6" w14:paraId="280C28D0" w14:textId="77777777" w:rsidTr="000E1579">
        <w:trPr>
          <w:jc w:val="center"/>
        </w:trPr>
        <w:tc>
          <w:tcPr>
            <w:tcW w:w="3330" w:type="dxa"/>
          </w:tcPr>
          <w:p w14:paraId="613916C0" w14:textId="69D52128" w:rsidR="00FA5D81" w:rsidRPr="008E2FB6" w:rsidRDefault="00FA5D81" w:rsidP="00FA5D81">
            <w:pPr>
              <w:jc w:val="left"/>
              <w:rPr>
                <w:rFonts w:cs="Segoe UI"/>
                <w:color w:val="FF0000"/>
              </w:rPr>
            </w:pPr>
            <w:r>
              <w:rPr>
                <w:rFonts w:cs="Segoe UI"/>
              </w:rPr>
              <w:t>Any technology used during the meeting functioned well</w:t>
            </w:r>
            <w:r w:rsidRPr="00E37A43">
              <w:rPr>
                <w:rFonts w:cs="Segoe UI"/>
                <w:color w:val="0070C0"/>
              </w:rPr>
              <w:t xml:space="preserve"> </w:t>
            </w:r>
          </w:p>
        </w:tc>
        <w:tc>
          <w:tcPr>
            <w:tcW w:w="1170" w:type="dxa"/>
          </w:tcPr>
          <w:p w14:paraId="662AAF32" w14:textId="62FB7AF9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0BF0E804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8E2FB6" w:rsidRDefault="00000000" w:rsidP="00FA5D81">
            <w:pPr>
              <w:rPr>
                <w:rFonts w:cs="Segoe UI"/>
              </w:rPr>
            </w:pPr>
            <w:sdt>
              <w:sdt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5D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D1E2A" w:rsidRPr="008E2FB6" w14:paraId="432B14F0" w14:textId="77777777" w:rsidTr="000E1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3330" w:type="dxa"/>
          </w:tcPr>
          <w:p w14:paraId="75868049" w14:textId="15BD4707" w:rsidR="00CD1E2A" w:rsidRPr="008E2FB6" w:rsidRDefault="00CD1E2A" w:rsidP="00FA5D81">
            <w:pPr>
              <w:spacing w:after="120"/>
              <w:jc w:val="left"/>
              <w:rPr>
                <w:rFonts w:cs="Segoe UI"/>
              </w:rPr>
            </w:pPr>
            <w:r w:rsidRPr="008E2FB6">
              <w:rPr>
                <w:rFonts w:cs="Segoe UI"/>
              </w:rPr>
              <w:t xml:space="preserve">Interpreter feedback </w:t>
            </w:r>
            <w:r w:rsidR="00D754C2" w:rsidRPr="008E2FB6">
              <w:rPr>
                <w:rFonts w:cs="Segoe UI"/>
              </w:rPr>
              <w:t>(Interpreter completes this section)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8E2FB6" w:rsidRDefault="00CD1E2A" w:rsidP="00807A50">
            <w:pPr>
              <w:jc w:val="left"/>
              <w:rPr>
                <w:rFonts w:cs="Segoe UI"/>
              </w:rPr>
            </w:pPr>
            <w:r w:rsidRPr="007D6FA2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Default="00D7164C" w:rsidP="0081528C"/>
    <w:sectPr w:rsidR="00D7164C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B14B5" w14:textId="77777777" w:rsidR="00971A03" w:rsidRDefault="00971A03" w:rsidP="006059B4">
      <w:pPr>
        <w:spacing w:after="0" w:line="240" w:lineRule="auto"/>
      </w:pPr>
      <w:r>
        <w:separator/>
      </w:r>
    </w:p>
  </w:endnote>
  <w:endnote w:type="continuationSeparator" w:id="0">
    <w:p w14:paraId="70C8FEEE" w14:textId="77777777" w:rsidR="00971A03" w:rsidRDefault="00971A03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bidi="pa-IN"/>
      </w:rPr>
      <w:drawing>
        <wp:inline distT="0" distB="0" distL="0" distR="0" wp14:anchorId="158A88E7" wp14:editId="7EB2B6EB">
          <wp:extent cx="2716637" cy="448056"/>
          <wp:effectExtent l="0" t="0" r="0" b="9525"/>
          <wp:docPr id="5" name="Picture 5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3ED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39EEA" w14:textId="77777777" w:rsidR="00971A03" w:rsidRDefault="00971A03" w:rsidP="006059B4">
      <w:pPr>
        <w:spacing w:after="0" w:line="240" w:lineRule="auto"/>
      </w:pPr>
      <w:r>
        <w:separator/>
      </w:r>
    </w:p>
  </w:footnote>
  <w:footnote w:type="continuationSeparator" w:id="0">
    <w:p w14:paraId="105A6445" w14:textId="77777777" w:rsidR="00971A03" w:rsidRDefault="00971A03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bidi="pa-IN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Default="00FA5D81" w:rsidP="00FA5D81">
    <w:pPr>
      <w:pStyle w:val="Header"/>
      <w:tabs>
        <w:tab w:val="left" w:pos="9990"/>
      </w:tabs>
      <w:jc w:val="center"/>
    </w:pPr>
    <w:r>
      <w:rPr>
        <w:noProof/>
        <w:color w:val="000000"/>
        <w:sz w:val="26"/>
        <w:szCs w:val="26"/>
        <w:lang w:bidi="pa-IN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>
      <w:t xml:space="preserve">                                                                                                       </w:t>
    </w:r>
  </w:p>
  <w:p w14:paraId="499BF8EF" w14:textId="7BDBD408" w:rsidR="00FA5D81" w:rsidRDefault="0003736B" w:rsidP="00F56E88">
    <w:pPr>
      <w:pStyle w:val="Header"/>
      <w:jc w:val="right"/>
    </w:pPr>
    <w:r>
      <w:t xml:space="preserve">                                                                        </w:t>
    </w:r>
    <w:r w:rsidR="007D6FA2">
      <w:t>English</w:t>
    </w:r>
  </w:p>
  <w:p w14:paraId="7614638E" w14:textId="48A3A91F" w:rsidR="00535A83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7121B"/>
    <w:rsid w:val="00074EC9"/>
    <w:rsid w:val="000E1579"/>
    <w:rsid w:val="000E2A56"/>
    <w:rsid w:val="000E4F2D"/>
    <w:rsid w:val="00126D7F"/>
    <w:rsid w:val="001306EE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535A83"/>
    <w:rsid w:val="0056450F"/>
    <w:rsid w:val="005649D0"/>
    <w:rsid w:val="005F2353"/>
    <w:rsid w:val="006059B4"/>
    <w:rsid w:val="00747C3D"/>
    <w:rsid w:val="007D6FA2"/>
    <w:rsid w:val="00807A50"/>
    <w:rsid w:val="0081528C"/>
    <w:rsid w:val="00817A47"/>
    <w:rsid w:val="0084275C"/>
    <w:rsid w:val="008467B5"/>
    <w:rsid w:val="008872A5"/>
    <w:rsid w:val="008B3783"/>
    <w:rsid w:val="008F7C5D"/>
    <w:rsid w:val="00971A03"/>
    <w:rsid w:val="00980257"/>
    <w:rsid w:val="00987479"/>
    <w:rsid w:val="009B45A4"/>
    <w:rsid w:val="009D4005"/>
    <w:rsid w:val="009F3874"/>
    <w:rsid w:val="00A570A7"/>
    <w:rsid w:val="00A90134"/>
    <w:rsid w:val="00AC3EDD"/>
    <w:rsid w:val="00B71EC4"/>
    <w:rsid w:val="00C3762E"/>
    <w:rsid w:val="00CD1E2A"/>
    <w:rsid w:val="00D7164C"/>
    <w:rsid w:val="00D754C2"/>
    <w:rsid w:val="00DC4BF4"/>
    <w:rsid w:val="00DF08C4"/>
    <w:rsid w:val="00E37A43"/>
    <w:rsid w:val="00E538B2"/>
    <w:rsid w:val="00ED3399"/>
    <w:rsid w:val="00EE4BC6"/>
    <w:rsid w:val="00F3071D"/>
    <w:rsid w:val="00F56E88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  <w15:docId w15:val="{7C5EF75F-0AFA-4EFA-9F14-311D3125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937AD44596748A14C8E1ACF322693" ma:contentTypeVersion="2" ma:contentTypeDescription="Create a new document." ma:contentTypeScope="" ma:versionID="647917bf903ded934aecf2c443a8d698">
  <xsd:schema xmlns:xsd="http://www.w3.org/2001/XMLSchema" xmlns:xs="http://www.w3.org/2001/XMLSchema" xmlns:p="http://schemas.microsoft.com/office/2006/metadata/properties" xmlns:ns2="52d15a3c-6aac-4ce0-8158-93b56f36cf23" targetNamespace="http://schemas.microsoft.com/office/2006/metadata/properties" ma:root="true" ma:fieldsID="f5cdc96b5b9662bb14b4e735d71e59a5" ns2:_="">
    <xsd:import namespace="52d15a3c-6aac-4ce0-8158-93b56f36cf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a3c-6aac-4ce0-8158-93b56f36c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A7478-D1B0-4666-A17E-5C68581C1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15a3c-6aac-4ce0-8158-93b56f36c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>Heather Rees</dc:creator>
  <cp:keywords>English</cp:keywords>
  <dc:description/>
  <cp:lastModifiedBy>Kaitlin Butler</cp:lastModifiedBy>
  <cp:revision>3</cp:revision>
  <cp:lastPrinted>2023-09-07T23:23:00Z</cp:lastPrinted>
  <dcterms:created xsi:type="dcterms:W3CDTF">2023-11-09T19:41:00Z</dcterms:created>
  <dcterms:modified xsi:type="dcterms:W3CDTF">2023-11-14T23:42:00Z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0x0101004E2937AD44596748A14C8E1ACF322693</vt:lpwstr>
  </property>
</Properties>
</file>