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FF376F" w:rsidRDefault="008A4DF8" w:rsidP="008A4DF8">
      <w:pPr>
        <w:bidi/>
        <w:spacing w:after="0" w:line="276" w:lineRule="auto"/>
        <w:ind w:right="-20"/>
        <w:rPr>
          <w:rFonts w:ascii="Verdana" w:eastAsia="Verdana" w:hAnsi="Verdana" w:cs="Verdana"/>
          <w:color w:val="7E7E7E"/>
          <w:sz w:val="32"/>
          <w:szCs w:val="32"/>
        </w:rPr>
      </w:pPr>
      <w:r>
        <w:rPr>
          <w:rFonts w:ascii="Verdana" w:eastAsia="Verdana" w:hAnsi="Verdana" w:cs="Verdana"/>
          <w:color w:val="7E7E7E"/>
          <w:sz w:val="32"/>
          <w:szCs w:val="32"/>
          <w:rtl/>
          <w:lang w:bidi="ur"/>
        </w:rPr>
        <w:t>والدین کے حقوق</w:t>
      </w:r>
    </w:p>
    <w:p w14:paraId="5D475FB0" w14:textId="6ECF587E" w:rsidR="008A4DF8" w:rsidRPr="000F7B53" w:rsidRDefault="005C5BBB" w:rsidP="008A4DF8">
      <w:pPr>
        <w:bidi/>
      </w:pPr>
      <w:r>
        <w:rPr>
          <w:rFonts w:ascii="Verdana" w:eastAsia="Verdana" w:hAnsi="Verdana" w:cs="Verdana"/>
          <w:color w:val="1F4E79" w:themeColor="accent1" w:themeShade="80"/>
          <w:sz w:val="40"/>
          <w:szCs w:val="32"/>
          <w:rtl/>
          <w:lang w:bidi="ur"/>
        </w:rPr>
        <w:t>ترجمانی اور ترجمہ کی خدمات</w:t>
      </w:r>
    </w:p>
    <w:p w14:paraId="681B1C8D" w14:textId="602DA6B8" w:rsidR="00B00D4D" w:rsidRPr="00BD7DE2" w:rsidRDefault="00734644" w:rsidP="00FF376F">
      <w:pPr>
        <w:bidi/>
        <w:spacing w:after="0" w:line="276" w:lineRule="auto"/>
        <w:rPr>
          <w:rFonts w:ascii="Verdana" w:hAnsi="Verdana"/>
          <w:sz w:val="19"/>
          <w:szCs w:val="19"/>
        </w:rPr>
      </w:pPr>
      <w:r w:rsidRPr="00FF376F">
        <w:rPr>
          <w:rFonts w:ascii="Verdana" w:eastAsia="Verdana" w:hAnsi="Verdana" w:cs="Verdana"/>
          <w:sz w:val="19"/>
          <w:szCs w:val="19"/>
          <w:rtl/>
          <w:lang w:bidi="ur"/>
        </w:rPr>
        <w:t xml:space="preserve">سبھی والدین کو اپنے بچے کی تعلیم کے بارے میں ایسی زبان میں معلومات حاصل کرنے کا حق ہے جسے وہ سمجھتے ہوں۔ جب اسکول میں آپ کے بچے کا داخلہ ہوتا ہے تو، اسکول آپ سے اس زبان کے بارے میں پوچھتا ہے جسے آپ اسکول کے ساتھ مواصلت کے لیے استعمال کرنا چاہتے ہوں۔ یہ آپ کے اسکول کو آپ کی زبان سے متعلق ضروریات کی شناخت میں مدد کرتا ہے تاکہ وہ بلامعاوضہ مترجم یا ترجمہ شدہ دستاویز فراہم کرسکیں۔ </w:t>
      </w:r>
    </w:p>
    <w:p w14:paraId="6EAA4A31" w14:textId="77777777" w:rsidR="00FE1CF0" w:rsidRPr="00BD7DE2" w:rsidRDefault="00FE1CF0" w:rsidP="00FF376F">
      <w:pPr>
        <w:bidi/>
        <w:spacing w:after="0" w:line="276" w:lineRule="auto"/>
        <w:rPr>
          <w:rFonts w:ascii="Verdana" w:hAnsi="Verdana"/>
        </w:rPr>
      </w:pPr>
    </w:p>
    <w:p w14:paraId="128C88BB" w14:textId="716D1F8C" w:rsidR="000F7B53" w:rsidRPr="00BD7DE2" w:rsidRDefault="000F7B53" w:rsidP="00FF376F">
      <w:pPr>
        <w:pStyle w:val="NoSpacing"/>
        <w:pBdr>
          <w:bottom w:val="single" w:sz="2" w:space="1" w:color="7F7F7F" w:themeColor="text1" w:themeTint="80"/>
        </w:pBdr>
        <w:bidi/>
        <w:spacing w:line="276" w:lineRule="auto"/>
        <w:rPr>
          <w:rFonts w:ascii="Verdana" w:hAnsi="Verdana" w:cs="Arial"/>
          <w:b/>
          <w:bCs/>
          <w:iCs/>
          <w:color w:val="1F4E79" w:themeColor="accent1" w:themeShade="80"/>
          <w:szCs w:val="20"/>
        </w:rPr>
      </w:pPr>
      <w:r w:rsidRPr="00BD7DE2">
        <w:rPr>
          <w:rFonts w:ascii="Verdana" w:eastAsia="Verdana" w:hAnsi="Verdana" w:cs="Arial"/>
          <w:b/>
          <w:bCs/>
          <w:color w:val="1F4E79" w:themeColor="accent1" w:themeShade="80"/>
          <w:szCs w:val="20"/>
          <w:rtl/>
          <w:lang w:bidi="ur"/>
        </w:rPr>
        <w:t>آپ اپنے اسکول اور اسکول ڈسٹرکٹ سے کیا توقع کرسکتے ہیں</w:t>
      </w:r>
    </w:p>
    <w:p w14:paraId="02603CDE" w14:textId="0A9CB93E" w:rsidR="000F7B53" w:rsidRPr="00BD7DE2" w:rsidRDefault="00734644" w:rsidP="00FF376F">
      <w:pPr>
        <w:bidi/>
        <w:spacing w:before="240" w:after="0" w:line="276" w:lineRule="auto"/>
        <w:rPr>
          <w:rFonts w:ascii="Verdana" w:hAnsi="Verdana"/>
          <w:sz w:val="19"/>
          <w:szCs w:val="19"/>
        </w:rPr>
      </w:pPr>
      <w:r w:rsidRPr="00BD7DE2">
        <w:rPr>
          <w:rFonts w:ascii="Verdana" w:eastAsia="Verdana" w:hAnsi="Verdana" w:cs="Verdana"/>
          <w:b/>
          <w:bCs/>
          <w:sz w:val="19"/>
          <w:szCs w:val="19"/>
          <w:rtl/>
          <w:lang w:bidi="ur"/>
        </w:rPr>
        <w:t xml:space="preserve">آپ اپنے بچے کی تعلیم کا ایک اہم حصہ ہیں! </w:t>
      </w:r>
    </w:p>
    <w:p w14:paraId="40D3A38D" w14:textId="7F76321B" w:rsidR="00483EE9" w:rsidRDefault="000B6909" w:rsidP="00FF376F">
      <w:pPr>
        <w:bidi/>
        <w:spacing w:after="0" w:line="276" w:lineRule="auto"/>
        <w:rPr>
          <w:rFonts w:ascii="Verdana" w:hAnsi="Verdana"/>
          <w:sz w:val="19"/>
          <w:szCs w:val="19"/>
        </w:rPr>
      </w:pPr>
      <w:r w:rsidRPr="009F235A">
        <w:rPr>
          <w:rFonts w:ascii="Verdana" w:eastAsia="Verdana" w:hAnsi="Verdana" w:cs="Verdana"/>
          <w:sz w:val="19"/>
          <w:szCs w:val="19"/>
          <w:rtl/>
          <w:lang w:bidi="ur"/>
        </w:rPr>
        <w:t xml:space="preserve">اسکول آپ کے ساتھ—آپ کی زبان میں—آپ کے بچے کی تعلیم کے بارے میں رابطہ کرے گا۔ اس میں اکثر ترجمہ شدہ دستاویزات اور میٹنگوں اور بات چیت کے لیے زبان کے مترجم شامل ہوتے ہیں۔ </w:t>
      </w:r>
    </w:p>
    <w:p w14:paraId="43148E07" w14:textId="77777777" w:rsidR="00483EE9" w:rsidRDefault="00483EE9" w:rsidP="00FF376F">
      <w:pPr>
        <w:bidi/>
        <w:spacing w:after="0" w:line="276" w:lineRule="auto"/>
        <w:rPr>
          <w:rFonts w:ascii="Verdana" w:hAnsi="Verdana"/>
          <w:sz w:val="19"/>
          <w:szCs w:val="19"/>
        </w:rPr>
      </w:pPr>
    </w:p>
    <w:p w14:paraId="0631891A" w14:textId="641B3521" w:rsidR="00A031B6" w:rsidRDefault="00FE1CF0" w:rsidP="00FF376F">
      <w:pPr>
        <w:bidi/>
        <w:spacing w:after="0" w:line="276" w:lineRule="auto"/>
        <w:rPr>
          <w:rFonts w:ascii="Verdana" w:hAnsi="Verdana"/>
          <w:sz w:val="19"/>
          <w:szCs w:val="19"/>
        </w:rPr>
      </w:pPr>
      <w:r w:rsidRPr="00FF376F">
        <w:rPr>
          <w:rFonts w:ascii="Verdana" w:eastAsia="Verdana" w:hAnsi="Verdana" w:cs="Verdana"/>
          <w:sz w:val="19"/>
          <w:szCs w:val="19"/>
          <w:rtl/>
          <w:lang w:bidi="ur"/>
        </w:rPr>
        <w:t>آپ ایسی صورت میں بھی ان خدمات کا حق رکھتے ہیں اگر آپ تھوڑی انگریزی بولتے ہوں اور آپ کے بچے انگریزی بول یا پڑھ سکتے ہوں۔</w:t>
      </w:r>
    </w:p>
    <w:p w14:paraId="077B29FA" w14:textId="77777777" w:rsidR="00FE1CF0" w:rsidRPr="00FF376F" w:rsidRDefault="00FE1CF0" w:rsidP="00FF376F">
      <w:pPr>
        <w:bidi/>
        <w:spacing w:after="0" w:line="276" w:lineRule="auto"/>
        <w:rPr>
          <w:rFonts w:ascii="Verdana" w:hAnsi="Verdana"/>
          <w:sz w:val="19"/>
          <w:szCs w:val="19"/>
        </w:rPr>
      </w:pPr>
    </w:p>
    <w:p w14:paraId="35656112" w14:textId="1CC80A9F" w:rsidR="00A031B6" w:rsidRPr="00FF376F" w:rsidRDefault="005C5BBB" w:rsidP="00FF376F">
      <w:pPr>
        <w:bidi/>
        <w:spacing w:after="0" w:line="276" w:lineRule="auto"/>
        <w:rPr>
          <w:rFonts w:ascii="Verdana" w:hAnsi="Verdana"/>
          <w:sz w:val="19"/>
          <w:szCs w:val="19"/>
        </w:rPr>
      </w:pPr>
      <w:r>
        <w:rPr>
          <w:rFonts w:ascii="Verdana" w:eastAsia="Verdana" w:hAnsi="Verdana" w:cs="Verdana"/>
          <w:sz w:val="19"/>
          <w:szCs w:val="19"/>
          <w:rtl/>
          <w:lang w:bidi="ur"/>
        </w:rPr>
        <w:t xml:space="preserve">اسکول اہم معلومات اور آپ کے بچے کے لیے مواقع کے بارے میں آپ کے ساتھ </w:t>
      </w:r>
      <w:r>
        <w:rPr>
          <w:rFonts w:ascii="Verdana" w:eastAsia="Verdana" w:hAnsi="Verdana" w:cs="Verdana"/>
          <w:b/>
          <w:bCs/>
          <w:sz w:val="19"/>
          <w:szCs w:val="19"/>
          <w:rtl/>
          <w:lang w:bidi="ur"/>
        </w:rPr>
        <w:t xml:space="preserve">آپ کی زبان میں </w:t>
      </w:r>
      <w:r>
        <w:rPr>
          <w:rFonts w:ascii="Verdana" w:eastAsia="Verdana" w:hAnsi="Verdana" w:cs="Verdana"/>
          <w:sz w:val="19"/>
          <w:szCs w:val="19"/>
          <w:rtl/>
          <w:lang w:bidi="ur"/>
        </w:rPr>
        <w:t>بات کرے گا۔ اس میں درج ذیل کے بارے میں معلومات شامل ہیں:</w:t>
      </w:r>
    </w:p>
    <w:p w14:paraId="31337812" w14:textId="77777777" w:rsidR="00483EE9" w:rsidRPr="009F235A" w:rsidRDefault="00483EE9" w:rsidP="009F235A">
      <w:pPr>
        <w:bidi/>
        <w:spacing w:after="0" w:line="276" w:lineRule="auto"/>
        <w:ind w:right="-126"/>
        <w:rPr>
          <w:rFonts w:ascii="Verdana" w:hAnsi="Verdana"/>
          <w:sz w:val="4"/>
          <w:szCs w:val="19"/>
        </w:rPr>
      </w:pPr>
    </w:p>
    <w:p w14:paraId="6C622A41" w14:textId="77777777" w:rsidR="00FB3631" w:rsidRPr="009F235A" w:rsidRDefault="00FB3631" w:rsidP="009F235A">
      <w:pPr>
        <w:bidi/>
        <w:spacing w:after="0" w:line="240" w:lineRule="auto"/>
        <w:ind w:right="-126"/>
        <w:rPr>
          <w:rFonts w:ascii="Verdana" w:hAnsi="Verdana"/>
          <w:sz w:val="19"/>
          <w:szCs w:val="19"/>
        </w:rPr>
        <w:sectPr w:rsidR="00FB3631" w:rsidRPr="009F235A" w:rsidSect="00A3628C">
          <w:footerReference w:type="default" r:id="rId8"/>
          <w:footerReference w:type="first" r:id="rId9"/>
          <w:pgSz w:w="12240" w:h="15840"/>
          <w:pgMar w:top="1296" w:right="1296" w:bottom="1296" w:left="1296" w:header="720" w:footer="720" w:gutter="0"/>
          <w:cols w:space="720"/>
          <w:docGrid w:linePitch="360"/>
        </w:sectPr>
      </w:pPr>
    </w:p>
    <w:tbl>
      <w:tblPr>
        <w:tblStyle w:val="TableGrid"/>
        <w:bidiVisual/>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14:paraId="1E45FF20" w14:textId="77777777" w:rsidTr="009F235A">
        <w:tc>
          <w:tcPr>
            <w:tcW w:w="4945" w:type="dxa"/>
          </w:tcPr>
          <w:p w14:paraId="30F33E25" w14:textId="47CD7CA4" w:rsidR="00483EE9" w:rsidRPr="006872E2" w:rsidRDefault="00483EE9" w:rsidP="009F235A">
            <w:pPr>
              <w:pStyle w:val="ListParagraph"/>
              <w:numPr>
                <w:ilvl w:val="0"/>
                <w:numId w:val="7"/>
              </w:numPr>
              <w:bidi/>
              <w:spacing w:line="276" w:lineRule="auto"/>
              <w:ind w:left="427" w:right="-126" w:hanging="225"/>
              <w:rPr>
                <w:rFonts w:ascii="Verdana" w:hAnsi="Verdana"/>
                <w:sz w:val="19"/>
                <w:szCs w:val="19"/>
              </w:rPr>
            </w:pPr>
            <w:r w:rsidRPr="006872E2">
              <w:rPr>
                <w:rFonts w:ascii="Verdana" w:eastAsia="Verdana" w:hAnsi="Verdana" w:cs="Verdana"/>
                <w:sz w:val="19"/>
                <w:szCs w:val="19"/>
                <w:rtl/>
                <w:lang w:bidi="ur"/>
              </w:rPr>
              <w:t>اسکول میں رجسٹریشن اور اندراج</w:t>
            </w:r>
          </w:p>
          <w:p w14:paraId="7EA3DF70" w14:textId="77777777" w:rsidR="00483EE9" w:rsidRPr="00FF376F" w:rsidRDefault="00483EE9" w:rsidP="009F235A">
            <w:pPr>
              <w:pStyle w:val="ListParagraph"/>
              <w:numPr>
                <w:ilvl w:val="0"/>
                <w:numId w:val="7"/>
              </w:numPr>
              <w:bidi/>
              <w:spacing w:line="276" w:lineRule="auto"/>
              <w:ind w:left="427" w:right="-126" w:hanging="225"/>
              <w:rPr>
                <w:rFonts w:ascii="Verdana" w:hAnsi="Verdana"/>
                <w:sz w:val="19"/>
                <w:szCs w:val="19"/>
              </w:rPr>
            </w:pPr>
            <w:r w:rsidRPr="00FF376F">
              <w:rPr>
                <w:rFonts w:ascii="Verdana" w:eastAsia="Verdana" w:hAnsi="Verdana" w:cs="Verdana"/>
                <w:sz w:val="19"/>
                <w:szCs w:val="19"/>
                <w:rtl/>
                <w:lang w:bidi="ur"/>
              </w:rPr>
              <w:t>گریڈز، تعلیمی معیارات، اور گریجوئیشن</w:t>
            </w:r>
          </w:p>
          <w:p w14:paraId="6FBFCF42" w14:textId="77777777" w:rsidR="00483EE9" w:rsidRDefault="00483EE9" w:rsidP="009F235A">
            <w:pPr>
              <w:pStyle w:val="ListParagraph"/>
              <w:numPr>
                <w:ilvl w:val="0"/>
                <w:numId w:val="7"/>
              </w:numPr>
              <w:bidi/>
              <w:spacing w:line="276" w:lineRule="auto"/>
              <w:ind w:left="427" w:right="-126" w:hanging="225"/>
              <w:rPr>
                <w:rFonts w:ascii="Verdana" w:hAnsi="Verdana"/>
                <w:sz w:val="19"/>
                <w:szCs w:val="19"/>
              </w:rPr>
            </w:pPr>
            <w:r>
              <w:rPr>
                <w:rFonts w:ascii="Verdana" w:eastAsia="Verdana" w:hAnsi="Verdana" w:cs="Verdana"/>
                <w:sz w:val="19"/>
                <w:szCs w:val="19"/>
                <w:rtl/>
                <w:lang w:bidi="ur"/>
              </w:rPr>
              <w:t>اسکول کے ضوابط اور طلباء کا نظم و ضبط</w:t>
            </w:r>
          </w:p>
          <w:p w14:paraId="2C7F15AF" w14:textId="77777777" w:rsidR="00483EE9" w:rsidRDefault="00483EE9" w:rsidP="009F235A">
            <w:pPr>
              <w:pStyle w:val="ListParagraph"/>
              <w:numPr>
                <w:ilvl w:val="0"/>
                <w:numId w:val="7"/>
              </w:numPr>
              <w:bidi/>
              <w:spacing w:line="276" w:lineRule="auto"/>
              <w:ind w:left="427" w:right="-126" w:hanging="225"/>
              <w:rPr>
                <w:rFonts w:ascii="Verdana" w:hAnsi="Verdana"/>
                <w:sz w:val="19"/>
                <w:szCs w:val="19"/>
              </w:rPr>
            </w:pPr>
            <w:r>
              <w:rPr>
                <w:rFonts w:ascii="Verdana" w:eastAsia="Verdana" w:hAnsi="Verdana" w:cs="Verdana"/>
                <w:sz w:val="19"/>
                <w:szCs w:val="19"/>
                <w:rtl/>
                <w:lang w:bidi="ur"/>
              </w:rPr>
              <w:t>حاضریاں، غیر حاضریاں، اور دستبرداری</w:t>
            </w:r>
          </w:p>
          <w:p w14:paraId="226F940C" w14:textId="77777777" w:rsidR="00483EE9" w:rsidRDefault="00483EE9" w:rsidP="009F235A">
            <w:pPr>
              <w:pStyle w:val="ListParagraph"/>
              <w:numPr>
                <w:ilvl w:val="0"/>
                <w:numId w:val="7"/>
              </w:numPr>
              <w:bidi/>
              <w:spacing w:line="276" w:lineRule="auto"/>
              <w:ind w:left="427" w:right="-126" w:hanging="225"/>
              <w:rPr>
                <w:rFonts w:ascii="Verdana" w:hAnsi="Verdana"/>
                <w:sz w:val="19"/>
                <w:szCs w:val="19"/>
              </w:rPr>
            </w:pPr>
            <w:r w:rsidRPr="006872E2">
              <w:rPr>
                <w:rFonts w:ascii="Verdana" w:eastAsia="Verdana" w:hAnsi="Verdana" w:cs="Verdana"/>
                <w:sz w:val="19"/>
                <w:szCs w:val="19"/>
                <w:rtl/>
                <w:lang w:bidi="ur"/>
              </w:rPr>
              <w:t>سرگرمیوں یا پروگراموں کے لیے والدین کی اجازت</w:t>
            </w:r>
          </w:p>
          <w:p w14:paraId="76F31E59" w14:textId="26371C40" w:rsidR="00483EE9" w:rsidRPr="009F235A" w:rsidRDefault="00483EE9" w:rsidP="009F235A">
            <w:pPr>
              <w:pStyle w:val="ListParagraph"/>
              <w:numPr>
                <w:ilvl w:val="0"/>
                <w:numId w:val="7"/>
              </w:numPr>
              <w:bidi/>
              <w:spacing w:line="276" w:lineRule="auto"/>
              <w:ind w:left="427" w:right="-126" w:hanging="225"/>
              <w:rPr>
                <w:rFonts w:ascii="Verdana" w:hAnsi="Verdana"/>
                <w:sz w:val="19"/>
                <w:szCs w:val="19"/>
              </w:rPr>
            </w:pPr>
            <w:r w:rsidRPr="006872E2">
              <w:rPr>
                <w:rFonts w:ascii="Verdana" w:eastAsia="Verdana" w:hAnsi="Verdana" w:cs="Verdana"/>
                <w:sz w:val="19"/>
                <w:szCs w:val="19"/>
                <w:rtl/>
                <w:lang w:bidi="ur"/>
              </w:rPr>
              <w:t>صحت، تحفظ، اور ہنگامی حالات</w:t>
            </w:r>
          </w:p>
        </w:tc>
        <w:tc>
          <w:tcPr>
            <w:tcW w:w="4950" w:type="dxa"/>
          </w:tcPr>
          <w:p w14:paraId="388E89B3" w14:textId="77777777" w:rsidR="00483EE9" w:rsidRDefault="00483EE9" w:rsidP="009F235A">
            <w:pPr>
              <w:pStyle w:val="ListParagraph"/>
              <w:numPr>
                <w:ilvl w:val="0"/>
                <w:numId w:val="7"/>
              </w:numPr>
              <w:bidi/>
              <w:spacing w:line="276" w:lineRule="auto"/>
              <w:ind w:left="252" w:right="-126" w:hanging="225"/>
              <w:rPr>
                <w:rFonts w:ascii="Verdana" w:hAnsi="Verdana"/>
                <w:sz w:val="19"/>
                <w:szCs w:val="19"/>
              </w:rPr>
            </w:pPr>
            <w:r>
              <w:rPr>
                <w:rFonts w:ascii="Verdana" w:eastAsia="Verdana" w:hAnsi="Verdana" w:cs="Verdana"/>
                <w:sz w:val="19"/>
                <w:szCs w:val="19"/>
                <w:rtl/>
                <w:lang w:bidi="ur"/>
              </w:rPr>
              <w:t xml:space="preserve">اسکول کی بندی </w:t>
            </w:r>
          </w:p>
          <w:p w14:paraId="391EE2ED" w14:textId="77777777" w:rsidR="00483EE9" w:rsidRDefault="00483EE9" w:rsidP="009F235A">
            <w:pPr>
              <w:pStyle w:val="ListParagraph"/>
              <w:numPr>
                <w:ilvl w:val="0"/>
                <w:numId w:val="7"/>
              </w:numPr>
              <w:bidi/>
              <w:spacing w:line="276" w:lineRule="auto"/>
              <w:ind w:left="252" w:right="-126" w:hanging="225"/>
              <w:rPr>
                <w:rFonts w:ascii="Verdana" w:hAnsi="Verdana"/>
                <w:sz w:val="19"/>
                <w:szCs w:val="19"/>
              </w:rPr>
            </w:pPr>
            <w:r w:rsidRPr="00483EE9">
              <w:rPr>
                <w:rFonts w:ascii="Verdana" w:eastAsia="Verdana" w:hAnsi="Verdana" w:cs="Verdana"/>
                <w:sz w:val="19"/>
                <w:szCs w:val="19"/>
                <w:rtl/>
                <w:lang w:bidi="ur"/>
              </w:rPr>
              <w:t>پروگراموں اور خدمات تک رسائی کے مواقع—بشمول اعلی صلاحیت یافتہ، ایڈوانسڈ پلیسمنٹ، اور انگریزی زبان کے متعلمین کے پروگرامز</w:t>
            </w:r>
          </w:p>
          <w:p w14:paraId="67E02DB2" w14:textId="2B439573" w:rsidR="00483EE9" w:rsidRDefault="00483EE9" w:rsidP="009F235A">
            <w:pPr>
              <w:pStyle w:val="ListParagraph"/>
              <w:numPr>
                <w:ilvl w:val="0"/>
                <w:numId w:val="7"/>
              </w:numPr>
              <w:bidi/>
              <w:spacing w:line="276" w:lineRule="auto"/>
              <w:ind w:left="252" w:right="-126" w:hanging="225"/>
              <w:rPr>
                <w:rFonts w:ascii="Verdana" w:hAnsi="Verdana"/>
                <w:sz w:val="19"/>
                <w:szCs w:val="19"/>
              </w:rPr>
            </w:pPr>
            <w:r w:rsidRPr="009F235A">
              <w:rPr>
                <w:rFonts w:ascii="Verdana" w:eastAsia="Verdana" w:hAnsi="Verdana" w:cs="Verdana"/>
                <w:sz w:val="19"/>
                <w:szCs w:val="19"/>
                <w:rtl/>
                <w:lang w:bidi="ur"/>
              </w:rPr>
              <w:t>معذوری والے طلباء کے لیے خصوصی تعلیم اور خدمات</w:t>
            </w:r>
          </w:p>
        </w:tc>
      </w:tr>
    </w:tbl>
    <w:p w14:paraId="4B78C595" w14:textId="5D6A262C" w:rsidR="00FE1CF0" w:rsidRPr="00FF376F" w:rsidRDefault="00FE1CF0" w:rsidP="009F235A">
      <w:pPr>
        <w:pStyle w:val="ListParagraph"/>
        <w:bidi/>
        <w:spacing w:after="0" w:line="276" w:lineRule="auto"/>
        <w:ind w:left="0" w:right="-126"/>
        <w:sectPr w:rsidR="00FE1CF0" w:rsidRPr="00FF376F" w:rsidSect="009F235A">
          <w:type w:val="continuous"/>
          <w:pgSz w:w="12240" w:h="15840"/>
          <w:pgMar w:top="1296" w:right="1296" w:bottom="1296" w:left="1296" w:header="720" w:footer="720" w:gutter="0"/>
          <w:cols w:space="180"/>
          <w:docGrid w:linePitch="360"/>
        </w:sectPr>
      </w:pPr>
    </w:p>
    <w:p w14:paraId="61EA6EE4" w14:textId="77777777" w:rsidR="009E32CD" w:rsidRPr="00FF376F" w:rsidRDefault="009E32CD" w:rsidP="00FF376F">
      <w:pPr>
        <w:bidi/>
        <w:spacing w:after="0" w:line="276" w:lineRule="auto"/>
        <w:rPr>
          <w:rFonts w:ascii="Verdana" w:hAnsi="Verdana"/>
          <w:b/>
          <w:sz w:val="19"/>
          <w:szCs w:val="19"/>
        </w:rPr>
      </w:pPr>
      <w:r w:rsidRPr="00FF376F">
        <w:rPr>
          <w:rFonts w:ascii="Verdana" w:eastAsia="Verdana" w:hAnsi="Verdana" w:cs="Verdana"/>
          <w:b/>
          <w:bCs/>
          <w:sz w:val="19"/>
          <w:szCs w:val="19"/>
          <w:rtl/>
          <w:lang w:bidi="ur"/>
        </w:rPr>
        <w:t>اساتذہ اور اسکول کے عملہ کے ساتھ ملاقاتیں اور بات چیت</w:t>
      </w:r>
    </w:p>
    <w:p w14:paraId="6ADC3105" w14:textId="21FF162F" w:rsidR="00BD7DE2" w:rsidRDefault="00224334" w:rsidP="00FF376F">
      <w:pPr>
        <w:bidi/>
        <w:spacing w:after="0" w:line="276" w:lineRule="auto"/>
        <w:rPr>
          <w:rFonts w:ascii="Verdana" w:hAnsi="Verdana"/>
          <w:sz w:val="19"/>
          <w:szCs w:val="19"/>
        </w:rPr>
      </w:pPr>
      <w:r w:rsidRPr="00FF376F">
        <w:rPr>
          <w:rFonts w:ascii="Verdana" w:eastAsia="Verdana" w:hAnsi="Verdana" w:cs="Verdana"/>
          <w:sz w:val="19"/>
          <w:szCs w:val="19"/>
          <w:rtl/>
          <w:lang w:bidi="ur"/>
        </w:rPr>
        <w:t xml:space="preserve">جب آپ اساتذہ یا اسکول کے عملہ کے ساتھ بات چیت کرتے ہیں تو، آپ کو ضرورت ہونے پر اسکول مترجم پیش کرے گا۔ اس میں والدین–استاد کی کانفرنسیں، خصوصی تعلیم کے بارے میں میٹنگیں، یا آپ کے بچے کی تعلیم کے بارے میں دیگر بات چیت شامل ہے۔ </w:t>
      </w:r>
    </w:p>
    <w:p w14:paraId="6598873D" w14:textId="7281093C" w:rsidR="00BD7DE2" w:rsidRDefault="00BD7DE2" w:rsidP="00FF376F">
      <w:pPr>
        <w:bidi/>
        <w:spacing w:after="0" w:line="276" w:lineRule="auto"/>
        <w:rPr>
          <w:rFonts w:ascii="Verdana" w:hAnsi="Verdana"/>
          <w:sz w:val="19"/>
          <w:szCs w:val="19"/>
        </w:rPr>
      </w:pPr>
    </w:p>
    <w:p w14:paraId="0843336E" w14:textId="68AABE6A" w:rsidR="00BD7DE2" w:rsidRDefault="00BD7DE2" w:rsidP="00BD7DE2">
      <w:pPr>
        <w:bidi/>
        <w:spacing w:after="0" w:line="276" w:lineRule="auto"/>
        <w:rPr>
          <w:rFonts w:ascii="Verdana" w:hAnsi="Verdana"/>
          <w:sz w:val="19"/>
          <w:szCs w:val="19"/>
        </w:rPr>
      </w:pPr>
      <w:r>
        <w:rPr>
          <w:rFonts w:ascii="Verdana" w:eastAsia="Verdana" w:hAnsi="Verdana" w:cs="Verdana"/>
          <w:sz w:val="19"/>
          <w:szCs w:val="19"/>
          <w:rtl/>
          <w:lang w:bidi="ur"/>
        </w:rPr>
        <w:t>اسکول صرف مستند مترجمین کا استعمال کرے گا جو انگریزی اور آپ کی زبان میں روانی رکھتے ہوں۔ اسکول اس بات کو یقینی بنائے گا کہ مترجمین کسی ایسی اصطلاحات یا تصورات کو سمجھیں جن کا استعمال میٹنگ کے دوران کیا جائے گا۔ اسکول طلباء یا بچوں کو مترجم کے طور پر استعمال نہیں کرے گا۔</w:t>
      </w:r>
    </w:p>
    <w:p w14:paraId="1518AC53" w14:textId="77777777" w:rsidR="00BD7DE2" w:rsidRPr="00FF376F" w:rsidRDefault="00BD7DE2" w:rsidP="00BD7DE2">
      <w:pPr>
        <w:bidi/>
        <w:spacing w:after="0" w:line="276" w:lineRule="auto"/>
        <w:rPr>
          <w:rFonts w:ascii="Verdana" w:hAnsi="Verdana"/>
          <w:sz w:val="19"/>
          <w:szCs w:val="19"/>
        </w:rPr>
      </w:pPr>
    </w:p>
    <w:p w14:paraId="7097AA2D" w14:textId="4FFAE79C" w:rsidR="009E2D07" w:rsidRDefault="00BD7DE2" w:rsidP="00FF376F">
      <w:pPr>
        <w:bidi/>
        <w:spacing w:after="0" w:line="276" w:lineRule="auto"/>
        <w:rPr>
          <w:rFonts w:ascii="Verdana" w:hAnsi="Verdana"/>
          <w:sz w:val="19"/>
          <w:szCs w:val="19"/>
        </w:rPr>
      </w:pPr>
      <w:r>
        <w:rPr>
          <w:rFonts w:ascii="Verdana" w:eastAsia="Verdana" w:hAnsi="Verdana" w:cs="Verdana"/>
          <w:sz w:val="19"/>
          <w:szCs w:val="19"/>
          <w:rtl/>
          <w:lang w:bidi="ur"/>
        </w:rPr>
        <w:t xml:space="preserve">مترجم غیر جانبدار ہونا چاہیے اور اسے گفتگو کے دوران کہی گئی ہر بات کی ترسیل کرنی چاہیے۔ وہ کسی کے کہی ہوئی بات کو چھوڑ یا اس میں اضافہ نہیں کرسکتے۔ اسکول اس بات کو یقینی بنائے گا کہ مترجمین اپنے کردار اور معلومات کو راز میں رکھنے کی اپنی ذمہ داری کو سمجھیں۔ مترجم بذات خود یا فون پر موجود ہوسکتا ہے اور وہ ڈسٹرکٹ کا سٹاف یا کوئی باہری ٹھیکہ دار بھی ہوسکتا ہے۔ </w:t>
      </w:r>
    </w:p>
    <w:p w14:paraId="4A3D195C" w14:textId="48F79CFF" w:rsidR="00397453" w:rsidRDefault="00397453" w:rsidP="00FF376F">
      <w:pPr>
        <w:bidi/>
        <w:spacing w:after="0" w:line="276" w:lineRule="auto"/>
        <w:rPr>
          <w:rFonts w:ascii="Verdana" w:hAnsi="Verdana"/>
          <w:sz w:val="19"/>
          <w:szCs w:val="19"/>
        </w:rPr>
      </w:pPr>
    </w:p>
    <w:p w14:paraId="60FDF150" w14:textId="3A7397B7" w:rsidR="00397453" w:rsidRPr="00A82951" w:rsidRDefault="00397453" w:rsidP="00FF376F">
      <w:pPr>
        <w:bidi/>
        <w:spacing w:after="0" w:line="276" w:lineRule="auto"/>
        <w:rPr>
          <w:rFonts w:ascii="Verdana" w:hAnsi="Verdana"/>
          <w:sz w:val="19"/>
          <w:szCs w:val="19"/>
        </w:rPr>
      </w:pPr>
      <w:r>
        <w:rPr>
          <w:rFonts w:ascii="Verdana" w:eastAsia="Verdana" w:hAnsi="Verdana" w:cs="Verdana"/>
          <w:sz w:val="19"/>
          <w:szCs w:val="19"/>
          <w:rtl/>
          <w:lang w:bidi="ur"/>
        </w:rPr>
        <w:t>اسکول میں ہونے والی کسی میٹنگ یا گفتگو یا آپ کے بچے کی تعلیم کے سلسلے میں بات چیت کے لیے اسکول مترجم پیش کرے گا۔ اگر آپ کو اس کی ضرورت ہو تو آپ بھی اسکول سے کہہ سکتے ہیں۔</w:t>
      </w:r>
    </w:p>
    <w:p w14:paraId="0A797F91" w14:textId="77777777" w:rsidR="001009AE" w:rsidRDefault="001009AE" w:rsidP="00FF376F">
      <w:pPr>
        <w:bidi/>
        <w:spacing w:after="0" w:line="276" w:lineRule="auto"/>
        <w:rPr>
          <w:rFonts w:ascii="Verdana" w:hAnsi="Verdana"/>
          <w:sz w:val="19"/>
          <w:szCs w:val="19"/>
        </w:rPr>
      </w:pPr>
    </w:p>
    <w:p w14:paraId="25552785" w14:textId="5FAEFF28" w:rsidR="00045502" w:rsidRPr="00FF376F" w:rsidRDefault="009E32CD" w:rsidP="00FF376F">
      <w:pPr>
        <w:bidi/>
        <w:spacing w:after="0" w:line="276" w:lineRule="auto"/>
        <w:rPr>
          <w:rFonts w:ascii="Verdana" w:hAnsi="Verdana"/>
          <w:b/>
          <w:sz w:val="19"/>
          <w:szCs w:val="19"/>
        </w:rPr>
      </w:pPr>
      <w:r w:rsidRPr="00FF376F">
        <w:rPr>
          <w:rFonts w:ascii="Verdana" w:eastAsia="Verdana" w:hAnsi="Verdana" w:cs="Verdana"/>
          <w:b/>
          <w:bCs/>
          <w:sz w:val="19"/>
          <w:szCs w:val="19"/>
          <w:rtl/>
          <w:lang w:bidi="ur"/>
        </w:rPr>
        <w:t>تحریری معلومات</w:t>
      </w:r>
    </w:p>
    <w:p w14:paraId="18D3C868" w14:textId="355E59F7" w:rsidR="009E32CD" w:rsidRDefault="00397453" w:rsidP="00FF376F">
      <w:pPr>
        <w:bidi/>
        <w:spacing w:after="0" w:line="276" w:lineRule="auto"/>
        <w:rPr>
          <w:rFonts w:ascii="Verdana" w:hAnsi="Verdana"/>
          <w:sz w:val="19"/>
          <w:szCs w:val="19"/>
        </w:rPr>
      </w:pPr>
      <w:r>
        <w:rPr>
          <w:rFonts w:ascii="Verdana" w:eastAsia="Verdana" w:hAnsi="Verdana" w:cs="Verdana"/>
          <w:sz w:val="19"/>
          <w:szCs w:val="19"/>
          <w:rtl/>
          <w:lang w:bidi="ur"/>
        </w:rPr>
        <w:t>اسکول اہم تحریری دستاویزات کا ترجمہ آپ کے اسکول ڈسٹرکٹ میں بولی جانے والی سب سے عام زبانوں میں کروائے گا۔ اگر آپ کو ایسی معلومات موصول ہوتی ہیں جو آپ کی زبان میں نہیں ہیں تو، براہ کرم اسکول کو بتائیں کہ آیا آپ اپنی زبان میں اس کا تحریری ترجمہ یا زبانی طور پر اس کی وضاحت چاہتے ہیں۔</w:t>
      </w:r>
    </w:p>
    <w:p w14:paraId="37CC7537" w14:textId="77777777" w:rsidR="00A3628C" w:rsidRDefault="00A3628C" w:rsidP="00A3628C">
      <w:pPr>
        <w:pStyle w:val="NoSpacing"/>
        <w:bidi/>
        <w:spacing w:line="276" w:lineRule="auto"/>
        <w:rPr>
          <w:rFonts w:ascii="Verdana" w:eastAsia="Verdana" w:hAnsi="Verdana" w:cs="Arial"/>
          <w:b/>
          <w:bCs/>
          <w:color w:val="1F4E79" w:themeColor="accent1" w:themeShade="80"/>
          <w:szCs w:val="20"/>
          <w:rtl/>
          <w:lang w:bidi="ur"/>
        </w:rPr>
      </w:pPr>
    </w:p>
    <w:p w14:paraId="0DCF7ECB" w14:textId="77777777" w:rsidR="00A3628C" w:rsidRDefault="00A3628C" w:rsidP="00A3628C">
      <w:pPr>
        <w:pStyle w:val="NoSpacing"/>
        <w:bidi/>
        <w:spacing w:line="276" w:lineRule="auto"/>
        <w:rPr>
          <w:rFonts w:ascii="Verdana" w:eastAsia="Verdana" w:hAnsi="Verdana" w:cs="Arial"/>
          <w:b/>
          <w:bCs/>
          <w:color w:val="1F4E79" w:themeColor="accent1" w:themeShade="80"/>
          <w:szCs w:val="20"/>
          <w:rtl/>
          <w:lang w:bidi="ur"/>
        </w:rPr>
      </w:pPr>
    </w:p>
    <w:p w14:paraId="6D6E692A" w14:textId="77777777" w:rsidR="00A3628C" w:rsidRDefault="00A3628C" w:rsidP="00A3628C">
      <w:pPr>
        <w:pStyle w:val="NoSpacing"/>
        <w:bidi/>
        <w:spacing w:line="276" w:lineRule="auto"/>
        <w:rPr>
          <w:rFonts w:ascii="Verdana" w:eastAsia="Verdana" w:hAnsi="Verdana" w:cs="Arial"/>
          <w:b/>
          <w:bCs/>
          <w:color w:val="1F4E79" w:themeColor="accent1" w:themeShade="80"/>
          <w:szCs w:val="20"/>
          <w:rtl/>
          <w:lang w:bidi="ur"/>
        </w:rPr>
      </w:pPr>
    </w:p>
    <w:p w14:paraId="13F9B64F" w14:textId="77777777" w:rsidR="00A3628C" w:rsidRDefault="00A3628C" w:rsidP="00A3628C">
      <w:pPr>
        <w:pStyle w:val="NoSpacing"/>
        <w:bidi/>
        <w:spacing w:line="276" w:lineRule="auto"/>
        <w:rPr>
          <w:rFonts w:ascii="Verdana" w:eastAsia="Verdana" w:hAnsi="Verdana" w:cs="Arial"/>
          <w:b/>
          <w:bCs/>
          <w:color w:val="1F4E79" w:themeColor="accent1" w:themeShade="80"/>
          <w:szCs w:val="20"/>
          <w:rtl/>
          <w:lang w:bidi="ur"/>
        </w:rPr>
      </w:pPr>
    </w:p>
    <w:p w14:paraId="6B4F3EDF" w14:textId="77777777" w:rsidR="00A3628C" w:rsidRDefault="00A3628C" w:rsidP="00A3628C">
      <w:pPr>
        <w:pStyle w:val="NoSpacing"/>
        <w:bidi/>
        <w:spacing w:line="276" w:lineRule="auto"/>
        <w:rPr>
          <w:rFonts w:ascii="Verdana" w:eastAsia="Verdana" w:hAnsi="Verdana" w:cs="Arial"/>
          <w:b/>
          <w:bCs/>
          <w:color w:val="1F4E79" w:themeColor="accent1" w:themeShade="80"/>
          <w:szCs w:val="20"/>
          <w:rtl/>
          <w:lang w:bidi="ur"/>
        </w:rPr>
      </w:pPr>
    </w:p>
    <w:p w14:paraId="3090BC5B" w14:textId="6DD3A434" w:rsidR="000F7B53" w:rsidRPr="0041036B" w:rsidRDefault="000F7B53" w:rsidP="00A3628C">
      <w:pPr>
        <w:pStyle w:val="NoSpacing"/>
        <w:pBdr>
          <w:bottom w:val="single" w:sz="2" w:space="1" w:color="7F7F7F" w:themeColor="text1" w:themeTint="80"/>
        </w:pBdr>
        <w:bidi/>
        <w:spacing w:line="276" w:lineRule="auto"/>
        <w:rPr>
          <w:rFonts w:ascii="Verdana" w:hAnsi="Verdana" w:cs="Arial"/>
          <w:b/>
          <w:bCs/>
          <w:iCs/>
          <w:color w:val="1F4E79" w:themeColor="accent1" w:themeShade="80"/>
          <w:szCs w:val="20"/>
        </w:rPr>
      </w:pPr>
      <w:r>
        <w:rPr>
          <w:rFonts w:ascii="Verdana" w:eastAsia="Verdana" w:hAnsi="Verdana" w:cs="Arial"/>
          <w:b/>
          <w:bCs/>
          <w:color w:val="1F4E79" w:themeColor="accent1" w:themeShade="80"/>
          <w:szCs w:val="20"/>
          <w:rtl/>
          <w:lang w:bidi="ur"/>
        </w:rPr>
        <w:lastRenderedPageBreak/>
        <w:t>سوالات یا تشویشات ہیں؟ مدد کی ضرورت ہے؟</w:t>
      </w:r>
    </w:p>
    <w:p w14:paraId="2EDF486F" w14:textId="31E0A3B9" w:rsidR="00072062" w:rsidRPr="00FF376F" w:rsidRDefault="00D7068E" w:rsidP="001009AE">
      <w:pPr>
        <w:bidi/>
        <w:spacing w:before="240" w:after="0" w:line="276" w:lineRule="auto"/>
        <w:rPr>
          <w:rFonts w:ascii="Verdana" w:hAnsi="Verdana"/>
          <w:sz w:val="19"/>
          <w:szCs w:val="19"/>
        </w:rPr>
      </w:pPr>
      <w:r w:rsidRPr="00FF376F">
        <w:rPr>
          <w:rFonts w:ascii="Verdana" w:eastAsia="Verdana" w:hAnsi="Verdana" w:cs="Verdana"/>
          <w:sz w:val="19"/>
          <w:szCs w:val="19"/>
          <w:rtl/>
          <w:lang w:bidi="ur"/>
        </w:rPr>
        <w:t>اگر آپ کے کوئی سوالات ہیں یا آپ مترجم یا ترجمہ کی درخواست کرنا چاہتے ہیں تو آپ کا اسکول مدد کرسکتا ہے۔ آپ اسکول میں کسی سے بھی مدد کے لیے کہہ سکتے ہیں، یا آپ عملے کے ان اراکین سے کہہ سکتے ہیں:</w:t>
      </w:r>
    </w:p>
    <w:p w14:paraId="51363A2E" w14:textId="5BB4755E" w:rsidR="00072062" w:rsidRDefault="00072062" w:rsidP="00FF376F">
      <w:pPr>
        <w:pStyle w:val="OCRBodyText"/>
        <w:bidi/>
        <w:ind w:left="720"/>
        <w:rPr>
          <w:sz w:val="22"/>
        </w:rPr>
      </w:pPr>
    </w:p>
    <w:p w14:paraId="60FFF1AD" w14:textId="77777777" w:rsidR="00A3628C" w:rsidRDefault="00A3628C" w:rsidP="00A3628C">
      <w:pPr>
        <w:pStyle w:val="OCRBodyText"/>
        <w:ind w:left="360"/>
        <w:rPr>
          <w:rFonts w:eastAsiaTheme="minorHAnsi" w:cstheme="minorBidi"/>
          <w:b/>
          <w:color w:val="FF0000"/>
        </w:rPr>
      </w:pPr>
    </w:p>
    <w:p w14:paraId="1E933433" w14:textId="5A2BE513" w:rsidR="00A3628C" w:rsidRDefault="00A3628C" w:rsidP="00A3628C">
      <w:pPr>
        <w:pStyle w:val="OCRBodyText"/>
        <w:ind w:left="360"/>
        <w:rPr>
          <w:rFonts w:eastAsiaTheme="minorHAnsi" w:cstheme="minorBidi"/>
          <w:b/>
          <w:color w:val="FF0000"/>
        </w:rPr>
      </w:pPr>
      <w:r>
        <w:rPr>
          <w:rFonts w:eastAsiaTheme="minorHAnsi" w:cstheme="minorBidi"/>
          <w:b/>
          <w:color w:val="FF0000"/>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48723EBF" w14:textId="77777777" w:rsidR="00CB351A" w:rsidRDefault="00CB351A" w:rsidP="00FF376F">
      <w:pPr>
        <w:pStyle w:val="OCRBodyText"/>
        <w:bidi/>
        <w:ind w:left="720"/>
        <w:rPr>
          <w:sz w:val="22"/>
        </w:rPr>
      </w:pPr>
    </w:p>
    <w:p w14:paraId="2B9F1213" w14:textId="77777777" w:rsidR="00793770" w:rsidRDefault="00793770" w:rsidP="00FF376F">
      <w:pPr>
        <w:pStyle w:val="OCRBodyText"/>
        <w:bidi/>
        <w:ind w:left="720"/>
        <w:rPr>
          <w:sz w:val="22"/>
        </w:rPr>
      </w:pPr>
    </w:p>
    <w:p w14:paraId="10852059" w14:textId="77777777" w:rsidR="00793770" w:rsidRPr="008A4DF8" w:rsidRDefault="00793770" w:rsidP="00FF376F">
      <w:pPr>
        <w:pStyle w:val="OCRBodyText"/>
        <w:bidi/>
        <w:ind w:left="720"/>
        <w:rPr>
          <w:sz w:val="22"/>
        </w:rPr>
      </w:pPr>
    </w:p>
    <w:p w14:paraId="38F969CF" w14:textId="131CEEDB" w:rsidR="000F7B53" w:rsidRPr="0041036B" w:rsidRDefault="00397453" w:rsidP="00FF376F">
      <w:pPr>
        <w:pStyle w:val="NoSpacing"/>
        <w:pBdr>
          <w:bottom w:val="single" w:sz="2" w:space="1" w:color="7F7F7F" w:themeColor="text1" w:themeTint="80"/>
        </w:pBdr>
        <w:bidi/>
        <w:spacing w:line="276" w:lineRule="auto"/>
        <w:rPr>
          <w:rFonts w:ascii="Verdana" w:hAnsi="Verdana" w:cs="Arial"/>
          <w:b/>
          <w:bCs/>
          <w:iCs/>
          <w:color w:val="1F4E79" w:themeColor="accent1" w:themeShade="80"/>
          <w:szCs w:val="20"/>
        </w:rPr>
      </w:pPr>
      <w:r>
        <w:rPr>
          <w:rFonts w:ascii="Verdana" w:eastAsia="Verdana" w:hAnsi="Verdana" w:cs="Arial"/>
          <w:b/>
          <w:bCs/>
          <w:color w:val="1F4E79" w:themeColor="accent1" w:themeShade="80"/>
          <w:szCs w:val="20"/>
          <w:rtl/>
          <w:lang w:bidi="ur"/>
        </w:rPr>
        <w:t xml:space="preserve">تشویشات اور شکایات پر قابو پانا </w:t>
      </w:r>
    </w:p>
    <w:p w14:paraId="535CF487" w14:textId="516E4299" w:rsidR="000F7B53" w:rsidRPr="00FF376F" w:rsidRDefault="000F7B53" w:rsidP="00FF376F">
      <w:pPr>
        <w:bidi/>
        <w:spacing w:before="240" w:after="0" w:line="276" w:lineRule="auto"/>
        <w:rPr>
          <w:rFonts w:ascii="Verdana" w:hAnsi="Verdana"/>
          <w:b/>
          <w:sz w:val="19"/>
          <w:szCs w:val="19"/>
        </w:rPr>
      </w:pPr>
      <w:r w:rsidRPr="00FF376F">
        <w:rPr>
          <w:rFonts w:ascii="Verdana" w:eastAsia="Verdana" w:hAnsi="Verdana" w:cs="Verdana"/>
          <w:b/>
          <w:bCs/>
          <w:sz w:val="19"/>
          <w:szCs w:val="19"/>
          <w:rtl/>
          <w:lang w:bidi="ur"/>
        </w:rPr>
        <w:t>یہ آپ کے حقوق ہیں!</w:t>
      </w:r>
    </w:p>
    <w:p w14:paraId="7A3C0C26" w14:textId="6DFC88F9" w:rsidR="00FA7BB3" w:rsidRDefault="00DB2BD1" w:rsidP="00FF376F">
      <w:pPr>
        <w:bidi/>
        <w:spacing w:after="0" w:line="276" w:lineRule="auto"/>
        <w:rPr>
          <w:rFonts w:ascii="Verdana" w:hAnsi="Verdana"/>
          <w:sz w:val="19"/>
          <w:szCs w:val="19"/>
        </w:rPr>
      </w:pPr>
      <w:r>
        <w:rPr>
          <w:rFonts w:ascii="Verdana" w:eastAsia="Verdana" w:hAnsi="Verdana" w:cs="Verdana"/>
          <w:sz w:val="19"/>
          <w:szCs w:val="19"/>
          <w:rtl/>
          <w:lang w:bidi="ur"/>
        </w:rPr>
        <w:t xml:space="preserve">ریاستی اور وفاقی سول رائٹس قوانین کے تحت، آپ کے پاس اپنی زبان میں معلومات حاصل کرنے کا حق ہے۔ </w:t>
      </w:r>
    </w:p>
    <w:p w14:paraId="76991340" w14:textId="77777777" w:rsidR="00FA7BB3" w:rsidRDefault="00FA7BB3" w:rsidP="00FF376F">
      <w:pPr>
        <w:bidi/>
        <w:spacing w:after="0" w:line="276" w:lineRule="auto"/>
        <w:rPr>
          <w:rFonts w:ascii="Verdana" w:hAnsi="Verdana"/>
          <w:sz w:val="19"/>
          <w:szCs w:val="19"/>
        </w:rPr>
      </w:pPr>
    </w:p>
    <w:p w14:paraId="56BB1273" w14:textId="79FFF11D" w:rsidR="00E03B6C" w:rsidRPr="00FF376F" w:rsidRDefault="008D14E7" w:rsidP="00FF376F">
      <w:pPr>
        <w:bidi/>
        <w:spacing w:after="0" w:line="276" w:lineRule="auto"/>
        <w:rPr>
          <w:rFonts w:ascii="Verdana" w:hAnsi="Verdana"/>
          <w:sz w:val="19"/>
          <w:szCs w:val="19"/>
        </w:rPr>
      </w:pPr>
      <w:r>
        <w:rPr>
          <w:rFonts w:ascii="Verdana" w:eastAsia="Verdana" w:hAnsi="Verdana" w:cs="Verdana"/>
          <w:sz w:val="19"/>
          <w:szCs w:val="19"/>
          <w:rtl/>
          <w:lang w:bidi="ur"/>
        </w:rPr>
        <w:t xml:space="preserve">ڈسٹرکٹ کی زبان تک رسائی کی پالیسی اور طریق کار کی ایک کاپی حاصل کرنے کے لیے مرکزی دفتر سے رجوع کریں۔ آپ یہاں انہیں آن لائن بھی پڑھ سکتے ہیں: </w:t>
      </w:r>
      <w:r w:rsidR="00A3628C" w:rsidRPr="00AF621B">
        <w:rPr>
          <w:rFonts w:ascii="Verdana" w:hAnsi="Verdana"/>
          <w:b/>
          <w:color w:val="FF0000"/>
          <w:sz w:val="19"/>
          <w:szCs w:val="19"/>
          <w:u w:val="single"/>
        </w:rPr>
        <w:t>[insert website for district’s language access policy and procedure]</w:t>
      </w:r>
      <w:r>
        <w:rPr>
          <w:rFonts w:ascii="Verdana" w:eastAsia="Verdana" w:hAnsi="Verdana" w:cs="Verdana"/>
          <w:sz w:val="19"/>
          <w:szCs w:val="19"/>
          <w:rtl/>
          <w:lang w:bidi="ur"/>
        </w:rPr>
        <w:t>۔</w:t>
      </w:r>
    </w:p>
    <w:p w14:paraId="70BB5500" w14:textId="77777777" w:rsidR="00564F0D" w:rsidRPr="00FF376F" w:rsidRDefault="00564F0D" w:rsidP="00FF376F">
      <w:pPr>
        <w:bidi/>
        <w:spacing w:after="0" w:line="276" w:lineRule="auto"/>
        <w:rPr>
          <w:rFonts w:ascii="Verdana" w:hAnsi="Verdana"/>
          <w:sz w:val="19"/>
          <w:szCs w:val="19"/>
        </w:rPr>
      </w:pPr>
    </w:p>
    <w:p w14:paraId="07CCACB0" w14:textId="2E1C71F7" w:rsidR="000F7B53" w:rsidRPr="00FF376F" w:rsidRDefault="00397453" w:rsidP="00FF376F">
      <w:pPr>
        <w:bidi/>
        <w:spacing w:after="0" w:line="276" w:lineRule="auto"/>
        <w:rPr>
          <w:rFonts w:ascii="Verdana" w:hAnsi="Verdana"/>
          <w:b/>
          <w:sz w:val="19"/>
          <w:szCs w:val="19"/>
        </w:rPr>
      </w:pPr>
      <w:r>
        <w:rPr>
          <w:rFonts w:ascii="Verdana" w:eastAsia="Verdana" w:hAnsi="Verdana" w:cs="Verdana"/>
          <w:b/>
          <w:bCs/>
          <w:sz w:val="19"/>
          <w:szCs w:val="19"/>
          <w:rtl/>
          <w:lang w:bidi="ur"/>
        </w:rPr>
        <w:t>تشویشات اور شکایات</w:t>
      </w:r>
    </w:p>
    <w:p w14:paraId="7AB16196" w14:textId="1CE51B85" w:rsidR="00483EE9" w:rsidRDefault="00397453" w:rsidP="00FF376F">
      <w:pPr>
        <w:bidi/>
        <w:spacing w:after="0" w:line="276" w:lineRule="auto"/>
        <w:rPr>
          <w:rFonts w:ascii="Verdana" w:hAnsi="Verdana"/>
          <w:sz w:val="19"/>
          <w:szCs w:val="19"/>
        </w:rPr>
      </w:pPr>
      <w:r>
        <w:rPr>
          <w:rFonts w:ascii="Verdana" w:eastAsia="Verdana" w:hAnsi="Verdana" w:cs="Verdana"/>
          <w:sz w:val="19"/>
          <w:szCs w:val="19"/>
          <w:rtl/>
          <w:lang w:bidi="ur"/>
        </w:rPr>
        <w:t xml:space="preserve">اگر آپ کو اسکول کی ترجمانی اور ترجمے کی خدمات کے بارے میں تشویشات ہیں—یا اگر آپ کو درکار مترجم یا ترجمہ فراہم نہیں کیا گیا ہو—تو آپ کے پاس متعدد اختیارات ہیں۔ </w:t>
      </w:r>
    </w:p>
    <w:p w14:paraId="272B0F94" w14:textId="77777777" w:rsidR="005367A3" w:rsidRDefault="005367A3" w:rsidP="00FF376F">
      <w:pPr>
        <w:bidi/>
        <w:spacing w:after="0" w:line="276" w:lineRule="auto"/>
        <w:rPr>
          <w:rFonts w:ascii="Verdana" w:hAnsi="Verdana"/>
          <w:sz w:val="19"/>
          <w:szCs w:val="19"/>
        </w:rPr>
      </w:pPr>
    </w:p>
    <w:p w14:paraId="3A017549" w14:textId="5232B9F0" w:rsidR="005367A3" w:rsidRPr="009F235A" w:rsidRDefault="003572B7" w:rsidP="009F235A">
      <w:pPr>
        <w:pStyle w:val="ListParagraph"/>
        <w:numPr>
          <w:ilvl w:val="0"/>
          <w:numId w:val="10"/>
        </w:numPr>
        <w:bidi/>
        <w:spacing w:after="0" w:line="276" w:lineRule="auto"/>
        <w:rPr>
          <w:rFonts w:ascii="Verdana" w:hAnsi="Verdana"/>
          <w:sz w:val="19"/>
          <w:szCs w:val="19"/>
        </w:rPr>
      </w:pPr>
      <w:r w:rsidRPr="009F235A">
        <w:rPr>
          <w:rFonts w:ascii="Verdana" w:eastAsia="Verdana" w:hAnsi="Verdana" w:cs="Verdana"/>
          <w:b/>
          <w:bCs/>
          <w:sz w:val="19"/>
          <w:szCs w:val="19"/>
          <w:rtl/>
          <w:lang w:bidi="ur"/>
        </w:rPr>
        <w:t xml:space="preserve">اپنے پرنسپل یا اسکول کے ایسے ملازم کے ساتھ بات کریں جس میں آپ کو سہولت ہو۔ </w:t>
      </w:r>
      <w:r w:rsidRPr="009F235A">
        <w:rPr>
          <w:rFonts w:ascii="Verdana" w:eastAsia="Verdana" w:hAnsi="Verdana" w:cs="Verdana"/>
          <w:sz w:val="19"/>
          <w:szCs w:val="19"/>
          <w:rtl/>
          <w:lang w:bidi="ur"/>
        </w:rPr>
        <w:t xml:space="preserve">آپ کی تشویشات کو حل کرنے کے لیے آپ کے اسکول کے پرنسپل کے ساتھ بات چیت اکثر سب سے پہلا بہترین قدم ہوتا ہے۔ وضاحت کریں کہ کیا ہوا، اور پرنسپل کو بتائیں کہ وہ مسئلے کو حل کرنے میں مدد کے لیے کیا کرسکتے ہیں۔ </w:t>
      </w:r>
    </w:p>
    <w:p w14:paraId="639FE156" w14:textId="77777777" w:rsidR="005367A3" w:rsidRDefault="005367A3" w:rsidP="00FF376F">
      <w:pPr>
        <w:bidi/>
        <w:spacing w:after="0" w:line="276" w:lineRule="auto"/>
        <w:rPr>
          <w:rFonts w:ascii="Verdana" w:hAnsi="Verdana"/>
          <w:sz w:val="19"/>
          <w:szCs w:val="19"/>
        </w:rPr>
      </w:pPr>
    </w:p>
    <w:p w14:paraId="1D5BA66B" w14:textId="422A0947" w:rsidR="005367A3" w:rsidRDefault="003572B7" w:rsidP="009F235A">
      <w:pPr>
        <w:pStyle w:val="ListParagraph"/>
        <w:numPr>
          <w:ilvl w:val="0"/>
          <w:numId w:val="10"/>
        </w:numPr>
        <w:bidi/>
        <w:spacing w:after="0" w:line="276" w:lineRule="auto"/>
        <w:rPr>
          <w:rFonts w:ascii="Verdana" w:hAnsi="Verdana"/>
          <w:sz w:val="19"/>
          <w:szCs w:val="19"/>
        </w:rPr>
      </w:pPr>
      <w:r w:rsidRPr="009F235A">
        <w:rPr>
          <w:rFonts w:ascii="Verdana" w:eastAsia="Verdana" w:hAnsi="Verdana" w:cs="Verdana"/>
          <w:b/>
          <w:bCs/>
          <w:sz w:val="19"/>
          <w:szCs w:val="19"/>
          <w:rtl/>
          <w:lang w:bidi="ur"/>
        </w:rPr>
        <w:t>اپنے اسکول ڈسٹرکٹ سے بات کریں۔</w:t>
      </w:r>
      <w:r w:rsidRPr="009F235A">
        <w:rPr>
          <w:rFonts w:ascii="Verdana" w:eastAsia="Verdana" w:hAnsi="Verdana" w:cs="Verdana"/>
          <w:sz w:val="19"/>
          <w:szCs w:val="19"/>
          <w:rtl/>
          <w:lang w:bidi="ur"/>
        </w:rPr>
        <w:t xml:space="preserve"> آپ اپنی تشویشات بتانے کے لیے اسکول ڈسٹرکٹ سے بھی رابطہ کرسکتے ہیں۔ آپ ڈسٹرکٹ آفس میں سول رائٹس کوآرڈینیٹر یا سپرنٹنڈنٹ کو بھی کال کرسکتے ہیں۔</w:t>
      </w:r>
    </w:p>
    <w:p w14:paraId="1DC34C0E" w14:textId="77777777" w:rsidR="003572B7" w:rsidRPr="009F235A" w:rsidRDefault="003572B7" w:rsidP="009F235A">
      <w:pPr>
        <w:pStyle w:val="ListParagraph"/>
        <w:bidi/>
        <w:rPr>
          <w:rFonts w:ascii="Verdana" w:hAnsi="Verdana"/>
          <w:sz w:val="19"/>
          <w:szCs w:val="19"/>
        </w:rPr>
      </w:pPr>
    </w:p>
    <w:p w14:paraId="5F03543B" w14:textId="5FEEB314" w:rsidR="003572B7" w:rsidRDefault="003572B7" w:rsidP="009F235A">
      <w:pPr>
        <w:pStyle w:val="ListParagraph"/>
        <w:numPr>
          <w:ilvl w:val="0"/>
          <w:numId w:val="10"/>
        </w:numPr>
        <w:bidi/>
        <w:spacing w:after="0" w:line="276" w:lineRule="auto"/>
        <w:rPr>
          <w:rFonts w:ascii="Verdana" w:hAnsi="Verdana"/>
          <w:sz w:val="19"/>
          <w:szCs w:val="19"/>
        </w:rPr>
      </w:pPr>
      <w:r w:rsidRPr="009F235A">
        <w:rPr>
          <w:rFonts w:ascii="Verdana" w:eastAsia="Verdana" w:hAnsi="Verdana" w:cs="Verdana"/>
          <w:b/>
          <w:bCs/>
          <w:sz w:val="19"/>
          <w:szCs w:val="19"/>
          <w:rtl/>
          <w:lang w:bidi="ur"/>
        </w:rPr>
        <w:t>اپنی تشویشات کو حل کرنے میں مدد طلب کریں۔</w:t>
      </w:r>
      <w:r w:rsidRPr="009F235A">
        <w:rPr>
          <w:rFonts w:ascii="Verdana" w:eastAsia="Verdana" w:hAnsi="Verdana" w:cs="Verdana"/>
          <w:sz w:val="19"/>
          <w:szCs w:val="19"/>
          <w:rtl/>
          <w:lang w:bidi="ur"/>
        </w:rPr>
        <w:t xml:space="preserve"> آپ اپنے حقوق کے بارے میں مزید معلومات یا اپنی تشویشات کو حل کرنے میں مدد کے لیے ان ایجنسیوں سے بھی رابطہ کرسکتے ہیں۔</w:t>
      </w:r>
    </w:p>
    <w:p w14:paraId="4D3013CF" w14:textId="2B071C33" w:rsidR="003572B7" w:rsidRDefault="003572B7" w:rsidP="009F235A">
      <w:pPr>
        <w:bidi/>
        <w:spacing w:before="240" w:after="0" w:line="276" w:lineRule="auto"/>
        <w:ind w:left="720"/>
        <w:rPr>
          <w:rFonts w:ascii="Verdana" w:hAnsi="Verdana"/>
          <w:sz w:val="19"/>
          <w:szCs w:val="19"/>
        </w:rPr>
      </w:pPr>
      <w:r>
        <w:rPr>
          <w:rFonts w:ascii="Verdana" w:eastAsia="Verdana" w:hAnsi="Verdana" w:cs="Verdana"/>
          <w:sz w:val="19"/>
          <w:szCs w:val="19"/>
          <w:lang w:bidi="en-US"/>
        </w:rPr>
        <w:t>Equity and Civil Rights Office</w:t>
      </w:r>
      <w:r>
        <w:rPr>
          <w:rFonts w:ascii="Verdana" w:eastAsia="Verdana" w:hAnsi="Verdana" w:cs="Verdana"/>
          <w:sz w:val="19"/>
          <w:szCs w:val="19"/>
          <w:rtl/>
          <w:lang w:bidi="ur"/>
        </w:rPr>
        <w:tab/>
      </w:r>
      <w:r>
        <w:rPr>
          <w:rFonts w:ascii="Verdana" w:eastAsia="Verdana" w:hAnsi="Verdana" w:cs="Verdana"/>
          <w:sz w:val="19"/>
          <w:szCs w:val="19"/>
          <w:rtl/>
          <w:lang w:bidi="ur"/>
        </w:rPr>
        <w:tab/>
      </w:r>
      <w:r>
        <w:rPr>
          <w:rFonts w:ascii="Verdana" w:eastAsia="Verdana" w:hAnsi="Verdana" w:cs="Verdana"/>
          <w:sz w:val="19"/>
          <w:szCs w:val="19"/>
          <w:rtl/>
          <w:lang w:bidi="ur"/>
        </w:rPr>
        <w:tab/>
      </w:r>
      <w:r>
        <w:rPr>
          <w:rFonts w:ascii="Verdana" w:eastAsia="Verdana" w:hAnsi="Verdana" w:cs="Verdana"/>
          <w:sz w:val="19"/>
          <w:szCs w:val="19"/>
          <w:rtl/>
          <w:lang w:bidi="ur"/>
        </w:rPr>
        <w:tab/>
      </w:r>
      <w:proofErr w:type="spellStart"/>
      <w:r>
        <w:rPr>
          <w:rFonts w:ascii="Verdana" w:eastAsia="Verdana" w:hAnsi="Verdana" w:cs="Verdana"/>
          <w:sz w:val="19"/>
          <w:szCs w:val="19"/>
          <w:lang w:bidi="en-US"/>
        </w:rPr>
        <w:t>Office</w:t>
      </w:r>
      <w:proofErr w:type="spellEnd"/>
      <w:r>
        <w:rPr>
          <w:rFonts w:ascii="Verdana" w:eastAsia="Verdana" w:hAnsi="Verdana" w:cs="Verdana"/>
          <w:sz w:val="19"/>
          <w:szCs w:val="19"/>
          <w:lang w:bidi="en-US"/>
        </w:rPr>
        <w:t xml:space="preserve"> of the Education </w:t>
      </w:r>
      <w:proofErr w:type="spellStart"/>
      <w:r>
        <w:rPr>
          <w:rFonts w:ascii="Verdana" w:eastAsia="Verdana" w:hAnsi="Verdana" w:cs="Verdana"/>
          <w:sz w:val="19"/>
          <w:szCs w:val="19"/>
          <w:lang w:bidi="en-US"/>
        </w:rPr>
        <w:t>Ombuds</w:t>
      </w:r>
      <w:proofErr w:type="spellEnd"/>
    </w:p>
    <w:p w14:paraId="0C7AD001" w14:textId="58F7E487" w:rsidR="00793770" w:rsidRDefault="00793770" w:rsidP="009F235A">
      <w:pPr>
        <w:bidi/>
        <w:spacing w:after="0" w:line="276" w:lineRule="auto"/>
        <w:ind w:left="720"/>
        <w:rPr>
          <w:rFonts w:ascii="Verdana" w:hAnsi="Verdana"/>
          <w:sz w:val="19"/>
          <w:szCs w:val="19"/>
        </w:rPr>
      </w:pPr>
      <w:r>
        <w:rPr>
          <w:rFonts w:ascii="Verdana" w:eastAsia="Verdana" w:hAnsi="Verdana" w:cs="Verdana"/>
          <w:sz w:val="19"/>
          <w:szCs w:val="19"/>
          <w:lang w:bidi="en-US"/>
        </w:rPr>
        <w:t>Office of Superintendent of Public Instruction</w:t>
      </w:r>
      <w:r>
        <w:rPr>
          <w:rFonts w:ascii="Verdana" w:eastAsia="Verdana" w:hAnsi="Verdana" w:cs="Verdana"/>
          <w:sz w:val="19"/>
          <w:szCs w:val="19"/>
          <w:rtl/>
          <w:lang w:bidi="ur"/>
        </w:rPr>
        <w:tab/>
      </w:r>
      <w:r>
        <w:rPr>
          <w:rFonts w:ascii="Verdana" w:eastAsia="Verdana" w:hAnsi="Verdana" w:cs="Verdana"/>
          <w:sz w:val="19"/>
          <w:szCs w:val="19"/>
          <w:rtl/>
          <w:lang w:bidi="ur"/>
        </w:rPr>
        <w:tab/>
      </w:r>
      <w:r w:rsidR="001C66B4" w:rsidRPr="001C66B4">
        <w:rPr>
          <w:rFonts w:ascii="Verdana" w:eastAsia="Verdana" w:hAnsi="Verdana" w:cs="Verdana"/>
          <w:sz w:val="19"/>
          <w:szCs w:val="19"/>
          <w:lang w:bidi="ur"/>
        </w:rPr>
        <w:t>1</w:t>
      </w:r>
      <w:bookmarkStart w:id="0" w:name="_GoBack"/>
      <w:bookmarkEnd w:id="0"/>
      <w:r w:rsidR="001C66B4" w:rsidRPr="001C66B4">
        <w:rPr>
          <w:rFonts w:ascii="Verdana" w:eastAsia="Verdana" w:hAnsi="Verdana" w:cs="Verdana"/>
          <w:sz w:val="19"/>
          <w:szCs w:val="19"/>
          <w:lang w:bidi="ur"/>
        </w:rPr>
        <w:t>-866-297-2597</w:t>
      </w:r>
      <w:r w:rsidR="001C66B4">
        <w:rPr>
          <w:rFonts w:ascii="Verdana" w:eastAsia="Verdana" w:hAnsi="Verdana" w:cs="Verdana"/>
          <w:sz w:val="19"/>
          <w:szCs w:val="19"/>
          <w:lang w:bidi="ur"/>
        </w:rPr>
        <w:t xml:space="preserve"> </w:t>
      </w:r>
      <w:r>
        <w:rPr>
          <w:rFonts w:ascii="Verdana" w:eastAsia="Verdana" w:hAnsi="Verdana" w:cs="Verdana"/>
          <w:sz w:val="19"/>
          <w:szCs w:val="19"/>
          <w:rtl/>
          <w:lang w:bidi="ur"/>
        </w:rPr>
        <w:t xml:space="preserve">| </w:t>
      </w:r>
      <w:hyperlink r:id="rId10" w:history="1">
        <w:r w:rsidRPr="004162C4">
          <w:rPr>
            <w:rStyle w:val="Hyperlink"/>
            <w:rFonts w:ascii="Verdana" w:eastAsia="Verdana" w:hAnsi="Verdana" w:cs="Verdana"/>
            <w:sz w:val="19"/>
            <w:szCs w:val="19"/>
            <w:lang w:bidi="en-US"/>
          </w:rPr>
          <w:t>oeo.wa.gov</w:t>
        </w:r>
      </w:hyperlink>
    </w:p>
    <w:p w14:paraId="2282D822" w14:textId="0B00CAAC" w:rsidR="004162C4" w:rsidRDefault="003572B7" w:rsidP="009F235A">
      <w:pPr>
        <w:bidi/>
        <w:spacing w:after="0" w:line="276" w:lineRule="auto"/>
        <w:ind w:left="720"/>
        <w:rPr>
          <w:rFonts w:ascii="Verdana" w:hAnsi="Verdana"/>
          <w:sz w:val="19"/>
          <w:szCs w:val="19"/>
        </w:rPr>
      </w:pPr>
      <w:r>
        <w:rPr>
          <w:rFonts w:ascii="Verdana" w:eastAsia="Verdana" w:hAnsi="Verdana" w:cs="Verdana"/>
          <w:sz w:val="19"/>
          <w:szCs w:val="19"/>
          <w:rtl/>
          <w:lang w:bidi="ur"/>
        </w:rPr>
        <w:t xml:space="preserve">360-725-6162 | </w:t>
      </w:r>
      <w:hyperlink r:id="rId11" w:history="1">
        <w:r w:rsidRPr="00596BC6">
          <w:rPr>
            <w:rStyle w:val="Hyperlink"/>
            <w:rFonts w:ascii="Verdana" w:eastAsia="Verdana" w:hAnsi="Verdana" w:cs="Verdana"/>
            <w:sz w:val="19"/>
            <w:szCs w:val="19"/>
            <w:lang w:bidi="en-US"/>
          </w:rPr>
          <w:t>www.k12.wa.us/equity</w:t>
        </w:r>
      </w:hyperlink>
      <w:r>
        <w:rPr>
          <w:rFonts w:ascii="Verdana" w:eastAsia="Verdana" w:hAnsi="Verdana" w:cs="Verdana"/>
          <w:sz w:val="19"/>
          <w:szCs w:val="19"/>
          <w:rtl/>
          <w:lang w:bidi="ur"/>
        </w:rPr>
        <w:t xml:space="preserve"> </w:t>
      </w:r>
      <w:r>
        <w:rPr>
          <w:rFonts w:ascii="Verdana" w:eastAsia="Verdana" w:hAnsi="Verdana" w:cs="Verdana"/>
          <w:sz w:val="19"/>
          <w:szCs w:val="19"/>
          <w:rtl/>
          <w:lang w:bidi="ur"/>
        </w:rPr>
        <w:tab/>
      </w:r>
      <w:r>
        <w:rPr>
          <w:rFonts w:ascii="Verdana" w:eastAsia="Verdana" w:hAnsi="Verdana" w:cs="Verdana"/>
          <w:sz w:val="19"/>
          <w:szCs w:val="19"/>
          <w:rtl/>
          <w:lang w:bidi="ur"/>
        </w:rPr>
        <w:tab/>
      </w:r>
    </w:p>
    <w:p w14:paraId="72B60D7B" w14:textId="10AA62B3" w:rsidR="003572B7" w:rsidRDefault="004162C4" w:rsidP="009F235A">
      <w:pPr>
        <w:bidi/>
        <w:spacing w:after="0" w:line="276" w:lineRule="auto"/>
        <w:ind w:left="720"/>
        <w:rPr>
          <w:rFonts w:ascii="Verdana" w:hAnsi="Verdana"/>
          <w:sz w:val="19"/>
          <w:szCs w:val="19"/>
        </w:rPr>
      </w:pPr>
      <w:r>
        <w:rPr>
          <w:rFonts w:ascii="Verdana" w:eastAsia="Verdana" w:hAnsi="Verdana" w:cs="Verdana"/>
          <w:sz w:val="19"/>
          <w:szCs w:val="19"/>
          <w:rtl/>
          <w:lang w:bidi="ur"/>
        </w:rPr>
        <w:t xml:space="preserve"> </w:t>
      </w:r>
    </w:p>
    <w:p w14:paraId="20B8F6F7" w14:textId="77777777" w:rsidR="00FB3631" w:rsidRPr="009F235A" w:rsidRDefault="00FB3631" w:rsidP="009F235A">
      <w:pPr>
        <w:bidi/>
        <w:spacing w:after="0" w:line="276" w:lineRule="auto"/>
        <w:rPr>
          <w:rFonts w:ascii="Verdana" w:hAnsi="Verdana"/>
          <w:sz w:val="19"/>
          <w:szCs w:val="19"/>
        </w:rPr>
        <w:sectPr w:rsidR="00FB3631" w:rsidRPr="009F235A" w:rsidSect="00BD7DE2">
          <w:type w:val="continuous"/>
          <w:pgSz w:w="12240" w:h="15840"/>
          <w:pgMar w:top="1296" w:right="1296" w:bottom="1296" w:left="1296" w:header="720" w:footer="720" w:gutter="0"/>
          <w:cols w:space="720"/>
          <w:docGrid w:linePitch="360"/>
        </w:sectPr>
      </w:pPr>
    </w:p>
    <w:p w14:paraId="4D5503BC" w14:textId="0D1B6285" w:rsidR="00382CED" w:rsidRDefault="004162C4" w:rsidP="004162C4">
      <w:pPr>
        <w:pStyle w:val="ListParagraph"/>
        <w:numPr>
          <w:ilvl w:val="0"/>
          <w:numId w:val="10"/>
        </w:numPr>
        <w:bidi/>
        <w:spacing w:after="0" w:line="276" w:lineRule="auto"/>
        <w:rPr>
          <w:rFonts w:ascii="Verdana" w:hAnsi="Verdana"/>
          <w:sz w:val="19"/>
          <w:szCs w:val="19"/>
        </w:rPr>
      </w:pPr>
      <w:r>
        <w:rPr>
          <w:rFonts w:ascii="Verdana" w:eastAsia="Verdana" w:hAnsi="Verdana" w:cs="Verdana"/>
          <w:b/>
          <w:bCs/>
          <w:sz w:val="19"/>
          <w:szCs w:val="19"/>
          <w:rtl/>
          <w:lang w:bidi="ur"/>
        </w:rPr>
        <w:t xml:space="preserve">آپ ایک شکایت دائر کرسکتے ہیں۔ </w:t>
      </w:r>
      <w:r>
        <w:rPr>
          <w:rFonts w:ascii="Verdana" w:eastAsia="Verdana" w:hAnsi="Verdana" w:cs="Verdana"/>
          <w:sz w:val="19"/>
          <w:szCs w:val="19"/>
          <w:rtl/>
          <w:lang w:bidi="ur"/>
        </w:rPr>
        <w:t xml:space="preserve">شکایت درج کروانے کے لیے، جو کچھ ہوا اس کی وضاحت تحریری طور پر کریں—اور اسے بذریعہ میل، ای میل، دستی طور پر ڈسٹرکٹ کو بھیجیں۔ اپنے ریکارڈوں کے لیے ایک کاپی ضرور رکھیں۔ </w:t>
      </w:r>
    </w:p>
    <w:p w14:paraId="4B3A9233" w14:textId="77777777" w:rsidR="00382CED" w:rsidRDefault="00382CED" w:rsidP="009F235A">
      <w:pPr>
        <w:pStyle w:val="ListParagraph"/>
        <w:bidi/>
        <w:spacing w:after="0" w:line="276" w:lineRule="auto"/>
        <w:rPr>
          <w:rFonts w:ascii="Verdana" w:hAnsi="Verdana"/>
          <w:sz w:val="19"/>
          <w:szCs w:val="19"/>
        </w:rPr>
      </w:pPr>
    </w:p>
    <w:p w14:paraId="5815BD47" w14:textId="517D33D7" w:rsidR="004162C4" w:rsidRDefault="004162C4" w:rsidP="009F235A">
      <w:pPr>
        <w:pStyle w:val="ListParagraph"/>
        <w:bidi/>
        <w:spacing w:after="0" w:line="276" w:lineRule="auto"/>
        <w:rPr>
          <w:rFonts w:ascii="Verdana" w:hAnsi="Verdana"/>
          <w:sz w:val="19"/>
          <w:szCs w:val="19"/>
        </w:rPr>
      </w:pPr>
      <w:r w:rsidRPr="004162C4">
        <w:rPr>
          <w:rFonts w:ascii="Verdana" w:eastAsia="Verdana" w:hAnsi="Verdana" w:cs="Verdana"/>
          <w:sz w:val="19"/>
          <w:szCs w:val="19"/>
          <w:rtl/>
          <w:lang w:bidi="ur"/>
        </w:rPr>
        <w:t xml:space="preserve">30 کیلنڈر ایام کے اندر، ڈسٹرکٹ آپ کی شکایت پر تفتیش کرے گی اور آپ کو تحریری طور پر جواب دے گی۔ آپ کی شکایت کے اختیارات کے بارے میں مزید معلومات یہاں پر آن لائن موجود ہیں: </w:t>
      </w:r>
      <w:hyperlink r:id="rId12" w:history="1">
        <w:r w:rsidRPr="00596BC6">
          <w:rPr>
            <w:rStyle w:val="Hyperlink"/>
            <w:rFonts w:ascii="Verdana" w:eastAsia="Verdana" w:hAnsi="Verdana" w:cs="Verdana"/>
            <w:sz w:val="19"/>
            <w:szCs w:val="19"/>
            <w:lang w:bidi="en-US"/>
          </w:rPr>
          <w:t>www.k12.wa.us/Equity/Complaints.aspx</w:t>
        </w:r>
      </w:hyperlink>
      <w:r w:rsidRPr="004162C4">
        <w:rPr>
          <w:rFonts w:ascii="Verdana" w:eastAsia="Verdana" w:hAnsi="Verdana" w:cs="Verdana"/>
          <w:sz w:val="19"/>
          <w:szCs w:val="19"/>
          <w:rtl/>
          <w:lang w:bidi="ur"/>
        </w:rPr>
        <w:t>۔</w:t>
      </w:r>
    </w:p>
    <w:p w14:paraId="05405797" w14:textId="77777777" w:rsidR="001009AE" w:rsidRDefault="001009AE" w:rsidP="00FF376F">
      <w:pPr>
        <w:bidi/>
        <w:spacing w:after="0" w:line="276" w:lineRule="auto"/>
        <w:rPr>
          <w:rFonts w:ascii="Verdana" w:hAnsi="Verdana"/>
          <w:sz w:val="19"/>
          <w:szCs w:val="19"/>
        </w:rPr>
      </w:pPr>
    </w:p>
    <w:p w14:paraId="14A67D08" w14:textId="64052BFF" w:rsidR="00793770" w:rsidRDefault="00793770" w:rsidP="00FF376F">
      <w:pPr>
        <w:bidi/>
        <w:spacing w:after="0" w:line="276" w:lineRule="auto"/>
        <w:rPr>
          <w:rFonts w:ascii="Verdana" w:hAnsi="Verdana"/>
          <w:sz w:val="19"/>
          <w:szCs w:val="19"/>
        </w:rPr>
      </w:pPr>
      <w:r>
        <w:rPr>
          <w:rFonts w:ascii="Verdana" w:eastAsia="Verdana" w:hAnsi="Verdana" w:cs="Verdana"/>
          <w:sz w:val="19"/>
          <w:szCs w:val="19"/>
          <w:rtl/>
          <w:lang w:bidi="ur"/>
        </w:rPr>
        <w:t>براہ کرم جانیں کہ اسکول تشویشات کے بارے میں بتانے یا شکایت درج کروانے کے لیے آپ یا آپ کے بچے کے خلاف انتقامی کارروائی نہیں کرسکتا۔</w:t>
      </w:r>
    </w:p>
    <w:sectPr w:rsidR="00793770"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1EEF" w14:textId="77777777" w:rsidR="00A3628C" w:rsidRDefault="00A3628C" w:rsidP="00A3628C">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Urdu</w:t>
    </w:r>
  </w:p>
  <w:p w14:paraId="22C82D43" w14:textId="67A4C196" w:rsidR="00A3628C" w:rsidRPr="00A3628C" w:rsidRDefault="00A3628C">
    <w:pPr>
      <w:pStyle w:val="Footer"/>
      <w:rPr>
        <w:rFonts w:ascii="Verdana" w:hAnsi="Verdan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bidi/>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E2C85"/>
    <w:rsid w:val="000F7B53"/>
    <w:rsid w:val="001009AE"/>
    <w:rsid w:val="00157983"/>
    <w:rsid w:val="00196C3C"/>
    <w:rsid w:val="001B5163"/>
    <w:rsid w:val="001C66B4"/>
    <w:rsid w:val="00224334"/>
    <w:rsid w:val="002443CB"/>
    <w:rsid w:val="002A0BC7"/>
    <w:rsid w:val="003572B7"/>
    <w:rsid w:val="00382CED"/>
    <w:rsid w:val="00391026"/>
    <w:rsid w:val="00397453"/>
    <w:rsid w:val="004162C4"/>
    <w:rsid w:val="004321D9"/>
    <w:rsid w:val="00483EE9"/>
    <w:rsid w:val="00487D8A"/>
    <w:rsid w:val="005367A3"/>
    <w:rsid w:val="00564F0D"/>
    <w:rsid w:val="005C5BBB"/>
    <w:rsid w:val="006006C7"/>
    <w:rsid w:val="00605772"/>
    <w:rsid w:val="00650FB8"/>
    <w:rsid w:val="00676CEB"/>
    <w:rsid w:val="00686FE1"/>
    <w:rsid w:val="00695465"/>
    <w:rsid w:val="006B4F70"/>
    <w:rsid w:val="006C7792"/>
    <w:rsid w:val="006E502D"/>
    <w:rsid w:val="007032FC"/>
    <w:rsid w:val="00734644"/>
    <w:rsid w:val="00780022"/>
    <w:rsid w:val="00793770"/>
    <w:rsid w:val="007B2BED"/>
    <w:rsid w:val="008041A9"/>
    <w:rsid w:val="008A4DF8"/>
    <w:rsid w:val="008A53C1"/>
    <w:rsid w:val="008D14E7"/>
    <w:rsid w:val="00923E83"/>
    <w:rsid w:val="00987E18"/>
    <w:rsid w:val="009D1A4A"/>
    <w:rsid w:val="009D49FB"/>
    <w:rsid w:val="009E2D07"/>
    <w:rsid w:val="009E32CD"/>
    <w:rsid w:val="009E5E4F"/>
    <w:rsid w:val="009F235A"/>
    <w:rsid w:val="00A031B6"/>
    <w:rsid w:val="00A13228"/>
    <w:rsid w:val="00A3628C"/>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7068E"/>
    <w:rsid w:val="00D9059A"/>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u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41E8-0602-4AF5-80FF-1E5793E8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Parents' Rights: Interpretation and Translation Services (Urdu)</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(Urdu)</dc:title>
  <dc:subject/>
  <dc:creator>OSPI Equity &amp; Civil Rights</dc:creator>
  <cp:keywords/>
  <dc:description/>
  <cp:lastModifiedBy>Mallory Sullivan</cp:lastModifiedBy>
  <cp:revision>10</cp:revision>
  <cp:lastPrinted>2016-06-01T16:41:00Z</cp:lastPrinted>
  <dcterms:created xsi:type="dcterms:W3CDTF">2016-06-01T17:32:00Z</dcterms:created>
  <dcterms:modified xsi:type="dcterms:W3CDTF">2016-10-27T17:44:00Z</dcterms:modified>
</cp:coreProperties>
</file>