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C913" w14:textId="69299A74" w:rsidR="26411694" w:rsidRDefault="26411694" w:rsidP="007D5F06">
      <w:pPr>
        <w:pStyle w:val="NormalSans"/>
        <w:spacing w:line="240" w:lineRule="auto"/>
        <w:rPr>
          <w:i/>
          <w:iCs/>
          <w:sz w:val="18"/>
          <w:szCs w:val="18"/>
        </w:rPr>
      </w:pPr>
      <w:r w:rsidRPr="5B6DF89B">
        <w:rPr>
          <w:i/>
          <w:iCs/>
          <w:sz w:val="18"/>
          <w:szCs w:val="18"/>
        </w:rPr>
        <w:t xml:space="preserve">This implementation guide is to support districts with planning for the provision of special education and related services during school facility closure. Each section of the guide maps to an appendix in the OSPI Special Education publication </w:t>
      </w:r>
      <w:hyperlink r:id="rId12" w:history="1">
        <w:r w:rsidRPr="007A2068">
          <w:rPr>
            <w:rStyle w:val="Hyperlink"/>
            <w:i/>
            <w:iCs/>
            <w:sz w:val="18"/>
            <w:szCs w:val="18"/>
          </w:rPr>
          <w:t>Supporting Inclusionary Practices during School Facility Closure</w:t>
        </w:r>
      </w:hyperlink>
      <w:bookmarkStart w:id="0" w:name="_GoBack"/>
      <w:bookmarkEnd w:id="0"/>
      <w:r w:rsidRPr="007A2068">
        <w:rPr>
          <w:i/>
          <w:iCs/>
          <w:sz w:val="18"/>
          <w:szCs w:val="18"/>
        </w:rPr>
        <w:t>, w</w:t>
      </w:r>
      <w:r w:rsidRPr="5B6DF89B">
        <w:rPr>
          <w:i/>
          <w:iCs/>
          <w:sz w:val="18"/>
          <w:szCs w:val="18"/>
        </w:rPr>
        <w:t>ith additional information and strategies to support strategic planning.</w:t>
      </w:r>
    </w:p>
    <w:tbl>
      <w:tblPr>
        <w:tblStyle w:val="TableGrid"/>
        <w:tblW w:w="10435" w:type="dxa"/>
        <w:jc w:val="center"/>
        <w:tblLook w:val="04A0" w:firstRow="1" w:lastRow="0" w:firstColumn="1" w:lastColumn="0" w:noHBand="0" w:noVBand="1"/>
      </w:tblPr>
      <w:tblGrid>
        <w:gridCol w:w="1795"/>
        <w:gridCol w:w="8640"/>
      </w:tblGrid>
      <w:tr w:rsidR="00436827" w:rsidRPr="00181C2E" w14:paraId="1A3A60B6" w14:textId="77777777" w:rsidTr="2B5EA930">
        <w:trPr>
          <w:jc w:val="center"/>
        </w:trPr>
        <w:tc>
          <w:tcPr>
            <w:tcW w:w="10435" w:type="dxa"/>
            <w:gridSpan w:val="2"/>
            <w:shd w:val="clear" w:color="auto" w:fill="D9D9D9" w:themeFill="background2" w:themeFillShade="D9"/>
            <w:vAlign w:val="center"/>
          </w:tcPr>
          <w:p w14:paraId="46648B22" w14:textId="77777777" w:rsidR="00436827" w:rsidRPr="00181C2E" w:rsidRDefault="00436827" w:rsidP="00436827">
            <w:pPr>
              <w:pStyle w:val="NormalSans"/>
              <w:spacing w:after="0" w:line="240" w:lineRule="auto"/>
              <w:rPr>
                <w:b/>
                <w:sz w:val="20"/>
                <w:szCs w:val="20"/>
              </w:rPr>
            </w:pPr>
            <w:r w:rsidRPr="00181C2E">
              <w:rPr>
                <w:b/>
                <w:sz w:val="20"/>
                <w:szCs w:val="20"/>
              </w:rPr>
              <w:t>Guidance resources for special education related to COVID-19</w:t>
            </w:r>
          </w:p>
        </w:tc>
      </w:tr>
      <w:tr w:rsidR="00436827" w:rsidRPr="00181C2E" w14:paraId="438DCCF3" w14:textId="77777777" w:rsidTr="2B5EA930">
        <w:trPr>
          <w:jc w:val="center"/>
        </w:trPr>
        <w:tc>
          <w:tcPr>
            <w:tcW w:w="1795" w:type="dxa"/>
            <w:vAlign w:val="center"/>
          </w:tcPr>
          <w:p w14:paraId="4C9CD2ED" w14:textId="77777777" w:rsidR="00436827" w:rsidRPr="00181C2E" w:rsidRDefault="00436827" w:rsidP="00436827">
            <w:pPr>
              <w:pStyle w:val="NormalSans"/>
              <w:spacing w:after="0" w:line="240" w:lineRule="auto"/>
              <w:rPr>
                <w:b/>
                <w:sz w:val="20"/>
                <w:szCs w:val="20"/>
              </w:rPr>
            </w:pPr>
            <w:r w:rsidRPr="00181C2E">
              <w:rPr>
                <w:b/>
                <w:sz w:val="20"/>
                <w:szCs w:val="20"/>
              </w:rPr>
              <w:t>Federal</w:t>
            </w:r>
          </w:p>
        </w:tc>
        <w:tc>
          <w:tcPr>
            <w:tcW w:w="8640" w:type="dxa"/>
            <w:vAlign w:val="center"/>
          </w:tcPr>
          <w:p w14:paraId="37549967" w14:textId="0652294C" w:rsidR="00436827" w:rsidRPr="00181C2E" w:rsidRDefault="006A4A86" w:rsidP="00D34BCC">
            <w:pPr>
              <w:pStyle w:val="NormalSans"/>
              <w:spacing w:after="0" w:line="240" w:lineRule="auto"/>
              <w:rPr>
                <w:b/>
                <w:sz w:val="20"/>
                <w:szCs w:val="20"/>
                <w:u w:val="single"/>
              </w:rPr>
            </w:pPr>
            <w:hyperlink r:id="rId13" w:history="1">
              <w:r w:rsidR="00436827" w:rsidRPr="00D34BCC">
                <w:rPr>
                  <w:rStyle w:val="Hyperlink"/>
                  <w:b/>
                  <w:sz w:val="20"/>
                  <w:szCs w:val="20"/>
                </w:rPr>
                <w:t>DOE COVID-19 page</w:t>
              </w:r>
            </w:hyperlink>
            <w:r w:rsidR="00436827" w:rsidRPr="00181C2E">
              <w:rPr>
                <w:sz w:val="20"/>
                <w:szCs w:val="20"/>
              </w:rPr>
              <w:t xml:space="preserve">, </w:t>
            </w:r>
            <w:hyperlink r:id="rId14" w:history="1">
              <w:r w:rsidR="00436827" w:rsidRPr="00D34BCC">
                <w:rPr>
                  <w:rStyle w:val="Hyperlink"/>
                  <w:b/>
                  <w:sz w:val="20"/>
                  <w:szCs w:val="20"/>
                </w:rPr>
                <w:t>HIP</w:t>
              </w:r>
              <w:r w:rsidR="00D34BCC" w:rsidRPr="00D34BCC">
                <w:rPr>
                  <w:rStyle w:val="Hyperlink"/>
                  <w:b/>
                  <w:sz w:val="20"/>
                  <w:szCs w:val="20"/>
                </w:rPr>
                <w:t>A</w:t>
              </w:r>
              <w:r w:rsidR="00436827" w:rsidRPr="00D34BCC">
                <w:rPr>
                  <w:rStyle w:val="Hyperlink"/>
                  <w:b/>
                  <w:sz w:val="20"/>
                  <w:szCs w:val="20"/>
                </w:rPr>
                <w:t>A</w:t>
              </w:r>
              <w:r w:rsidR="00D34BCC" w:rsidRPr="00D34BCC">
                <w:rPr>
                  <w:rStyle w:val="Hyperlink"/>
                  <w:b/>
                  <w:sz w:val="20"/>
                  <w:szCs w:val="20"/>
                </w:rPr>
                <w:t xml:space="preserve"> and COVID-19 page</w:t>
              </w:r>
            </w:hyperlink>
            <w:r w:rsidR="00436827" w:rsidRPr="00181C2E">
              <w:rPr>
                <w:sz w:val="20"/>
                <w:szCs w:val="20"/>
              </w:rPr>
              <w:t xml:space="preserve">, </w:t>
            </w:r>
            <w:hyperlink r:id="rId15" w:history="1">
              <w:r w:rsidR="00436827" w:rsidRPr="00D34BCC">
                <w:rPr>
                  <w:rStyle w:val="Hyperlink"/>
                  <w:b/>
                  <w:sz w:val="20"/>
                  <w:szCs w:val="20"/>
                </w:rPr>
                <w:t>FERPA</w:t>
              </w:r>
              <w:r w:rsidR="00D34BCC" w:rsidRPr="00D34BCC">
                <w:rPr>
                  <w:rStyle w:val="Hyperlink"/>
                  <w:b/>
                  <w:sz w:val="20"/>
                  <w:szCs w:val="20"/>
                </w:rPr>
                <w:t xml:space="preserve"> and COVID-19 page</w:t>
              </w:r>
            </w:hyperlink>
          </w:p>
        </w:tc>
      </w:tr>
      <w:tr w:rsidR="00436827" w:rsidRPr="00181C2E" w14:paraId="4C1FC40D" w14:textId="77777777" w:rsidTr="2B5EA930">
        <w:trPr>
          <w:jc w:val="center"/>
        </w:trPr>
        <w:tc>
          <w:tcPr>
            <w:tcW w:w="1795" w:type="dxa"/>
            <w:vAlign w:val="center"/>
          </w:tcPr>
          <w:p w14:paraId="31FC5986" w14:textId="77777777" w:rsidR="00436827" w:rsidRPr="00181C2E" w:rsidRDefault="00436827" w:rsidP="00436827">
            <w:pPr>
              <w:pStyle w:val="NormalSans"/>
              <w:spacing w:after="0" w:line="240" w:lineRule="auto"/>
              <w:rPr>
                <w:b/>
                <w:sz w:val="20"/>
                <w:szCs w:val="20"/>
              </w:rPr>
            </w:pPr>
            <w:r w:rsidRPr="00181C2E">
              <w:rPr>
                <w:b/>
                <w:sz w:val="20"/>
                <w:szCs w:val="20"/>
              </w:rPr>
              <w:t>State</w:t>
            </w:r>
          </w:p>
        </w:tc>
        <w:tc>
          <w:tcPr>
            <w:tcW w:w="8640" w:type="dxa"/>
            <w:vAlign w:val="center"/>
          </w:tcPr>
          <w:p w14:paraId="39033BF4" w14:textId="1B81B363" w:rsidR="00436827" w:rsidRPr="00181C2E" w:rsidRDefault="006A4A86" w:rsidP="00D34BCC">
            <w:pPr>
              <w:pStyle w:val="NormalSans"/>
              <w:spacing w:after="0" w:line="240" w:lineRule="auto"/>
              <w:rPr>
                <w:sz w:val="20"/>
                <w:szCs w:val="20"/>
              </w:rPr>
            </w:pPr>
            <w:hyperlink r:id="rId16" w:history="1">
              <w:r w:rsidR="03287DE5" w:rsidRPr="00D34BCC">
                <w:rPr>
                  <w:rStyle w:val="Hyperlink"/>
                  <w:b/>
                  <w:bCs/>
                  <w:sz w:val="20"/>
                  <w:szCs w:val="20"/>
                </w:rPr>
                <w:t>OSPI COVID-19 page</w:t>
              </w:r>
            </w:hyperlink>
            <w:r w:rsidR="03287DE5" w:rsidRPr="2B5EA930">
              <w:rPr>
                <w:sz w:val="20"/>
                <w:szCs w:val="20"/>
              </w:rPr>
              <w:t xml:space="preserve">, </w:t>
            </w:r>
            <w:hyperlink r:id="rId17" w:history="1">
              <w:r w:rsidR="03287DE5" w:rsidRPr="00D34BCC">
                <w:rPr>
                  <w:rStyle w:val="Hyperlink"/>
                  <w:b/>
                  <w:bCs/>
                  <w:sz w:val="20"/>
                  <w:szCs w:val="20"/>
                </w:rPr>
                <w:t>SPED COVID-19 page</w:t>
              </w:r>
            </w:hyperlink>
            <w:r w:rsidR="03287DE5" w:rsidRPr="2B5EA930">
              <w:rPr>
                <w:sz w:val="20"/>
                <w:szCs w:val="20"/>
              </w:rPr>
              <w:t xml:space="preserve">, </w:t>
            </w:r>
            <w:hyperlink r:id="rId18" w:history="1">
              <w:r w:rsidR="03287DE5" w:rsidRPr="00D34BCC">
                <w:rPr>
                  <w:rStyle w:val="Hyperlink"/>
                  <w:b/>
                  <w:bCs/>
                  <w:sz w:val="20"/>
                  <w:szCs w:val="20"/>
                </w:rPr>
                <w:t>SETC Guidelines</w:t>
              </w:r>
            </w:hyperlink>
          </w:p>
        </w:tc>
      </w:tr>
      <w:tr w:rsidR="00436827" w:rsidRPr="00181C2E" w14:paraId="09D3F917" w14:textId="77777777" w:rsidTr="2B5EA930">
        <w:trPr>
          <w:jc w:val="center"/>
        </w:trPr>
        <w:tc>
          <w:tcPr>
            <w:tcW w:w="1795" w:type="dxa"/>
            <w:vAlign w:val="center"/>
          </w:tcPr>
          <w:p w14:paraId="79B0FA57" w14:textId="77777777" w:rsidR="00436827" w:rsidRPr="00181C2E" w:rsidRDefault="00436827" w:rsidP="00436827">
            <w:pPr>
              <w:pStyle w:val="NormalSans"/>
              <w:spacing w:after="0" w:line="240" w:lineRule="auto"/>
              <w:rPr>
                <w:b/>
                <w:sz w:val="20"/>
                <w:szCs w:val="20"/>
              </w:rPr>
            </w:pPr>
            <w:r w:rsidRPr="00181C2E">
              <w:rPr>
                <w:b/>
                <w:sz w:val="20"/>
                <w:szCs w:val="20"/>
              </w:rPr>
              <w:t>Regional/HE</w:t>
            </w:r>
          </w:p>
        </w:tc>
        <w:tc>
          <w:tcPr>
            <w:tcW w:w="8640" w:type="dxa"/>
            <w:vAlign w:val="center"/>
          </w:tcPr>
          <w:p w14:paraId="498F092E" w14:textId="7CC419ED" w:rsidR="00436827" w:rsidRDefault="03287DE5" w:rsidP="2B5EA930">
            <w:pPr>
              <w:pStyle w:val="NormalSans"/>
              <w:spacing w:after="0" w:line="240" w:lineRule="auto"/>
              <w:rPr>
                <w:iCs/>
                <w:sz w:val="20"/>
                <w:szCs w:val="20"/>
              </w:rPr>
            </w:pPr>
            <w:r w:rsidRPr="00177606">
              <w:rPr>
                <w:i/>
                <w:iCs/>
                <w:sz w:val="20"/>
                <w:szCs w:val="20"/>
              </w:rPr>
              <w:t>Add links</w:t>
            </w:r>
            <w:r w:rsidR="00024116">
              <w:rPr>
                <w:i/>
                <w:iCs/>
                <w:sz w:val="20"/>
                <w:szCs w:val="20"/>
              </w:rPr>
              <w:t xml:space="preserve"> here</w:t>
            </w:r>
            <w:r w:rsidRPr="00177606">
              <w:rPr>
                <w:i/>
                <w:iCs/>
                <w:sz w:val="20"/>
                <w:szCs w:val="20"/>
              </w:rPr>
              <w:t xml:space="preserve"> </w:t>
            </w:r>
            <w:r w:rsidR="00055D2E">
              <w:rPr>
                <w:i/>
                <w:iCs/>
                <w:sz w:val="20"/>
                <w:szCs w:val="20"/>
              </w:rPr>
              <w:t>from</w:t>
            </w:r>
            <w:r w:rsidRPr="00177606">
              <w:rPr>
                <w:i/>
                <w:iCs/>
                <w:sz w:val="20"/>
                <w:szCs w:val="20"/>
              </w:rPr>
              <w:t xml:space="preserve"> </w:t>
            </w:r>
            <w:r w:rsidR="00024116">
              <w:rPr>
                <w:i/>
                <w:iCs/>
                <w:sz w:val="20"/>
                <w:szCs w:val="20"/>
              </w:rPr>
              <w:t>the regional</w:t>
            </w:r>
            <w:r w:rsidRPr="00177606">
              <w:rPr>
                <w:i/>
                <w:iCs/>
                <w:sz w:val="20"/>
                <w:szCs w:val="20"/>
              </w:rPr>
              <w:t xml:space="preserve"> Educational Service District (ESD) and Higher Education (HE)</w:t>
            </w:r>
          </w:p>
          <w:p w14:paraId="1580D0B9" w14:textId="1DC92B4E" w:rsidR="00024116" w:rsidRPr="00024116" w:rsidRDefault="00024116" w:rsidP="00602B3B">
            <w:pPr>
              <w:pStyle w:val="BodyText"/>
              <w:spacing w:after="0"/>
            </w:pPr>
          </w:p>
        </w:tc>
      </w:tr>
      <w:tr w:rsidR="00436827" w:rsidRPr="00181C2E" w14:paraId="7EA7D948" w14:textId="77777777" w:rsidTr="2B5EA930">
        <w:trPr>
          <w:jc w:val="center"/>
        </w:trPr>
        <w:tc>
          <w:tcPr>
            <w:tcW w:w="1795" w:type="dxa"/>
            <w:vAlign w:val="center"/>
          </w:tcPr>
          <w:p w14:paraId="24079D75" w14:textId="77777777" w:rsidR="00436827" w:rsidRPr="00181C2E" w:rsidRDefault="00436827" w:rsidP="00436827">
            <w:pPr>
              <w:pStyle w:val="NormalSans"/>
              <w:spacing w:after="0" w:line="240" w:lineRule="auto"/>
              <w:rPr>
                <w:b/>
                <w:sz w:val="20"/>
                <w:szCs w:val="20"/>
              </w:rPr>
            </w:pPr>
            <w:r w:rsidRPr="00181C2E">
              <w:rPr>
                <w:b/>
                <w:sz w:val="20"/>
                <w:szCs w:val="20"/>
              </w:rPr>
              <w:t>Local/District</w:t>
            </w:r>
          </w:p>
        </w:tc>
        <w:tc>
          <w:tcPr>
            <w:tcW w:w="8640" w:type="dxa"/>
            <w:vAlign w:val="center"/>
          </w:tcPr>
          <w:p w14:paraId="2D7D732C" w14:textId="7D2D60E1" w:rsidR="00436827" w:rsidRDefault="03287DE5" w:rsidP="2B5EA930">
            <w:pPr>
              <w:pStyle w:val="NormalSans"/>
              <w:spacing w:after="0" w:line="240" w:lineRule="auto"/>
              <w:rPr>
                <w:iCs/>
                <w:sz w:val="20"/>
                <w:szCs w:val="20"/>
              </w:rPr>
            </w:pPr>
            <w:r w:rsidRPr="00177606">
              <w:rPr>
                <w:i/>
                <w:iCs/>
                <w:sz w:val="20"/>
                <w:szCs w:val="20"/>
              </w:rPr>
              <w:t>Add links</w:t>
            </w:r>
            <w:r w:rsidR="00024116">
              <w:rPr>
                <w:i/>
                <w:iCs/>
                <w:sz w:val="20"/>
                <w:szCs w:val="20"/>
              </w:rPr>
              <w:t xml:space="preserve"> here</w:t>
            </w:r>
            <w:r w:rsidRPr="00177606">
              <w:rPr>
                <w:i/>
                <w:iCs/>
                <w:sz w:val="20"/>
                <w:szCs w:val="20"/>
              </w:rPr>
              <w:t xml:space="preserve"> </w:t>
            </w:r>
            <w:r w:rsidR="00055D2E">
              <w:rPr>
                <w:i/>
                <w:iCs/>
                <w:sz w:val="20"/>
                <w:szCs w:val="20"/>
              </w:rPr>
              <w:t>from</w:t>
            </w:r>
            <w:r w:rsidRPr="00177606">
              <w:rPr>
                <w:i/>
                <w:iCs/>
                <w:sz w:val="20"/>
                <w:szCs w:val="20"/>
              </w:rPr>
              <w:t xml:space="preserve"> local </w:t>
            </w:r>
            <w:r w:rsidR="00055D2E">
              <w:rPr>
                <w:i/>
                <w:iCs/>
                <w:sz w:val="20"/>
                <w:szCs w:val="20"/>
              </w:rPr>
              <w:t xml:space="preserve">health </w:t>
            </w:r>
            <w:r w:rsidRPr="00177606">
              <w:rPr>
                <w:i/>
                <w:iCs/>
                <w:sz w:val="20"/>
                <w:szCs w:val="20"/>
              </w:rPr>
              <w:t>offices and district resources</w:t>
            </w:r>
          </w:p>
          <w:p w14:paraId="53304A86" w14:textId="63CC3E43" w:rsidR="00024116" w:rsidRPr="00024116" w:rsidRDefault="00024116" w:rsidP="00024116"/>
        </w:tc>
      </w:tr>
      <w:tr w:rsidR="00436827" w:rsidRPr="00181C2E" w14:paraId="05DEBDCC" w14:textId="77777777" w:rsidTr="2B5EA930">
        <w:trPr>
          <w:jc w:val="center"/>
        </w:trPr>
        <w:tc>
          <w:tcPr>
            <w:tcW w:w="1795" w:type="dxa"/>
            <w:vAlign w:val="center"/>
          </w:tcPr>
          <w:p w14:paraId="0847A0DC" w14:textId="77777777" w:rsidR="00436827" w:rsidRPr="00181C2E" w:rsidRDefault="00436827" w:rsidP="00436827">
            <w:pPr>
              <w:pStyle w:val="NormalSans"/>
              <w:spacing w:after="0" w:line="240" w:lineRule="auto"/>
              <w:rPr>
                <w:b/>
                <w:sz w:val="20"/>
                <w:szCs w:val="20"/>
              </w:rPr>
            </w:pPr>
            <w:r w:rsidRPr="00181C2E">
              <w:rPr>
                <w:b/>
                <w:sz w:val="20"/>
                <w:szCs w:val="20"/>
              </w:rPr>
              <w:t>School</w:t>
            </w:r>
          </w:p>
        </w:tc>
        <w:tc>
          <w:tcPr>
            <w:tcW w:w="8640" w:type="dxa"/>
            <w:vAlign w:val="center"/>
          </w:tcPr>
          <w:p w14:paraId="5E983124" w14:textId="77777777" w:rsidR="00436827" w:rsidRDefault="03287DE5" w:rsidP="2B5EA930">
            <w:pPr>
              <w:pStyle w:val="NormalSans"/>
              <w:spacing w:after="0" w:line="240" w:lineRule="auto"/>
              <w:rPr>
                <w:iCs/>
                <w:sz w:val="20"/>
                <w:szCs w:val="20"/>
              </w:rPr>
            </w:pPr>
            <w:r w:rsidRPr="00177606">
              <w:rPr>
                <w:i/>
                <w:iCs/>
                <w:sz w:val="20"/>
                <w:szCs w:val="20"/>
              </w:rPr>
              <w:t>Add links</w:t>
            </w:r>
            <w:r w:rsidR="00024116">
              <w:rPr>
                <w:i/>
                <w:iCs/>
                <w:sz w:val="20"/>
                <w:szCs w:val="20"/>
              </w:rPr>
              <w:t xml:space="preserve"> here</w:t>
            </w:r>
            <w:r w:rsidRPr="00177606">
              <w:rPr>
                <w:i/>
                <w:iCs/>
                <w:sz w:val="20"/>
                <w:szCs w:val="20"/>
              </w:rPr>
              <w:t xml:space="preserve"> to building-specific</w:t>
            </w:r>
            <w:r w:rsidR="00024116">
              <w:rPr>
                <w:i/>
                <w:iCs/>
                <w:sz w:val="20"/>
                <w:szCs w:val="20"/>
              </w:rPr>
              <w:t xml:space="preserve"> building</w:t>
            </w:r>
            <w:r w:rsidRPr="00177606">
              <w:rPr>
                <w:i/>
                <w:iCs/>
                <w:sz w:val="20"/>
                <w:szCs w:val="20"/>
              </w:rPr>
              <w:t xml:space="preserve"> resources or guidance</w:t>
            </w:r>
          </w:p>
          <w:p w14:paraId="3EF2DB95" w14:textId="22BD98B6" w:rsidR="00024116" w:rsidRPr="00024116" w:rsidRDefault="00024116" w:rsidP="00024116"/>
        </w:tc>
      </w:tr>
      <w:tr w:rsidR="00436827" w:rsidRPr="00D77B58" w14:paraId="75489063" w14:textId="77777777" w:rsidTr="2B5EA930">
        <w:trPr>
          <w:jc w:val="center"/>
        </w:trPr>
        <w:tc>
          <w:tcPr>
            <w:tcW w:w="10435" w:type="dxa"/>
            <w:gridSpan w:val="2"/>
            <w:shd w:val="clear" w:color="auto" w:fill="D9D9D9" w:themeFill="background2" w:themeFillShade="D9"/>
            <w:vAlign w:val="center"/>
          </w:tcPr>
          <w:p w14:paraId="4D23E658" w14:textId="3AEDB6D7" w:rsidR="00436827" w:rsidRPr="002F74BA" w:rsidRDefault="00436827" w:rsidP="00436827">
            <w:pPr>
              <w:pStyle w:val="NormalSans"/>
              <w:spacing w:after="0" w:line="240" w:lineRule="auto"/>
              <w:rPr>
                <w:b/>
                <w:sz w:val="20"/>
                <w:szCs w:val="20"/>
              </w:rPr>
            </w:pPr>
            <w:r w:rsidRPr="002F74BA">
              <w:rPr>
                <w:b/>
                <w:sz w:val="20"/>
                <w:szCs w:val="20"/>
              </w:rPr>
              <w:t>System Readiness Planning</w:t>
            </w:r>
            <w:r w:rsidR="00605F57" w:rsidRPr="002F74BA">
              <w:rPr>
                <w:b/>
                <w:sz w:val="20"/>
                <w:szCs w:val="20"/>
              </w:rPr>
              <w:t>: Questions and Considerations</w:t>
            </w:r>
            <w:r w:rsidR="00165735">
              <w:rPr>
                <w:b/>
                <w:sz w:val="20"/>
                <w:szCs w:val="20"/>
              </w:rPr>
              <w:t>–</w:t>
            </w:r>
            <w:r w:rsidRPr="002F74BA">
              <w:rPr>
                <w:b/>
                <w:sz w:val="20"/>
                <w:szCs w:val="20"/>
              </w:rPr>
              <w:t>Appendix A</w:t>
            </w:r>
          </w:p>
        </w:tc>
      </w:tr>
      <w:tr w:rsidR="00436827" w:rsidRPr="00D77B58" w14:paraId="644EC683" w14:textId="77777777" w:rsidTr="2B5EA930">
        <w:trPr>
          <w:jc w:val="center"/>
        </w:trPr>
        <w:tc>
          <w:tcPr>
            <w:tcW w:w="1795" w:type="dxa"/>
            <w:vMerge w:val="restart"/>
            <w:vAlign w:val="center"/>
          </w:tcPr>
          <w:p w14:paraId="7BD81EAC" w14:textId="77777777" w:rsidR="00436827" w:rsidRPr="002F74BA" w:rsidRDefault="00436827" w:rsidP="00436827">
            <w:pPr>
              <w:pStyle w:val="NormalSans"/>
              <w:spacing w:after="0" w:line="240" w:lineRule="auto"/>
              <w:rPr>
                <w:b/>
                <w:sz w:val="20"/>
                <w:szCs w:val="20"/>
              </w:rPr>
            </w:pPr>
            <w:r w:rsidRPr="002F74BA">
              <w:rPr>
                <w:b/>
                <w:sz w:val="20"/>
                <w:szCs w:val="20"/>
              </w:rPr>
              <w:t>Infrastructure</w:t>
            </w:r>
          </w:p>
        </w:tc>
        <w:tc>
          <w:tcPr>
            <w:tcW w:w="8640" w:type="dxa"/>
            <w:tcBorders>
              <w:bottom w:val="nil"/>
            </w:tcBorders>
            <w:vAlign w:val="center"/>
          </w:tcPr>
          <w:p w14:paraId="2D1D9E4D" w14:textId="291978C8" w:rsidR="00436827" w:rsidRPr="002F74BA" w:rsidRDefault="00436827" w:rsidP="00436827">
            <w:pPr>
              <w:pStyle w:val="NormalSans"/>
              <w:spacing w:after="0" w:line="240" w:lineRule="auto"/>
              <w:rPr>
                <w:i/>
                <w:sz w:val="20"/>
                <w:szCs w:val="20"/>
              </w:rPr>
            </w:pPr>
            <w:r w:rsidRPr="002F74BA">
              <w:rPr>
                <w:i/>
                <w:sz w:val="20"/>
                <w:szCs w:val="20"/>
              </w:rPr>
              <w:t>What is the district process for providing technology devices and</w:t>
            </w:r>
            <w:r w:rsidR="00605F57" w:rsidRPr="002F74BA">
              <w:rPr>
                <w:i/>
                <w:sz w:val="20"/>
                <w:szCs w:val="20"/>
              </w:rPr>
              <w:t xml:space="preserve"> Internet</w:t>
            </w:r>
            <w:r w:rsidRPr="002F74BA">
              <w:rPr>
                <w:i/>
                <w:sz w:val="20"/>
                <w:szCs w:val="20"/>
              </w:rPr>
              <w:t xml:space="preserve"> connectivity to all students, including specialized devices for students with disabilities?</w:t>
            </w:r>
            <w:r w:rsidR="00605F57" w:rsidRPr="002F74BA">
              <w:rPr>
                <w:i/>
                <w:sz w:val="20"/>
                <w:szCs w:val="20"/>
              </w:rPr>
              <w:t xml:space="preserve"> What are the protocols for students and families using their own existing devices?</w:t>
            </w:r>
          </w:p>
        </w:tc>
      </w:tr>
      <w:tr w:rsidR="00436827" w:rsidRPr="00D77B58" w14:paraId="3634BD47" w14:textId="77777777" w:rsidTr="2B5EA930">
        <w:trPr>
          <w:jc w:val="center"/>
        </w:trPr>
        <w:tc>
          <w:tcPr>
            <w:tcW w:w="1795" w:type="dxa"/>
            <w:vMerge/>
            <w:vAlign w:val="center"/>
          </w:tcPr>
          <w:p w14:paraId="3D2287ED" w14:textId="77777777" w:rsidR="00436827" w:rsidRPr="002F74BA" w:rsidRDefault="00436827" w:rsidP="00436827">
            <w:pPr>
              <w:pStyle w:val="NormalSans"/>
              <w:spacing w:after="0" w:line="240" w:lineRule="auto"/>
              <w:rPr>
                <w:b/>
                <w:sz w:val="20"/>
                <w:szCs w:val="20"/>
              </w:rPr>
            </w:pPr>
          </w:p>
        </w:tc>
        <w:tc>
          <w:tcPr>
            <w:tcW w:w="8640" w:type="dxa"/>
            <w:tcBorders>
              <w:top w:val="nil"/>
              <w:bottom w:val="single" w:sz="4" w:space="0" w:color="auto"/>
            </w:tcBorders>
            <w:vAlign w:val="center"/>
          </w:tcPr>
          <w:p w14:paraId="6468E2CC" w14:textId="77777777" w:rsidR="00436827" w:rsidRPr="002F74BA" w:rsidRDefault="00436827" w:rsidP="00436827">
            <w:pPr>
              <w:rPr>
                <w:sz w:val="20"/>
                <w:szCs w:val="20"/>
              </w:rPr>
            </w:pPr>
          </w:p>
          <w:p w14:paraId="5EB3E3BD" w14:textId="0340B4E8" w:rsidR="00602B3B" w:rsidRPr="002F74BA" w:rsidRDefault="00602B3B" w:rsidP="00436827">
            <w:pPr>
              <w:rPr>
                <w:sz w:val="20"/>
                <w:szCs w:val="20"/>
              </w:rPr>
            </w:pPr>
          </w:p>
        </w:tc>
      </w:tr>
      <w:tr w:rsidR="00436827" w:rsidRPr="00D77B58" w14:paraId="35FC32DA" w14:textId="77777777" w:rsidTr="2B5EA930">
        <w:trPr>
          <w:jc w:val="center"/>
        </w:trPr>
        <w:tc>
          <w:tcPr>
            <w:tcW w:w="1795" w:type="dxa"/>
            <w:vMerge/>
            <w:vAlign w:val="center"/>
          </w:tcPr>
          <w:p w14:paraId="204E0AB0"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6CFCB6C2" w14:textId="77777777" w:rsidR="00436827" w:rsidRPr="002F74BA" w:rsidRDefault="00436827" w:rsidP="00436827">
            <w:pPr>
              <w:pStyle w:val="NormalSans"/>
              <w:spacing w:after="0" w:line="240" w:lineRule="auto"/>
              <w:rPr>
                <w:i/>
                <w:sz w:val="20"/>
                <w:szCs w:val="20"/>
              </w:rPr>
            </w:pPr>
            <w:r w:rsidRPr="002F74BA">
              <w:rPr>
                <w:i/>
                <w:sz w:val="20"/>
                <w:szCs w:val="20"/>
              </w:rPr>
              <w:t>What are the district guidelines for safely delivering devices and materials to all students, including any printed learning materials and additional instructional materials?</w:t>
            </w:r>
          </w:p>
        </w:tc>
      </w:tr>
      <w:tr w:rsidR="00602B3B" w:rsidRPr="00D77B58" w14:paraId="27C67475" w14:textId="77777777" w:rsidTr="2B5EA930">
        <w:trPr>
          <w:jc w:val="center"/>
        </w:trPr>
        <w:tc>
          <w:tcPr>
            <w:tcW w:w="1795" w:type="dxa"/>
            <w:vMerge/>
            <w:vAlign w:val="center"/>
          </w:tcPr>
          <w:p w14:paraId="2737B122"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54004AEB" w14:textId="77777777" w:rsidR="00602B3B" w:rsidRPr="002F74BA" w:rsidRDefault="00602B3B" w:rsidP="00602B3B">
            <w:pPr>
              <w:rPr>
                <w:sz w:val="20"/>
              </w:rPr>
            </w:pPr>
          </w:p>
          <w:p w14:paraId="113134E2" w14:textId="26D1A6FF" w:rsidR="00602B3B" w:rsidRPr="002F74BA" w:rsidRDefault="00602B3B" w:rsidP="00602B3B">
            <w:pPr>
              <w:rPr>
                <w:sz w:val="20"/>
              </w:rPr>
            </w:pPr>
          </w:p>
        </w:tc>
      </w:tr>
      <w:tr w:rsidR="00436827" w:rsidRPr="00D77B58" w14:paraId="506C7473" w14:textId="77777777" w:rsidTr="2B5EA930">
        <w:trPr>
          <w:jc w:val="center"/>
        </w:trPr>
        <w:tc>
          <w:tcPr>
            <w:tcW w:w="1795" w:type="dxa"/>
            <w:vMerge/>
            <w:vAlign w:val="center"/>
          </w:tcPr>
          <w:p w14:paraId="036E6262"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3CC0EDB8" w14:textId="77777777" w:rsidR="00436827" w:rsidRPr="002F74BA" w:rsidRDefault="00436827" w:rsidP="00436827">
            <w:pPr>
              <w:pStyle w:val="NormalSans"/>
              <w:spacing w:after="0" w:line="240" w:lineRule="auto"/>
              <w:rPr>
                <w:i/>
                <w:sz w:val="20"/>
                <w:szCs w:val="20"/>
              </w:rPr>
            </w:pPr>
            <w:r w:rsidRPr="002F74BA">
              <w:rPr>
                <w:i/>
                <w:sz w:val="20"/>
                <w:szCs w:val="20"/>
              </w:rPr>
              <w:t>What accessibility features, third party software, materials, or supports are needed for students with disabilities? What is the process for providing individualized accessibility supports?</w:t>
            </w:r>
          </w:p>
        </w:tc>
      </w:tr>
      <w:tr w:rsidR="00436827" w:rsidRPr="00D77B58" w14:paraId="73983C91" w14:textId="77777777" w:rsidTr="2B5EA930">
        <w:trPr>
          <w:jc w:val="center"/>
        </w:trPr>
        <w:tc>
          <w:tcPr>
            <w:tcW w:w="1795" w:type="dxa"/>
            <w:vMerge/>
            <w:vAlign w:val="center"/>
          </w:tcPr>
          <w:p w14:paraId="6BBC39FD" w14:textId="77777777" w:rsidR="00436827" w:rsidRPr="002F74BA" w:rsidRDefault="00436827" w:rsidP="00436827">
            <w:pPr>
              <w:pStyle w:val="NormalSans"/>
              <w:spacing w:after="0" w:line="240" w:lineRule="auto"/>
              <w:rPr>
                <w:b/>
                <w:sz w:val="20"/>
                <w:szCs w:val="20"/>
              </w:rPr>
            </w:pPr>
          </w:p>
        </w:tc>
        <w:tc>
          <w:tcPr>
            <w:tcW w:w="8640" w:type="dxa"/>
            <w:tcBorders>
              <w:top w:val="nil"/>
              <w:bottom w:val="single" w:sz="4" w:space="0" w:color="auto"/>
            </w:tcBorders>
            <w:vAlign w:val="center"/>
          </w:tcPr>
          <w:p w14:paraId="011AD734" w14:textId="77777777" w:rsidR="00436827" w:rsidRPr="002F74BA" w:rsidRDefault="00436827" w:rsidP="00436827">
            <w:pPr>
              <w:rPr>
                <w:sz w:val="20"/>
              </w:rPr>
            </w:pPr>
          </w:p>
          <w:p w14:paraId="1D698176" w14:textId="2A4701BF" w:rsidR="00602B3B" w:rsidRPr="002F74BA" w:rsidRDefault="00602B3B" w:rsidP="00436827">
            <w:pPr>
              <w:rPr>
                <w:sz w:val="20"/>
              </w:rPr>
            </w:pPr>
          </w:p>
        </w:tc>
      </w:tr>
      <w:tr w:rsidR="00436827" w:rsidRPr="00D77B58" w14:paraId="652680AF" w14:textId="77777777" w:rsidTr="2B5EA930">
        <w:trPr>
          <w:jc w:val="center"/>
        </w:trPr>
        <w:tc>
          <w:tcPr>
            <w:tcW w:w="1795" w:type="dxa"/>
            <w:vMerge w:val="restart"/>
            <w:vAlign w:val="center"/>
          </w:tcPr>
          <w:p w14:paraId="3258896D" w14:textId="77777777" w:rsidR="00436827" w:rsidRPr="002F74BA" w:rsidRDefault="00436827" w:rsidP="00436827">
            <w:pPr>
              <w:pStyle w:val="NormalSans"/>
              <w:spacing w:after="0" w:line="240" w:lineRule="auto"/>
              <w:rPr>
                <w:b/>
                <w:sz w:val="20"/>
                <w:szCs w:val="20"/>
              </w:rPr>
            </w:pPr>
            <w:r w:rsidRPr="002F74BA">
              <w:rPr>
                <w:b/>
                <w:sz w:val="20"/>
                <w:szCs w:val="20"/>
              </w:rPr>
              <w:t>Staffing</w:t>
            </w:r>
          </w:p>
        </w:tc>
        <w:tc>
          <w:tcPr>
            <w:tcW w:w="8640" w:type="dxa"/>
            <w:tcBorders>
              <w:bottom w:val="nil"/>
            </w:tcBorders>
            <w:vAlign w:val="center"/>
          </w:tcPr>
          <w:p w14:paraId="099CF317" w14:textId="71C9B07D" w:rsidR="00436827" w:rsidRPr="002F74BA" w:rsidRDefault="03287DE5" w:rsidP="2B5EA930">
            <w:pPr>
              <w:pStyle w:val="NormalSans"/>
              <w:spacing w:after="0" w:line="240" w:lineRule="auto"/>
              <w:rPr>
                <w:rFonts w:cstheme="minorBidi"/>
                <w:i/>
                <w:iCs/>
                <w:sz w:val="20"/>
                <w:szCs w:val="20"/>
              </w:rPr>
            </w:pPr>
            <w:r w:rsidRPr="002F74BA">
              <w:rPr>
                <w:i/>
                <w:iCs/>
                <w:sz w:val="20"/>
                <w:szCs w:val="20"/>
              </w:rPr>
              <w:t>Which staff are supporting the provision of services to students with disabilities</w:t>
            </w:r>
            <w:r w:rsidR="5CF3AB8F" w:rsidRPr="002F74BA">
              <w:rPr>
                <w:i/>
                <w:iCs/>
                <w:sz w:val="20"/>
                <w:szCs w:val="20"/>
              </w:rPr>
              <w:t>,</w:t>
            </w:r>
            <w:r w:rsidRPr="002F74BA">
              <w:rPr>
                <w:i/>
                <w:iCs/>
                <w:sz w:val="20"/>
                <w:szCs w:val="20"/>
              </w:rPr>
              <w:t xml:space="preserve"> and what are their roles?</w:t>
            </w:r>
            <w:r w:rsidRPr="002F74BA">
              <w:rPr>
                <w:rFonts w:cstheme="minorBidi"/>
                <w:i/>
                <w:iCs/>
                <w:sz w:val="20"/>
                <w:szCs w:val="20"/>
              </w:rPr>
              <w:t xml:space="preserve"> How </w:t>
            </w:r>
            <w:r w:rsidRPr="002F74BA">
              <w:rPr>
                <w:i/>
                <w:iCs/>
                <w:sz w:val="20"/>
                <w:szCs w:val="20"/>
              </w:rPr>
              <w:t>will staff be</w:t>
            </w:r>
            <w:r w:rsidRPr="002F74BA">
              <w:rPr>
                <w:rFonts w:cstheme="minorBidi"/>
                <w:i/>
                <w:iCs/>
                <w:sz w:val="20"/>
                <w:szCs w:val="20"/>
              </w:rPr>
              <w:t xml:space="preserve"> informed </w:t>
            </w:r>
            <w:r w:rsidRPr="002F74BA">
              <w:rPr>
                <w:i/>
                <w:iCs/>
                <w:sz w:val="20"/>
                <w:szCs w:val="20"/>
              </w:rPr>
              <w:t>about</w:t>
            </w:r>
            <w:r w:rsidRPr="002F74BA">
              <w:rPr>
                <w:rFonts w:cstheme="minorBidi"/>
                <w:i/>
                <w:iCs/>
                <w:sz w:val="20"/>
                <w:szCs w:val="20"/>
              </w:rPr>
              <w:t xml:space="preserve"> services</w:t>
            </w:r>
            <w:r w:rsidRPr="002F74BA">
              <w:rPr>
                <w:i/>
                <w:iCs/>
                <w:sz w:val="20"/>
                <w:szCs w:val="20"/>
              </w:rPr>
              <w:t xml:space="preserve"> and supports</w:t>
            </w:r>
            <w:r w:rsidRPr="002F74BA">
              <w:rPr>
                <w:rFonts w:cstheme="minorBidi"/>
                <w:i/>
                <w:iCs/>
                <w:sz w:val="20"/>
                <w:szCs w:val="20"/>
              </w:rPr>
              <w:t xml:space="preserve"> </w:t>
            </w:r>
            <w:r w:rsidRPr="002F74BA">
              <w:rPr>
                <w:i/>
                <w:iCs/>
                <w:sz w:val="20"/>
                <w:szCs w:val="20"/>
              </w:rPr>
              <w:t>needed by</w:t>
            </w:r>
            <w:r w:rsidRPr="002F74BA">
              <w:rPr>
                <w:rFonts w:cstheme="minorBidi"/>
                <w:i/>
                <w:iCs/>
                <w:sz w:val="20"/>
                <w:szCs w:val="20"/>
              </w:rPr>
              <w:t xml:space="preserve"> students?</w:t>
            </w:r>
            <w:r w:rsidR="546C9FD2" w:rsidRPr="002F74BA">
              <w:rPr>
                <w:rFonts w:cstheme="minorBidi"/>
                <w:i/>
                <w:iCs/>
                <w:sz w:val="20"/>
                <w:szCs w:val="20"/>
              </w:rPr>
              <w:t xml:space="preserve"> </w:t>
            </w:r>
          </w:p>
        </w:tc>
      </w:tr>
      <w:tr w:rsidR="00436827" w:rsidRPr="00D77B58" w14:paraId="041BCC61" w14:textId="77777777" w:rsidTr="2B5EA930">
        <w:trPr>
          <w:jc w:val="center"/>
        </w:trPr>
        <w:tc>
          <w:tcPr>
            <w:tcW w:w="1795" w:type="dxa"/>
            <w:vMerge/>
            <w:vAlign w:val="center"/>
          </w:tcPr>
          <w:p w14:paraId="1123B6C8" w14:textId="77777777" w:rsidR="00436827" w:rsidRPr="002F74BA" w:rsidRDefault="00436827" w:rsidP="00436827">
            <w:pPr>
              <w:pStyle w:val="NormalSans"/>
              <w:spacing w:after="0" w:line="240" w:lineRule="auto"/>
              <w:rPr>
                <w:b/>
                <w:sz w:val="20"/>
                <w:szCs w:val="20"/>
              </w:rPr>
            </w:pPr>
          </w:p>
        </w:tc>
        <w:tc>
          <w:tcPr>
            <w:tcW w:w="8640" w:type="dxa"/>
            <w:tcBorders>
              <w:top w:val="nil"/>
              <w:bottom w:val="single" w:sz="4" w:space="0" w:color="auto"/>
            </w:tcBorders>
            <w:vAlign w:val="center"/>
          </w:tcPr>
          <w:p w14:paraId="14E8F2FF" w14:textId="77777777" w:rsidR="00436827" w:rsidRPr="002F74BA" w:rsidRDefault="00436827" w:rsidP="00436827">
            <w:pPr>
              <w:rPr>
                <w:sz w:val="20"/>
              </w:rPr>
            </w:pPr>
          </w:p>
          <w:p w14:paraId="6E81C97E" w14:textId="7DBE9F0F" w:rsidR="00602B3B" w:rsidRPr="002F74BA" w:rsidRDefault="00602B3B" w:rsidP="00436827">
            <w:pPr>
              <w:rPr>
                <w:sz w:val="20"/>
              </w:rPr>
            </w:pPr>
          </w:p>
        </w:tc>
      </w:tr>
      <w:tr w:rsidR="00436827" w:rsidRPr="00D77B58" w14:paraId="3C66D680" w14:textId="77777777" w:rsidTr="2B5EA930">
        <w:trPr>
          <w:jc w:val="center"/>
        </w:trPr>
        <w:tc>
          <w:tcPr>
            <w:tcW w:w="1795" w:type="dxa"/>
            <w:vMerge/>
            <w:vAlign w:val="center"/>
          </w:tcPr>
          <w:p w14:paraId="397C6467"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7424A1FA" w14:textId="6184A1A5" w:rsidR="00436827" w:rsidRPr="002F74BA" w:rsidRDefault="03287DE5" w:rsidP="2B5EA930">
            <w:pPr>
              <w:pStyle w:val="NormalSans"/>
              <w:spacing w:after="0" w:line="240" w:lineRule="auto"/>
              <w:rPr>
                <w:i/>
                <w:iCs/>
                <w:sz w:val="20"/>
                <w:szCs w:val="20"/>
              </w:rPr>
            </w:pPr>
            <w:r w:rsidRPr="002F74BA">
              <w:rPr>
                <w:i/>
                <w:iCs/>
                <w:sz w:val="20"/>
                <w:szCs w:val="20"/>
              </w:rPr>
              <w:t xml:space="preserve">How are staff schedules developed (including </w:t>
            </w:r>
            <w:r w:rsidR="5374EA7A" w:rsidRPr="002F74BA">
              <w:rPr>
                <w:i/>
                <w:iCs/>
                <w:sz w:val="20"/>
                <w:szCs w:val="20"/>
              </w:rPr>
              <w:t>educators</w:t>
            </w:r>
            <w:r w:rsidRPr="002F74BA">
              <w:rPr>
                <w:i/>
                <w:iCs/>
                <w:sz w:val="20"/>
                <w:szCs w:val="20"/>
              </w:rPr>
              <w:t>, service providers, interpreters, paraeducators, etc.), and how can those schedules be accessed?</w:t>
            </w:r>
          </w:p>
        </w:tc>
      </w:tr>
      <w:tr w:rsidR="00602B3B" w:rsidRPr="00D77B58" w14:paraId="4010CA6A" w14:textId="77777777" w:rsidTr="2B5EA930">
        <w:trPr>
          <w:jc w:val="center"/>
        </w:trPr>
        <w:tc>
          <w:tcPr>
            <w:tcW w:w="1795" w:type="dxa"/>
            <w:vMerge/>
            <w:vAlign w:val="center"/>
          </w:tcPr>
          <w:p w14:paraId="503FCEE1"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2FBECF68" w14:textId="77777777" w:rsidR="00602B3B" w:rsidRPr="002F74BA" w:rsidRDefault="00602B3B" w:rsidP="00602B3B">
            <w:pPr>
              <w:rPr>
                <w:sz w:val="20"/>
              </w:rPr>
            </w:pPr>
          </w:p>
          <w:p w14:paraId="3699A9B8" w14:textId="47BED8E8" w:rsidR="00602B3B" w:rsidRPr="002F74BA" w:rsidRDefault="00602B3B" w:rsidP="00602B3B">
            <w:pPr>
              <w:rPr>
                <w:sz w:val="20"/>
              </w:rPr>
            </w:pPr>
          </w:p>
        </w:tc>
      </w:tr>
      <w:tr w:rsidR="00436827" w:rsidRPr="00D77B58" w14:paraId="01A4A85B" w14:textId="77777777" w:rsidTr="2B5EA930">
        <w:trPr>
          <w:jc w:val="center"/>
        </w:trPr>
        <w:tc>
          <w:tcPr>
            <w:tcW w:w="1795" w:type="dxa"/>
            <w:vMerge/>
            <w:vAlign w:val="center"/>
          </w:tcPr>
          <w:p w14:paraId="5F3224CA"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21BA42E2" w14:textId="7BF180E3" w:rsidR="00436827" w:rsidRPr="002F74BA" w:rsidRDefault="00436827" w:rsidP="00436827">
            <w:pPr>
              <w:pStyle w:val="NormalSans"/>
              <w:spacing w:after="0" w:line="240" w:lineRule="auto"/>
              <w:rPr>
                <w:i/>
                <w:sz w:val="20"/>
                <w:szCs w:val="20"/>
              </w:rPr>
            </w:pPr>
            <w:r w:rsidRPr="002F74BA">
              <w:rPr>
                <w:i/>
                <w:sz w:val="20"/>
                <w:szCs w:val="20"/>
              </w:rPr>
              <w:t>How &amp; how often will staff meet to coordinate continuous learning for students with disabilities?</w:t>
            </w:r>
          </w:p>
        </w:tc>
      </w:tr>
      <w:tr w:rsidR="00602B3B" w:rsidRPr="00D77B58" w14:paraId="58E3EEDA" w14:textId="77777777" w:rsidTr="2B5EA930">
        <w:trPr>
          <w:jc w:val="center"/>
        </w:trPr>
        <w:tc>
          <w:tcPr>
            <w:tcW w:w="1795" w:type="dxa"/>
            <w:vMerge/>
            <w:vAlign w:val="center"/>
          </w:tcPr>
          <w:p w14:paraId="24DB4CC7"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483A605E" w14:textId="77777777" w:rsidR="00602B3B" w:rsidRPr="002F74BA" w:rsidRDefault="00602B3B" w:rsidP="00602B3B">
            <w:pPr>
              <w:rPr>
                <w:sz w:val="20"/>
              </w:rPr>
            </w:pPr>
          </w:p>
          <w:p w14:paraId="0C1D3E19" w14:textId="77777777" w:rsidR="00602B3B" w:rsidRPr="002F74BA" w:rsidRDefault="00602B3B" w:rsidP="00602B3B">
            <w:pPr>
              <w:rPr>
                <w:sz w:val="20"/>
              </w:rPr>
            </w:pPr>
          </w:p>
        </w:tc>
      </w:tr>
      <w:tr w:rsidR="00436827" w:rsidRPr="003F2639" w14:paraId="5394AC12" w14:textId="77777777" w:rsidTr="2B5EA930">
        <w:trPr>
          <w:jc w:val="center"/>
        </w:trPr>
        <w:tc>
          <w:tcPr>
            <w:tcW w:w="1795" w:type="dxa"/>
            <w:vMerge/>
            <w:vAlign w:val="center"/>
          </w:tcPr>
          <w:p w14:paraId="3B4F185F" w14:textId="77777777" w:rsidR="00436827" w:rsidRPr="002F74BA" w:rsidRDefault="00436827" w:rsidP="00436827">
            <w:pPr>
              <w:pStyle w:val="NormalSans"/>
              <w:spacing w:after="0" w:line="240" w:lineRule="auto"/>
              <w:rPr>
                <w:b/>
                <w:sz w:val="18"/>
                <w:szCs w:val="20"/>
              </w:rPr>
            </w:pPr>
          </w:p>
        </w:tc>
        <w:tc>
          <w:tcPr>
            <w:tcW w:w="8640" w:type="dxa"/>
            <w:tcBorders>
              <w:bottom w:val="nil"/>
            </w:tcBorders>
            <w:vAlign w:val="center"/>
          </w:tcPr>
          <w:p w14:paraId="6466B759" w14:textId="383A290F" w:rsidR="00436827" w:rsidRPr="002F74BA" w:rsidRDefault="03287DE5" w:rsidP="2B5EA930">
            <w:pPr>
              <w:pStyle w:val="NormalSans"/>
              <w:spacing w:after="0" w:line="240" w:lineRule="auto"/>
              <w:rPr>
                <w:i/>
                <w:iCs/>
                <w:sz w:val="20"/>
                <w:szCs w:val="20"/>
              </w:rPr>
            </w:pPr>
            <w:r w:rsidRPr="002F74BA">
              <w:rPr>
                <w:i/>
                <w:iCs/>
                <w:sz w:val="20"/>
                <w:szCs w:val="20"/>
              </w:rPr>
              <w:t>How will staff document time and effort, travel related to planning and instruction?</w:t>
            </w:r>
          </w:p>
        </w:tc>
      </w:tr>
      <w:tr w:rsidR="00602B3B" w:rsidRPr="00D77B58" w14:paraId="189CDA0D" w14:textId="77777777" w:rsidTr="2B5EA930">
        <w:trPr>
          <w:jc w:val="center"/>
        </w:trPr>
        <w:tc>
          <w:tcPr>
            <w:tcW w:w="1795" w:type="dxa"/>
            <w:vMerge/>
            <w:vAlign w:val="center"/>
          </w:tcPr>
          <w:p w14:paraId="099A071C"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0B691F7A" w14:textId="77777777" w:rsidR="00602B3B" w:rsidRPr="002F74BA" w:rsidRDefault="00602B3B" w:rsidP="00602B3B">
            <w:pPr>
              <w:rPr>
                <w:sz w:val="20"/>
              </w:rPr>
            </w:pPr>
          </w:p>
          <w:p w14:paraId="6AA6B5E4" w14:textId="2E6B8195" w:rsidR="00602B3B" w:rsidRPr="002F74BA" w:rsidRDefault="00602B3B" w:rsidP="00602B3B">
            <w:pPr>
              <w:rPr>
                <w:sz w:val="18"/>
              </w:rPr>
            </w:pPr>
          </w:p>
        </w:tc>
      </w:tr>
      <w:tr w:rsidR="0006066C" w:rsidRPr="00D77B58" w14:paraId="4B92066B" w14:textId="77777777" w:rsidTr="2B5EA930">
        <w:trPr>
          <w:jc w:val="center"/>
        </w:trPr>
        <w:tc>
          <w:tcPr>
            <w:tcW w:w="1795" w:type="dxa"/>
            <w:vMerge w:val="restart"/>
            <w:vAlign w:val="center"/>
          </w:tcPr>
          <w:p w14:paraId="6D80533A" w14:textId="19020B8F" w:rsidR="0006066C" w:rsidRPr="002F74BA" w:rsidRDefault="0006066C" w:rsidP="0006066C">
            <w:pPr>
              <w:pStyle w:val="NormalSans"/>
              <w:spacing w:after="0" w:line="240" w:lineRule="auto"/>
              <w:rPr>
                <w:b/>
                <w:sz w:val="20"/>
                <w:szCs w:val="20"/>
              </w:rPr>
            </w:pPr>
            <w:r w:rsidRPr="002F74BA">
              <w:rPr>
                <w:b/>
                <w:sz w:val="20"/>
                <w:szCs w:val="20"/>
              </w:rPr>
              <w:t>Staff Support</w:t>
            </w:r>
          </w:p>
        </w:tc>
        <w:tc>
          <w:tcPr>
            <w:tcW w:w="8640" w:type="dxa"/>
            <w:tcBorders>
              <w:bottom w:val="nil"/>
            </w:tcBorders>
            <w:vAlign w:val="center"/>
          </w:tcPr>
          <w:p w14:paraId="6F05C636" w14:textId="2DADB461" w:rsidR="0006066C" w:rsidRPr="002F74BA" w:rsidRDefault="3551AB59" w:rsidP="2B5EA930">
            <w:pPr>
              <w:pStyle w:val="NormalSans"/>
              <w:spacing w:after="0" w:line="240" w:lineRule="auto"/>
              <w:rPr>
                <w:i/>
                <w:iCs/>
                <w:sz w:val="20"/>
                <w:szCs w:val="20"/>
              </w:rPr>
            </w:pPr>
            <w:r w:rsidRPr="002F74BA">
              <w:rPr>
                <w:i/>
                <w:iCs/>
                <w:sz w:val="20"/>
                <w:szCs w:val="20"/>
              </w:rPr>
              <w:t>Who is providing supervision/support for staff? (</w:t>
            </w:r>
            <w:r w:rsidR="00085AAF" w:rsidRPr="002F74BA">
              <w:rPr>
                <w:i/>
                <w:iCs/>
                <w:sz w:val="20"/>
                <w:szCs w:val="20"/>
              </w:rPr>
              <w:t>S</w:t>
            </w:r>
            <w:r w:rsidRPr="002F74BA">
              <w:rPr>
                <w:i/>
                <w:iCs/>
                <w:sz w:val="20"/>
                <w:szCs w:val="20"/>
              </w:rPr>
              <w:t>chedule of supervision, documentation</w:t>
            </w:r>
            <w:r w:rsidR="22C70300" w:rsidRPr="002F74BA">
              <w:rPr>
                <w:i/>
                <w:iCs/>
                <w:sz w:val="20"/>
                <w:szCs w:val="20"/>
              </w:rPr>
              <w:t xml:space="preserve"> of decisions,</w:t>
            </w:r>
            <w:r w:rsidRPr="002F74BA">
              <w:rPr>
                <w:i/>
                <w:iCs/>
                <w:sz w:val="20"/>
                <w:szCs w:val="20"/>
              </w:rPr>
              <w:t xml:space="preserve"> problem-solving discussions</w:t>
            </w:r>
            <w:r w:rsidR="22C70300" w:rsidRPr="002F74BA">
              <w:rPr>
                <w:i/>
                <w:iCs/>
                <w:sz w:val="20"/>
                <w:szCs w:val="20"/>
              </w:rPr>
              <w:t>, etc.</w:t>
            </w:r>
            <w:r w:rsidRPr="002F74BA">
              <w:rPr>
                <w:i/>
                <w:iCs/>
                <w:sz w:val="20"/>
                <w:szCs w:val="20"/>
              </w:rPr>
              <w:t>)</w:t>
            </w:r>
          </w:p>
        </w:tc>
      </w:tr>
      <w:tr w:rsidR="00602B3B" w:rsidRPr="00D77B58" w14:paraId="18B56B03" w14:textId="77777777" w:rsidTr="2B5EA930">
        <w:trPr>
          <w:jc w:val="center"/>
        </w:trPr>
        <w:tc>
          <w:tcPr>
            <w:tcW w:w="1795" w:type="dxa"/>
            <w:vMerge/>
            <w:vAlign w:val="center"/>
          </w:tcPr>
          <w:p w14:paraId="269165A9" w14:textId="7D079BB8"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70420933" w14:textId="77777777" w:rsidR="00602B3B" w:rsidRPr="002F74BA" w:rsidRDefault="00602B3B" w:rsidP="00602B3B">
            <w:pPr>
              <w:rPr>
                <w:sz w:val="20"/>
              </w:rPr>
            </w:pPr>
          </w:p>
          <w:p w14:paraId="32F5BF37" w14:textId="77777777" w:rsidR="00602B3B" w:rsidRPr="002F74BA" w:rsidRDefault="00602B3B" w:rsidP="00602B3B">
            <w:pPr>
              <w:pStyle w:val="NormalSans"/>
              <w:spacing w:after="0" w:line="240" w:lineRule="auto"/>
              <w:rPr>
                <w:i/>
                <w:sz w:val="20"/>
                <w:szCs w:val="20"/>
              </w:rPr>
            </w:pPr>
          </w:p>
        </w:tc>
      </w:tr>
      <w:tr w:rsidR="0006066C" w:rsidRPr="00D77B58" w14:paraId="3CB0E718" w14:textId="77777777" w:rsidTr="2B5EA930">
        <w:trPr>
          <w:jc w:val="center"/>
        </w:trPr>
        <w:tc>
          <w:tcPr>
            <w:tcW w:w="1795" w:type="dxa"/>
            <w:vMerge/>
            <w:vAlign w:val="center"/>
          </w:tcPr>
          <w:p w14:paraId="5465DF9E" w14:textId="3DF2342C" w:rsidR="0006066C" w:rsidRPr="002F74BA" w:rsidRDefault="0006066C" w:rsidP="00436827">
            <w:pPr>
              <w:pStyle w:val="NormalSans"/>
              <w:spacing w:after="0" w:line="240" w:lineRule="auto"/>
              <w:rPr>
                <w:b/>
                <w:sz w:val="20"/>
                <w:szCs w:val="20"/>
              </w:rPr>
            </w:pPr>
          </w:p>
        </w:tc>
        <w:tc>
          <w:tcPr>
            <w:tcW w:w="8640" w:type="dxa"/>
            <w:tcBorders>
              <w:top w:val="single" w:sz="4" w:space="0" w:color="auto"/>
              <w:bottom w:val="nil"/>
            </w:tcBorders>
            <w:vAlign w:val="center"/>
          </w:tcPr>
          <w:p w14:paraId="63408165" w14:textId="275257AB" w:rsidR="0006066C" w:rsidRPr="002F74BA" w:rsidRDefault="3551AB59" w:rsidP="2B5EA930">
            <w:pPr>
              <w:pStyle w:val="NormalSans"/>
              <w:spacing w:after="0" w:line="240" w:lineRule="auto"/>
              <w:rPr>
                <w:i/>
                <w:iCs/>
                <w:sz w:val="20"/>
                <w:szCs w:val="20"/>
              </w:rPr>
            </w:pPr>
            <w:r w:rsidRPr="002F74BA">
              <w:rPr>
                <w:i/>
                <w:iCs/>
                <w:sz w:val="20"/>
                <w:szCs w:val="20"/>
              </w:rPr>
              <w:t xml:space="preserve">How will staff access needed </w:t>
            </w:r>
            <w:r w:rsidR="5F994C61" w:rsidRPr="002F74BA">
              <w:rPr>
                <w:i/>
                <w:iCs/>
                <w:sz w:val="20"/>
                <w:szCs w:val="20"/>
              </w:rPr>
              <w:t>professional learning</w:t>
            </w:r>
            <w:r w:rsidRPr="002F74BA">
              <w:rPr>
                <w:i/>
                <w:iCs/>
                <w:sz w:val="20"/>
                <w:szCs w:val="20"/>
              </w:rPr>
              <w:t xml:space="preserve"> and supports for continuous learning for all students? How will staff access additional supports related to accessibility features and providing special education and related services through continuous learning instruction?</w:t>
            </w:r>
          </w:p>
        </w:tc>
      </w:tr>
      <w:tr w:rsidR="00602B3B" w:rsidRPr="00D77B58" w14:paraId="38F3E498" w14:textId="77777777" w:rsidTr="2B5EA930">
        <w:trPr>
          <w:jc w:val="center"/>
        </w:trPr>
        <w:tc>
          <w:tcPr>
            <w:tcW w:w="1795" w:type="dxa"/>
            <w:vMerge/>
            <w:vAlign w:val="center"/>
          </w:tcPr>
          <w:p w14:paraId="699E50AB"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0547AC35" w14:textId="77777777" w:rsidR="00602B3B" w:rsidRDefault="00602B3B" w:rsidP="00602B3B">
            <w:pPr>
              <w:rPr>
                <w:sz w:val="18"/>
              </w:rPr>
            </w:pPr>
          </w:p>
          <w:p w14:paraId="2FA06FF5" w14:textId="09044E97" w:rsidR="00165735" w:rsidRPr="002F74BA" w:rsidRDefault="00165735" w:rsidP="00602B3B">
            <w:pPr>
              <w:rPr>
                <w:sz w:val="18"/>
              </w:rPr>
            </w:pPr>
          </w:p>
        </w:tc>
      </w:tr>
      <w:tr w:rsidR="0006066C" w:rsidRPr="00D77B58" w14:paraId="08F490ED" w14:textId="77777777" w:rsidTr="2B5EA930">
        <w:trPr>
          <w:jc w:val="center"/>
        </w:trPr>
        <w:tc>
          <w:tcPr>
            <w:tcW w:w="1795" w:type="dxa"/>
            <w:vMerge/>
            <w:vAlign w:val="center"/>
          </w:tcPr>
          <w:p w14:paraId="7F9565D8" w14:textId="77777777" w:rsidR="0006066C" w:rsidRPr="002F74BA" w:rsidRDefault="0006066C" w:rsidP="00436827">
            <w:pPr>
              <w:pStyle w:val="NormalSans"/>
              <w:spacing w:after="0" w:line="240" w:lineRule="auto"/>
              <w:rPr>
                <w:b/>
                <w:sz w:val="20"/>
                <w:szCs w:val="20"/>
              </w:rPr>
            </w:pPr>
          </w:p>
        </w:tc>
        <w:tc>
          <w:tcPr>
            <w:tcW w:w="8640" w:type="dxa"/>
            <w:tcBorders>
              <w:bottom w:val="nil"/>
            </w:tcBorders>
            <w:vAlign w:val="center"/>
          </w:tcPr>
          <w:p w14:paraId="21710C60" w14:textId="44B505F8" w:rsidR="0006066C" w:rsidRPr="002F74BA" w:rsidRDefault="0006066C" w:rsidP="00436827">
            <w:pPr>
              <w:pStyle w:val="NormalSans"/>
              <w:spacing w:after="0" w:line="240" w:lineRule="auto"/>
              <w:rPr>
                <w:i/>
                <w:sz w:val="20"/>
                <w:szCs w:val="20"/>
              </w:rPr>
            </w:pPr>
            <w:r w:rsidRPr="002F74BA">
              <w:rPr>
                <w:i/>
                <w:sz w:val="20"/>
                <w:szCs w:val="20"/>
              </w:rPr>
              <w:t>What guidance has been developed to support the provision of continuous learning instruction and special education and related services to students with disabilities?</w:t>
            </w:r>
            <w:r w:rsidRPr="002F74BA">
              <w:rPr>
                <w:i/>
                <w:sz w:val="16"/>
                <w:szCs w:val="20"/>
              </w:rPr>
              <w:t xml:space="preserve"> (See </w:t>
            </w:r>
            <w:hyperlink w:anchor="_Appendix_A:_System" w:history="1">
              <w:r w:rsidRPr="002F74BA">
                <w:rPr>
                  <w:rStyle w:val="Hyperlink"/>
                  <w:i/>
                  <w:sz w:val="16"/>
                  <w:szCs w:val="20"/>
                </w:rPr>
                <w:t>Appendix A</w:t>
              </w:r>
            </w:hyperlink>
            <w:r w:rsidRPr="002F74BA">
              <w:rPr>
                <w:i/>
                <w:sz w:val="16"/>
                <w:szCs w:val="20"/>
              </w:rPr>
              <w:t xml:space="preserve"> for examples)</w:t>
            </w:r>
          </w:p>
        </w:tc>
      </w:tr>
      <w:tr w:rsidR="00602B3B" w:rsidRPr="00D77B58" w14:paraId="427F1EBA" w14:textId="77777777" w:rsidTr="2B5EA930">
        <w:trPr>
          <w:jc w:val="center"/>
        </w:trPr>
        <w:tc>
          <w:tcPr>
            <w:tcW w:w="1795" w:type="dxa"/>
            <w:vMerge/>
            <w:vAlign w:val="center"/>
          </w:tcPr>
          <w:p w14:paraId="2968839B" w14:textId="77777777" w:rsidR="00602B3B" w:rsidRPr="002F74BA" w:rsidRDefault="00602B3B" w:rsidP="00602B3B">
            <w:pPr>
              <w:pStyle w:val="NormalSans"/>
              <w:spacing w:after="0" w:line="240" w:lineRule="auto"/>
              <w:rPr>
                <w:b/>
                <w:sz w:val="20"/>
                <w:szCs w:val="20"/>
              </w:rPr>
            </w:pPr>
          </w:p>
        </w:tc>
        <w:tc>
          <w:tcPr>
            <w:tcW w:w="8640" w:type="dxa"/>
            <w:tcBorders>
              <w:top w:val="nil"/>
            </w:tcBorders>
            <w:vAlign w:val="center"/>
          </w:tcPr>
          <w:p w14:paraId="0A200E47" w14:textId="77777777" w:rsidR="00602B3B" w:rsidRPr="002F74BA" w:rsidRDefault="00602B3B" w:rsidP="00602B3B">
            <w:pPr>
              <w:rPr>
                <w:sz w:val="20"/>
              </w:rPr>
            </w:pPr>
          </w:p>
          <w:p w14:paraId="36179A16" w14:textId="52239D5D" w:rsidR="00602B3B" w:rsidRPr="002F74BA" w:rsidRDefault="00602B3B" w:rsidP="00602B3B">
            <w:pPr>
              <w:rPr>
                <w:sz w:val="18"/>
              </w:rPr>
            </w:pPr>
          </w:p>
        </w:tc>
      </w:tr>
      <w:tr w:rsidR="00436827" w:rsidRPr="00D77B58" w14:paraId="726F920D" w14:textId="77777777" w:rsidTr="2B5EA930">
        <w:trPr>
          <w:jc w:val="center"/>
        </w:trPr>
        <w:tc>
          <w:tcPr>
            <w:tcW w:w="10435" w:type="dxa"/>
            <w:gridSpan w:val="2"/>
            <w:shd w:val="clear" w:color="auto" w:fill="D9D9D9" w:themeFill="background2" w:themeFillShade="D9"/>
            <w:vAlign w:val="center"/>
          </w:tcPr>
          <w:p w14:paraId="21CA8C28" w14:textId="33079817" w:rsidR="00436827" w:rsidRPr="002F74BA" w:rsidRDefault="00436827" w:rsidP="00436827">
            <w:pPr>
              <w:pStyle w:val="NormalSans"/>
              <w:spacing w:after="0" w:line="240" w:lineRule="auto"/>
              <w:rPr>
                <w:b/>
                <w:sz w:val="20"/>
                <w:szCs w:val="20"/>
              </w:rPr>
            </w:pPr>
            <w:r w:rsidRPr="002F74BA">
              <w:rPr>
                <w:b/>
                <w:sz w:val="20"/>
                <w:szCs w:val="20"/>
              </w:rPr>
              <w:t>Family</w:t>
            </w:r>
            <w:r w:rsidR="00165735">
              <w:rPr>
                <w:b/>
                <w:sz w:val="20"/>
                <w:szCs w:val="20"/>
              </w:rPr>
              <w:t xml:space="preserve"> Partnerships &amp; Communication–</w:t>
            </w:r>
            <w:r w:rsidRPr="002F74BA">
              <w:rPr>
                <w:b/>
                <w:sz w:val="20"/>
                <w:szCs w:val="20"/>
              </w:rPr>
              <w:t>Appendix B</w:t>
            </w:r>
          </w:p>
        </w:tc>
      </w:tr>
      <w:tr w:rsidR="00436827" w:rsidRPr="00D77B58" w14:paraId="0F0B7C98" w14:textId="77777777" w:rsidTr="2B5EA930">
        <w:trPr>
          <w:jc w:val="center"/>
        </w:trPr>
        <w:tc>
          <w:tcPr>
            <w:tcW w:w="1795" w:type="dxa"/>
            <w:vMerge w:val="restart"/>
            <w:vAlign w:val="center"/>
          </w:tcPr>
          <w:p w14:paraId="3D42ED6A" w14:textId="77777777" w:rsidR="00436827" w:rsidRPr="002F74BA" w:rsidRDefault="00436827" w:rsidP="00436827">
            <w:pPr>
              <w:pStyle w:val="NormalSans"/>
              <w:spacing w:after="0" w:line="240" w:lineRule="auto"/>
              <w:rPr>
                <w:b/>
                <w:sz w:val="20"/>
                <w:szCs w:val="20"/>
              </w:rPr>
            </w:pPr>
            <w:r w:rsidRPr="002F74BA">
              <w:rPr>
                <w:b/>
                <w:sz w:val="20"/>
                <w:szCs w:val="20"/>
              </w:rPr>
              <w:t>Confidentiality</w:t>
            </w:r>
          </w:p>
        </w:tc>
        <w:tc>
          <w:tcPr>
            <w:tcW w:w="8640" w:type="dxa"/>
            <w:tcBorders>
              <w:bottom w:val="nil"/>
            </w:tcBorders>
            <w:vAlign w:val="center"/>
          </w:tcPr>
          <w:p w14:paraId="4B9ADC8A" w14:textId="708E5A2D" w:rsidR="00436827" w:rsidRPr="002F74BA" w:rsidRDefault="00436827" w:rsidP="0006066C">
            <w:pPr>
              <w:pStyle w:val="NormalSans"/>
              <w:spacing w:after="0" w:line="240" w:lineRule="auto"/>
              <w:rPr>
                <w:i/>
                <w:sz w:val="20"/>
                <w:szCs w:val="20"/>
              </w:rPr>
            </w:pPr>
            <w:r w:rsidRPr="002F74BA">
              <w:rPr>
                <w:i/>
                <w:sz w:val="20"/>
                <w:szCs w:val="20"/>
              </w:rPr>
              <w:t xml:space="preserve">What </w:t>
            </w:r>
            <w:r w:rsidR="0006066C" w:rsidRPr="002F74BA">
              <w:rPr>
                <w:i/>
                <w:sz w:val="20"/>
                <w:szCs w:val="20"/>
              </w:rPr>
              <w:t>practices and protocols are in place to maintain</w:t>
            </w:r>
            <w:r w:rsidRPr="002F74BA">
              <w:rPr>
                <w:i/>
                <w:sz w:val="20"/>
                <w:szCs w:val="20"/>
              </w:rPr>
              <w:t xml:space="preserve"> </w:t>
            </w:r>
            <w:r w:rsidR="00605F57" w:rsidRPr="002F74BA">
              <w:rPr>
                <w:i/>
                <w:sz w:val="20"/>
                <w:szCs w:val="20"/>
              </w:rPr>
              <w:t xml:space="preserve">staff, </w:t>
            </w:r>
            <w:r w:rsidRPr="002F74BA">
              <w:rPr>
                <w:i/>
                <w:sz w:val="20"/>
                <w:szCs w:val="20"/>
              </w:rPr>
              <w:t>student</w:t>
            </w:r>
            <w:r w:rsidR="00605F57" w:rsidRPr="002F74BA">
              <w:rPr>
                <w:i/>
                <w:sz w:val="20"/>
                <w:szCs w:val="20"/>
              </w:rPr>
              <w:t>,</w:t>
            </w:r>
            <w:r w:rsidRPr="002F74BA">
              <w:rPr>
                <w:i/>
                <w:sz w:val="20"/>
                <w:szCs w:val="20"/>
              </w:rPr>
              <w:t xml:space="preserve"> and family confidentiality? What training has been provided?</w:t>
            </w:r>
          </w:p>
        </w:tc>
      </w:tr>
      <w:tr w:rsidR="00602B3B" w:rsidRPr="00D77B58" w14:paraId="5237EB6B" w14:textId="77777777" w:rsidTr="2B5EA930">
        <w:trPr>
          <w:jc w:val="center"/>
        </w:trPr>
        <w:tc>
          <w:tcPr>
            <w:tcW w:w="1795" w:type="dxa"/>
            <w:vMerge/>
            <w:vAlign w:val="center"/>
          </w:tcPr>
          <w:p w14:paraId="46B77A42"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0DD50678" w14:textId="77777777" w:rsidR="00602B3B" w:rsidRPr="002F74BA" w:rsidRDefault="00602B3B" w:rsidP="00602B3B">
            <w:pPr>
              <w:rPr>
                <w:sz w:val="20"/>
              </w:rPr>
            </w:pPr>
          </w:p>
          <w:p w14:paraId="51840EC8" w14:textId="08FB16AF" w:rsidR="00602B3B" w:rsidRPr="002F74BA" w:rsidRDefault="00602B3B" w:rsidP="00602B3B">
            <w:pPr>
              <w:rPr>
                <w:sz w:val="18"/>
              </w:rPr>
            </w:pPr>
          </w:p>
        </w:tc>
      </w:tr>
      <w:tr w:rsidR="00436827" w:rsidRPr="00D77B58" w14:paraId="343535FD" w14:textId="77777777" w:rsidTr="2B5EA930">
        <w:trPr>
          <w:jc w:val="center"/>
        </w:trPr>
        <w:tc>
          <w:tcPr>
            <w:tcW w:w="1795" w:type="dxa"/>
            <w:vMerge w:val="restart"/>
            <w:vAlign w:val="center"/>
          </w:tcPr>
          <w:p w14:paraId="464F3CC4" w14:textId="77777777" w:rsidR="00436827" w:rsidRPr="002F74BA" w:rsidRDefault="00436827" w:rsidP="00436827">
            <w:pPr>
              <w:pStyle w:val="NormalSans"/>
              <w:spacing w:after="0" w:line="240" w:lineRule="auto"/>
              <w:rPr>
                <w:b/>
                <w:sz w:val="20"/>
                <w:szCs w:val="20"/>
              </w:rPr>
            </w:pPr>
            <w:r w:rsidRPr="002F74BA">
              <w:rPr>
                <w:b/>
                <w:sz w:val="20"/>
                <w:szCs w:val="20"/>
              </w:rPr>
              <w:t>Communication</w:t>
            </w:r>
          </w:p>
        </w:tc>
        <w:tc>
          <w:tcPr>
            <w:tcW w:w="8640" w:type="dxa"/>
            <w:tcBorders>
              <w:bottom w:val="nil"/>
            </w:tcBorders>
            <w:vAlign w:val="center"/>
          </w:tcPr>
          <w:p w14:paraId="68DAFD53" w14:textId="6EBDDCBC" w:rsidR="00436827" w:rsidRPr="002F74BA" w:rsidRDefault="00436827" w:rsidP="007C5D82">
            <w:pPr>
              <w:pStyle w:val="NormalSans"/>
              <w:spacing w:after="0" w:line="240" w:lineRule="auto"/>
              <w:rPr>
                <w:i/>
                <w:iCs/>
                <w:sz w:val="20"/>
                <w:szCs w:val="20"/>
              </w:rPr>
            </w:pPr>
            <w:r w:rsidRPr="002F74BA">
              <w:rPr>
                <w:i/>
                <w:sz w:val="20"/>
                <w:szCs w:val="20"/>
              </w:rPr>
              <w:t xml:space="preserve">How often are staff expected to communicate with students and families? </w:t>
            </w:r>
            <w:r w:rsidRPr="002F74BA">
              <w:rPr>
                <w:i/>
                <w:iCs/>
                <w:sz w:val="20"/>
                <w:szCs w:val="20"/>
              </w:rPr>
              <w:t>What is the process for documenting</w:t>
            </w:r>
            <w:r w:rsidR="007C5D82" w:rsidRPr="002F74BA">
              <w:rPr>
                <w:i/>
                <w:iCs/>
                <w:sz w:val="20"/>
                <w:szCs w:val="20"/>
              </w:rPr>
              <w:t xml:space="preserve"> and providing</w:t>
            </w:r>
            <w:r w:rsidRPr="002F74BA">
              <w:rPr>
                <w:i/>
                <w:iCs/>
                <w:sz w:val="20"/>
                <w:szCs w:val="20"/>
              </w:rPr>
              <w:t xml:space="preserve"> </w:t>
            </w:r>
            <w:r w:rsidR="007C5D82" w:rsidRPr="002F74BA">
              <w:rPr>
                <w:i/>
                <w:iCs/>
                <w:sz w:val="20"/>
                <w:szCs w:val="20"/>
              </w:rPr>
              <w:t xml:space="preserve">families’ preferred methods of </w:t>
            </w:r>
            <w:r w:rsidRPr="002F74BA">
              <w:rPr>
                <w:i/>
                <w:iCs/>
                <w:sz w:val="20"/>
                <w:szCs w:val="20"/>
              </w:rPr>
              <w:t>communication?</w:t>
            </w:r>
          </w:p>
        </w:tc>
      </w:tr>
      <w:tr w:rsidR="00602B3B" w:rsidRPr="00D77B58" w14:paraId="5F2BA8B2" w14:textId="77777777" w:rsidTr="2B5EA930">
        <w:trPr>
          <w:jc w:val="center"/>
        </w:trPr>
        <w:tc>
          <w:tcPr>
            <w:tcW w:w="1795" w:type="dxa"/>
            <w:vMerge/>
            <w:vAlign w:val="center"/>
          </w:tcPr>
          <w:p w14:paraId="786506C5"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55388230" w14:textId="77777777" w:rsidR="00602B3B" w:rsidRPr="002F74BA" w:rsidRDefault="00602B3B" w:rsidP="00602B3B">
            <w:pPr>
              <w:rPr>
                <w:sz w:val="20"/>
              </w:rPr>
            </w:pPr>
          </w:p>
          <w:p w14:paraId="5E5432BF" w14:textId="4FB8F366" w:rsidR="00602B3B" w:rsidRPr="002F74BA" w:rsidRDefault="00602B3B" w:rsidP="00602B3B">
            <w:pPr>
              <w:rPr>
                <w:sz w:val="18"/>
              </w:rPr>
            </w:pPr>
          </w:p>
        </w:tc>
      </w:tr>
      <w:tr w:rsidR="00436827" w:rsidRPr="00D77B58" w14:paraId="7B1D9A88" w14:textId="77777777" w:rsidTr="2B5EA930">
        <w:trPr>
          <w:jc w:val="center"/>
        </w:trPr>
        <w:tc>
          <w:tcPr>
            <w:tcW w:w="1795" w:type="dxa"/>
            <w:vMerge/>
            <w:vAlign w:val="center"/>
          </w:tcPr>
          <w:p w14:paraId="28F3904E"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22F3B96F" w14:textId="77777777" w:rsidR="00436827" w:rsidRPr="002F74BA" w:rsidRDefault="00436827" w:rsidP="00436827">
            <w:pPr>
              <w:pStyle w:val="NormalSans"/>
              <w:spacing w:after="0" w:line="240" w:lineRule="auto"/>
              <w:rPr>
                <w:i/>
                <w:sz w:val="20"/>
                <w:szCs w:val="20"/>
              </w:rPr>
            </w:pPr>
            <w:r w:rsidRPr="002F74BA">
              <w:rPr>
                <w:i/>
                <w:iCs/>
                <w:sz w:val="20"/>
                <w:szCs w:val="20"/>
              </w:rPr>
              <w:t>How will staff contact families if staff do not have a district-issued phone?</w:t>
            </w:r>
          </w:p>
        </w:tc>
      </w:tr>
      <w:tr w:rsidR="00602B3B" w:rsidRPr="00D77B58" w14:paraId="6E5BC68C" w14:textId="77777777" w:rsidTr="2B5EA930">
        <w:trPr>
          <w:jc w:val="center"/>
        </w:trPr>
        <w:tc>
          <w:tcPr>
            <w:tcW w:w="1795" w:type="dxa"/>
            <w:vMerge/>
            <w:vAlign w:val="center"/>
          </w:tcPr>
          <w:p w14:paraId="39BE50FD"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2ACC2ECB" w14:textId="77777777" w:rsidR="00602B3B" w:rsidRPr="002F74BA" w:rsidRDefault="00602B3B" w:rsidP="00602B3B">
            <w:pPr>
              <w:rPr>
                <w:sz w:val="20"/>
              </w:rPr>
            </w:pPr>
          </w:p>
          <w:p w14:paraId="09C1E430" w14:textId="41C6B134" w:rsidR="00602B3B" w:rsidRPr="002F74BA" w:rsidRDefault="00602B3B" w:rsidP="00602B3B">
            <w:pPr>
              <w:rPr>
                <w:sz w:val="18"/>
              </w:rPr>
            </w:pPr>
          </w:p>
        </w:tc>
      </w:tr>
      <w:tr w:rsidR="00436827" w:rsidRPr="00D77B58" w14:paraId="5F8DAD13" w14:textId="77777777" w:rsidTr="2B5EA930">
        <w:trPr>
          <w:jc w:val="center"/>
        </w:trPr>
        <w:tc>
          <w:tcPr>
            <w:tcW w:w="1795" w:type="dxa"/>
            <w:vMerge/>
            <w:vAlign w:val="center"/>
          </w:tcPr>
          <w:p w14:paraId="51DCE324" w14:textId="77777777" w:rsidR="00436827" w:rsidRPr="002F74BA" w:rsidRDefault="00436827" w:rsidP="00436827">
            <w:pPr>
              <w:pStyle w:val="NormalSans"/>
              <w:spacing w:after="0" w:line="240" w:lineRule="auto"/>
              <w:rPr>
                <w:b/>
                <w:sz w:val="20"/>
                <w:szCs w:val="20"/>
              </w:rPr>
            </w:pPr>
          </w:p>
        </w:tc>
        <w:tc>
          <w:tcPr>
            <w:tcW w:w="8640" w:type="dxa"/>
            <w:tcBorders>
              <w:bottom w:val="nil"/>
            </w:tcBorders>
            <w:vAlign w:val="center"/>
          </w:tcPr>
          <w:p w14:paraId="2202C6B4" w14:textId="6C75888B" w:rsidR="00436827" w:rsidRPr="002F74BA" w:rsidRDefault="03287DE5" w:rsidP="2B5EA930">
            <w:pPr>
              <w:pStyle w:val="NormalSans"/>
              <w:spacing w:after="0" w:line="240" w:lineRule="auto"/>
              <w:rPr>
                <w:i/>
                <w:iCs/>
                <w:sz w:val="20"/>
                <w:szCs w:val="20"/>
              </w:rPr>
            </w:pPr>
            <w:r w:rsidRPr="002F74BA">
              <w:rPr>
                <w:i/>
                <w:iCs/>
                <w:sz w:val="20"/>
                <w:szCs w:val="20"/>
              </w:rPr>
              <w:t xml:space="preserve">What is the staff process for accessing interpreter supports for communicating with families during school </w:t>
            </w:r>
            <w:r w:rsidR="74197DE0" w:rsidRPr="002F74BA">
              <w:rPr>
                <w:i/>
                <w:iCs/>
                <w:sz w:val="20"/>
                <w:szCs w:val="20"/>
              </w:rPr>
              <w:t xml:space="preserve">facility </w:t>
            </w:r>
            <w:r w:rsidRPr="002F74BA">
              <w:rPr>
                <w:i/>
                <w:iCs/>
                <w:sz w:val="20"/>
                <w:szCs w:val="20"/>
              </w:rPr>
              <w:t>closure, whether online, by phone, or in person?</w:t>
            </w:r>
          </w:p>
        </w:tc>
      </w:tr>
      <w:tr w:rsidR="00602B3B" w:rsidRPr="00D77B58" w14:paraId="01AB7EAF" w14:textId="77777777" w:rsidTr="2B5EA930">
        <w:trPr>
          <w:jc w:val="center"/>
        </w:trPr>
        <w:tc>
          <w:tcPr>
            <w:tcW w:w="1795" w:type="dxa"/>
            <w:vMerge/>
            <w:vAlign w:val="center"/>
          </w:tcPr>
          <w:p w14:paraId="593588E5"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6A25E8FA" w14:textId="77777777" w:rsidR="00602B3B" w:rsidRPr="002F74BA" w:rsidRDefault="00602B3B" w:rsidP="00602B3B">
            <w:pPr>
              <w:rPr>
                <w:sz w:val="20"/>
              </w:rPr>
            </w:pPr>
          </w:p>
          <w:p w14:paraId="0358D336" w14:textId="338F07F5" w:rsidR="00602B3B" w:rsidRPr="002F74BA" w:rsidRDefault="00602B3B" w:rsidP="00602B3B">
            <w:pPr>
              <w:rPr>
                <w:sz w:val="18"/>
              </w:rPr>
            </w:pPr>
          </w:p>
        </w:tc>
      </w:tr>
      <w:tr w:rsidR="00085AAF" w:rsidRPr="00D77B58" w14:paraId="2385EF24" w14:textId="77777777" w:rsidTr="2B5EA930">
        <w:trPr>
          <w:jc w:val="center"/>
        </w:trPr>
        <w:tc>
          <w:tcPr>
            <w:tcW w:w="1795" w:type="dxa"/>
            <w:vMerge w:val="restart"/>
            <w:vAlign w:val="center"/>
          </w:tcPr>
          <w:p w14:paraId="2B27BEAA" w14:textId="77777777" w:rsidR="00085AAF" w:rsidRPr="002F74BA" w:rsidRDefault="00085AAF" w:rsidP="00436827">
            <w:pPr>
              <w:pStyle w:val="NormalSans"/>
              <w:spacing w:after="0" w:line="240" w:lineRule="auto"/>
              <w:rPr>
                <w:b/>
                <w:sz w:val="20"/>
                <w:szCs w:val="20"/>
              </w:rPr>
            </w:pPr>
            <w:r w:rsidRPr="002F74BA">
              <w:rPr>
                <w:b/>
                <w:sz w:val="20"/>
                <w:szCs w:val="20"/>
              </w:rPr>
              <w:t>Partnerships</w:t>
            </w:r>
          </w:p>
        </w:tc>
        <w:tc>
          <w:tcPr>
            <w:tcW w:w="8640" w:type="dxa"/>
            <w:tcBorders>
              <w:bottom w:val="nil"/>
            </w:tcBorders>
            <w:vAlign w:val="center"/>
          </w:tcPr>
          <w:p w14:paraId="2ECA575A" w14:textId="5825667B" w:rsidR="00085AAF" w:rsidRPr="002F74BA" w:rsidRDefault="00085AAF" w:rsidP="2B5EA930">
            <w:pPr>
              <w:rPr>
                <w:rFonts w:cs="Segoe UI"/>
                <w:i/>
                <w:iCs/>
                <w:sz w:val="20"/>
                <w:szCs w:val="20"/>
              </w:rPr>
            </w:pPr>
            <w:r w:rsidRPr="002F74BA">
              <w:rPr>
                <w:rFonts w:cs="Segoe UI"/>
                <w:i/>
                <w:iCs/>
                <w:sz w:val="20"/>
                <w:szCs w:val="20"/>
              </w:rPr>
              <w:t xml:space="preserve">What is the role and expectation of </w:t>
            </w:r>
            <w:r w:rsidR="3D3681E6" w:rsidRPr="002F74BA">
              <w:rPr>
                <w:rFonts w:cs="Segoe UI"/>
                <w:i/>
                <w:iCs/>
                <w:sz w:val="20"/>
                <w:szCs w:val="20"/>
              </w:rPr>
              <w:t>family</w:t>
            </w:r>
            <w:r w:rsidRPr="002F74BA">
              <w:rPr>
                <w:rFonts w:cs="Segoe UI"/>
                <w:i/>
                <w:iCs/>
                <w:sz w:val="20"/>
                <w:szCs w:val="20"/>
              </w:rPr>
              <w:t xml:space="preserve"> involvement and partnership?</w:t>
            </w:r>
          </w:p>
        </w:tc>
      </w:tr>
      <w:tr w:rsidR="00602B3B" w:rsidRPr="00D77B58" w14:paraId="7E61B2BC" w14:textId="77777777" w:rsidTr="2B5EA930">
        <w:trPr>
          <w:jc w:val="center"/>
        </w:trPr>
        <w:tc>
          <w:tcPr>
            <w:tcW w:w="1795" w:type="dxa"/>
            <w:vMerge/>
            <w:vAlign w:val="center"/>
          </w:tcPr>
          <w:p w14:paraId="6433EA94"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4AAA96AD" w14:textId="77777777" w:rsidR="00602B3B" w:rsidRPr="002F74BA" w:rsidRDefault="00602B3B" w:rsidP="00602B3B">
            <w:pPr>
              <w:rPr>
                <w:sz w:val="20"/>
              </w:rPr>
            </w:pPr>
          </w:p>
          <w:p w14:paraId="42DEF4CA" w14:textId="3EAA8EEF" w:rsidR="00602B3B" w:rsidRPr="002F74BA" w:rsidRDefault="00602B3B" w:rsidP="00602B3B">
            <w:pPr>
              <w:rPr>
                <w:rFonts w:cs="Segoe UI"/>
                <w:iCs/>
                <w:sz w:val="18"/>
                <w:szCs w:val="20"/>
              </w:rPr>
            </w:pPr>
          </w:p>
        </w:tc>
      </w:tr>
      <w:tr w:rsidR="00085AAF" w:rsidRPr="00D77B58" w14:paraId="6D0666D8" w14:textId="77777777" w:rsidTr="2B5EA930">
        <w:trPr>
          <w:jc w:val="center"/>
        </w:trPr>
        <w:tc>
          <w:tcPr>
            <w:tcW w:w="1795" w:type="dxa"/>
            <w:vMerge/>
            <w:vAlign w:val="center"/>
          </w:tcPr>
          <w:p w14:paraId="0512CFD6" w14:textId="77777777" w:rsidR="00085AAF" w:rsidRPr="002F74BA" w:rsidRDefault="00085AAF" w:rsidP="00436827">
            <w:pPr>
              <w:pStyle w:val="NormalSans"/>
              <w:spacing w:after="0" w:line="240" w:lineRule="auto"/>
              <w:rPr>
                <w:b/>
                <w:sz w:val="20"/>
                <w:szCs w:val="20"/>
              </w:rPr>
            </w:pPr>
          </w:p>
        </w:tc>
        <w:tc>
          <w:tcPr>
            <w:tcW w:w="8640" w:type="dxa"/>
            <w:tcBorders>
              <w:bottom w:val="nil"/>
            </w:tcBorders>
            <w:vAlign w:val="center"/>
          </w:tcPr>
          <w:p w14:paraId="3DBBE9D5" w14:textId="77777777" w:rsidR="00085AAF" w:rsidRPr="002F74BA" w:rsidRDefault="00085AAF" w:rsidP="00436827">
            <w:pPr>
              <w:rPr>
                <w:rFonts w:cs="Segoe UI"/>
                <w:i/>
                <w:iCs/>
                <w:sz w:val="20"/>
                <w:szCs w:val="20"/>
              </w:rPr>
            </w:pPr>
            <w:r w:rsidRPr="002F74BA">
              <w:rPr>
                <w:rFonts w:cs="Segoe UI"/>
                <w:i/>
                <w:iCs/>
                <w:sz w:val="20"/>
                <w:szCs w:val="20"/>
              </w:rPr>
              <w:t>What supports will be provided to families on continuous learning strategies for students with disabilities?</w:t>
            </w:r>
          </w:p>
        </w:tc>
      </w:tr>
      <w:tr w:rsidR="00602B3B" w:rsidRPr="00D77B58" w14:paraId="1E4E1CB4" w14:textId="77777777" w:rsidTr="2B5EA930">
        <w:trPr>
          <w:jc w:val="center"/>
        </w:trPr>
        <w:tc>
          <w:tcPr>
            <w:tcW w:w="1795" w:type="dxa"/>
            <w:vMerge/>
            <w:vAlign w:val="center"/>
          </w:tcPr>
          <w:p w14:paraId="29A45DD6"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1ECA7C2A" w14:textId="77777777" w:rsidR="00602B3B" w:rsidRPr="002F74BA" w:rsidRDefault="00602B3B" w:rsidP="00602B3B">
            <w:pPr>
              <w:rPr>
                <w:sz w:val="20"/>
              </w:rPr>
            </w:pPr>
          </w:p>
          <w:p w14:paraId="1209D571" w14:textId="06475C3F" w:rsidR="00602B3B" w:rsidRPr="002F74BA" w:rsidRDefault="00602B3B" w:rsidP="00602B3B">
            <w:pPr>
              <w:rPr>
                <w:rFonts w:cs="Segoe UI"/>
                <w:iCs/>
                <w:sz w:val="18"/>
                <w:szCs w:val="20"/>
              </w:rPr>
            </w:pPr>
          </w:p>
        </w:tc>
      </w:tr>
      <w:tr w:rsidR="00085AAF" w:rsidRPr="00D77B58" w14:paraId="70E3095D" w14:textId="77777777" w:rsidTr="2B5EA930">
        <w:trPr>
          <w:jc w:val="center"/>
        </w:trPr>
        <w:tc>
          <w:tcPr>
            <w:tcW w:w="1795" w:type="dxa"/>
            <w:vMerge/>
            <w:vAlign w:val="center"/>
          </w:tcPr>
          <w:p w14:paraId="35AFF843" w14:textId="77777777" w:rsidR="00085AAF" w:rsidRPr="002F74BA" w:rsidRDefault="00085AAF" w:rsidP="00436827">
            <w:pPr>
              <w:pStyle w:val="NormalSans"/>
              <w:spacing w:after="0" w:line="240" w:lineRule="auto"/>
              <w:rPr>
                <w:b/>
                <w:sz w:val="20"/>
                <w:szCs w:val="20"/>
              </w:rPr>
            </w:pPr>
          </w:p>
        </w:tc>
        <w:tc>
          <w:tcPr>
            <w:tcW w:w="8640" w:type="dxa"/>
            <w:tcBorders>
              <w:bottom w:val="nil"/>
            </w:tcBorders>
            <w:vAlign w:val="center"/>
          </w:tcPr>
          <w:p w14:paraId="3AD3F822" w14:textId="2DD95134" w:rsidR="00085AAF" w:rsidRPr="002F74BA" w:rsidRDefault="00085AAF" w:rsidP="2B5EA930">
            <w:pPr>
              <w:rPr>
                <w:rFonts w:cs="Segoe UI"/>
                <w:i/>
                <w:iCs/>
                <w:sz w:val="20"/>
                <w:szCs w:val="20"/>
              </w:rPr>
            </w:pPr>
            <w:r w:rsidRPr="002F74BA">
              <w:rPr>
                <w:i/>
                <w:iCs/>
                <w:sz w:val="20"/>
                <w:szCs w:val="20"/>
              </w:rPr>
              <w:t xml:space="preserve">What will be the process for gathering and documenting observational data from </w:t>
            </w:r>
            <w:r w:rsidR="61DA60D7" w:rsidRPr="002F74BA">
              <w:rPr>
                <w:i/>
                <w:iCs/>
                <w:sz w:val="20"/>
                <w:szCs w:val="20"/>
              </w:rPr>
              <w:t>families</w:t>
            </w:r>
            <w:r w:rsidRPr="002F74BA">
              <w:rPr>
                <w:i/>
                <w:iCs/>
                <w:sz w:val="20"/>
                <w:szCs w:val="20"/>
              </w:rPr>
              <w:t>?</w:t>
            </w:r>
          </w:p>
        </w:tc>
      </w:tr>
      <w:tr w:rsidR="00602B3B" w:rsidRPr="00D77B58" w14:paraId="3EC68089" w14:textId="77777777" w:rsidTr="2B5EA930">
        <w:trPr>
          <w:jc w:val="center"/>
        </w:trPr>
        <w:tc>
          <w:tcPr>
            <w:tcW w:w="1795" w:type="dxa"/>
            <w:vMerge/>
            <w:vAlign w:val="center"/>
          </w:tcPr>
          <w:p w14:paraId="50EB2CE5" w14:textId="77777777" w:rsidR="00602B3B" w:rsidRPr="002F74BA" w:rsidRDefault="00602B3B" w:rsidP="00602B3B">
            <w:pPr>
              <w:pStyle w:val="NormalSans"/>
              <w:spacing w:after="0" w:line="240" w:lineRule="auto"/>
              <w:rPr>
                <w:b/>
                <w:sz w:val="20"/>
                <w:szCs w:val="20"/>
              </w:rPr>
            </w:pPr>
          </w:p>
        </w:tc>
        <w:tc>
          <w:tcPr>
            <w:tcW w:w="8640" w:type="dxa"/>
            <w:tcBorders>
              <w:top w:val="nil"/>
              <w:bottom w:val="single" w:sz="4" w:space="0" w:color="auto"/>
            </w:tcBorders>
            <w:vAlign w:val="center"/>
          </w:tcPr>
          <w:p w14:paraId="010C8360" w14:textId="77777777" w:rsidR="00602B3B" w:rsidRPr="002F74BA" w:rsidRDefault="00602B3B" w:rsidP="00602B3B">
            <w:pPr>
              <w:rPr>
                <w:sz w:val="20"/>
              </w:rPr>
            </w:pPr>
          </w:p>
          <w:p w14:paraId="78B12432" w14:textId="0A17E857" w:rsidR="00602B3B" w:rsidRPr="002F74BA" w:rsidRDefault="00602B3B" w:rsidP="00602B3B">
            <w:pPr>
              <w:rPr>
                <w:rFonts w:cs="Segoe UI"/>
                <w:iCs/>
                <w:sz w:val="18"/>
                <w:szCs w:val="20"/>
              </w:rPr>
            </w:pPr>
          </w:p>
        </w:tc>
      </w:tr>
      <w:tr w:rsidR="00085AAF" w:rsidRPr="00D77B58" w14:paraId="7E7C5BA4" w14:textId="77777777" w:rsidTr="2B5EA930">
        <w:trPr>
          <w:jc w:val="center"/>
        </w:trPr>
        <w:tc>
          <w:tcPr>
            <w:tcW w:w="1795" w:type="dxa"/>
            <w:vMerge/>
            <w:vAlign w:val="center"/>
          </w:tcPr>
          <w:p w14:paraId="78375558" w14:textId="77777777" w:rsidR="00085AAF" w:rsidRPr="002F74BA" w:rsidRDefault="00085AAF" w:rsidP="00436827">
            <w:pPr>
              <w:pStyle w:val="NormalSans"/>
              <w:spacing w:after="0" w:line="240" w:lineRule="auto"/>
              <w:rPr>
                <w:b/>
                <w:sz w:val="20"/>
                <w:szCs w:val="20"/>
              </w:rPr>
            </w:pPr>
          </w:p>
        </w:tc>
        <w:tc>
          <w:tcPr>
            <w:tcW w:w="8640" w:type="dxa"/>
            <w:tcBorders>
              <w:top w:val="single" w:sz="4" w:space="0" w:color="auto"/>
              <w:bottom w:val="nil"/>
            </w:tcBorders>
            <w:vAlign w:val="center"/>
          </w:tcPr>
          <w:p w14:paraId="7DD20E52" w14:textId="6966ADF5" w:rsidR="00085AAF" w:rsidRPr="002F74BA" w:rsidRDefault="00085AAF" w:rsidP="2B5EA930">
            <w:pPr>
              <w:rPr>
                <w:rFonts w:cs="Segoe UI"/>
                <w:i/>
                <w:iCs/>
                <w:sz w:val="20"/>
                <w:szCs w:val="20"/>
              </w:rPr>
            </w:pPr>
            <w:r w:rsidRPr="002F74BA">
              <w:rPr>
                <w:rFonts w:cs="Segoe UI"/>
                <w:i/>
                <w:iCs/>
                <w:sz w:val="20"/>
                <w:szCs w:val="20"/>
              </w:rPr>
              <w:t>For students receiving services from external entities (e.g., non-public agencies, contracted agencies for mental health, occupational therapy, etc.) what is the process for collaborating and documenting services?</w:t>
            </w:r>
          </w:p>
        </w:tc>
      </w:tr>
      <w:tr w:rsidR="00602B3B" w:rsidRPr="00D77B58" w14:paraId="2C986414" w14:textId="77777777" w:rsidTr="2B5EA930">
        <w:trPr>
          <w:jc w:val="center"/>
        </w:trPr>
        <w:tc>
          <w:tcPr>
            <w:tcW w:w="1795" w:type="dxa"/>
            <w:vMerge/>
            <w:vAlign w:val="center"/>
          </w:tcPr>
          <w:p w14:paraId="543CA794" w14:textId="77777777" w:rsidR="00602B3B" w:rsidRPr="002F74BA" w:rsidRDefault="00602B3B" w:rsidP="00602B3B">
            <w:pPr>
              <w:pStyle w:val="NormalSans"/>
              <w:spacing w:after="0" w:line="240" w:lineRule="auto"/>
              <w:rPr>
                <w:b/>
                <w:sz w:val="20"/>
                <w:szCs w:val="20"/>
              </w:rPr>
            </w:pPr>
          </w:p>
        </w:tc>
        <w:tc>
          <w:tcPr>
            <w:tcW w:w="8640" w:type="dxa"/>
            <w:tcBorders>
              <w:top w:val="nil"/>
            </w:tcBorders>
            <w:vAlign w:val="center"/>
          </w:tcPr>
          <w:p w14:paraId="525360A9" w14:textId="77777777" w:rsidR="00602B3B" w:rsidRPr="002F74BA" w:rsidRDefault="00602B3B" w:rsidP="00602B3B">
            <w:pPr>
              <w:rPr>
                <w:sz w:val="20"/>
              </w:rPr>
            </w:pPr>
          </w:p>
          <w:p w14:paraId="35F5AA70" w14:textId="77777777" w:rsidR="00602B3B" w:rsidRPr="002F74BA" w:rsidRDefault="00602B3B" w:rsidP="00602B3B">
            <w:pPr>
              <w:rPr>
                <w:rFonts w:cs="Segoe UI"/>
                <w:iCs/>
                <w:sz w:val="18"/>
                <w:szCs w:val="20"/>
              </w:rPr>
            </w:pPr>
          </w:p>
        </w:tc>
      </w:tr>
      <w:tr w:rsidR="00436827" w:rsidRPr="00D77B58" w14:paraId="3E7B4C92" w14:textId="77777777" w:rsidTr="2B5EA930">
        <w:trPr>
          <w:jc w:val="center"/>
        </w:trPr>
        <w:tc>
          <w:tcPr>
            <w:tcW w:w="10435" w:type="dxa"/>
            <w:gridSpan w:val="2"/>
            <w:shd w:val="clear" w:color="auto" w:fill="D9D9D9" w:themeFill="background2" w:themeFillShade="D9"/>
            <w:vAlign w:val="center"/>
          </w:tcPr>
          <w:p w14:paraId="603DD0AC" w14:textId="502346B7" w:rsidR="00436827" w:rsidRPr="002F74BA" w:rsidRDefault="00436827" w:rsidP="00436827">
            <w:pPr>
              <w:pStyle w:val="NormalSans"/>
              <w:spacing w:after="0" w:line="240" w:lineRule="auto"/>
              <w:rPr>
                <w:b/>
                <w:sz w:val="20"/>
                <w:szCs w:val="20"/>
              </w:rPr>
            </w:pPr>
            <w:r w:rsidRPr="002F74BA">
              <w:rPr>
                <w:b/>
                <w:sz w:val="20"/>
                <w:szCs w:val="20"/>
              </w:rPr>
              <w:t xml:space="preserve">Student Engagement </w:t>
            </w:r>
            <w:r w:rsidR="00165735">
              <w:rPr>
                <w:b/>
                <w:sz w:val="20"/>
                <w:szCs w:val="20"/>
              </w:rPr>
              <w:t>and Social-Emotional Supports–</w:t>
            </w:r>
            <w:r w:rsidRPr="002F74BA">
              <w:rPr>
                <w:b/>
                <w:sz w:val="20"/>
                <w:szCs w:val="20"/>
              </w:rPr>
              <w:t>Appendix C</w:t>
            </w:r>
          </w:p>
        </w:tc>
      </w:tr>
      <w:tr w:rsidR="00436827" w:rsidRPr="00D77B58" w14:paraId="602121AA" w14:textId="77777777" w:rsidTr="2B5EA930">
        <w:trPr>
          <w:jc w:val="center"/>
        </w:trPr>
        <w:tc>
          <w:tcPr>
            <w:tcW w:w="1795" w:type="dxa"/>
            <w:vMerge w:val="restart"/>
            <w:vAlign w:val="center"/>
          </w:tcPr>
          <w:p w14:paraId="1B356112" w14:textId="77777777" w:rsidR="00436827" w:rsidRPr="002F74BA" w:rsidRDefault="00436827" w:rsidP="00436827">
            <w:pPr>
              <w:pStyle w:val="NormalSans"/>
              <w:spacing w:after="0" w:line="240" w:lineRule="auto"/>
              <w:rPr>
                <w:b/>
                <w:sz w:val="20"/>
                <w:szCs w:val="20"/>
              </w:rPr>
            </w:pPr>
            <w:r w:rsidRPr="002F74BA">
              <w:rPr>
                <w:b/>
                <w:bCs/>
                <w:sz w:val="20"/>
                <w:szCs w:val="20"/>
              </w:rPr>
              <w:t>Student Engagement</w:t>
            </w:r>
          </w:p>
        </w:tc>
        <w:tc>
          <w:tcPr>
            <w:tcW w:w="8640" w:type="dxa"/>
            <w:tcBorders>
              <w:bottom w:val="nil"/>
            </w:tcBorders>
            <w:vAlign w:val="center"/>
          </w:tcPr>
          <w:p w14:paraId="69D9B5D2" w14:textId="77777777" w:rsidR="00436827" w:rsidRPr="002F74BA" w:rsidRDefault="00436827" w:rsidP="00436827">
            <w:pPr>
              <w:rPr>
                <w:rFonts w:cs="Segoe UI"/>
                <w:i/>
                <w:iCs/>
                <w:sz w:val="20"/>
                <w:szCs w:val="20"/>
              </w:rPr>
            </w:pPr>
            <w:r w:rsidRPr="002F74BA">
              <w:rPr>
                <w:rFonts w:cs="Segoe UI"/>
                <w:i/>
                <w:iCs/>
                <w:sz w:val="20"/>
                <w:szCs w:val="20"/>
              </w:rPr>
              <w:t>How will the learning day be structured to support student engagement, aligned to OSPI recommended guidelines for age-appropriate time commitments</w:t>
            </w:r>
            <w:r w:rsidRPr="002F74BA">
              <w:rPr>
                <w:rStyle w:val="FootnoteReference"/>
                <w:rFonts w:cs="Segoe UI"/>
                <w:i/>
                <w:iCs/>
                <w:sz w:val="20"/>
                <w:szCs w:val="20"/>
              </w:rPr>
              <w:footnoteReference w:id="2"/>
            </w:r>
            <w:r w:rsidRPr="002F74BA">
              <w:rPr>
                <w:rFonts w:cs="Segoe UI"/>
                <w:i/>
                <w:iCs/>
                <w:sz w:val="20"/>
                <w:szCs w:val="20"/>
              </w:rPr>
              <w:t xml:space="preserve"> and individualized needs?</w:t>
            </w:r>
          </w:p>
        </w:tc>
      </w:tr>
      <w:tr w:rsidR="00602B3B" w:rsidRPr="00D77B58" w14:paraId="7C8D4917" w14:textId="77777777" w:rsidTr="2B5EA930">
        <w:trPr>
          <w:jc w:val="center"/>
        </w:trPr>
        <w:tc>
          <w:tcPr>
            <w:tcW w:w="1795" w:type="dxa"/>
            <w:vMerge/>
            <w:vAlign w:val="center"/>
          </w:tcPr>
          <w:p w14:paraId="72155191"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0CFE6D95" w14:textId="77777777" w:rsidR="00602B3B" w:rsidRPr="002F74BA" w:rsidRDefault="00602B3B" w:rsidP="00602B3B">
            <w:pPr>
              <w:rPr>
                <w:sz w:val="20"/>
              </w:rPr>
            </w:pPr>
          </w:p>
          <w:p w14:paraId="5DCC2AA8" w14:textId="7C0A1B8D" w:rsidR="00602B3B" w:rsidRPr="002F74BA" w:rsidRDefault="00602B3B" w:rsidP="00602B3B">
            <w:pPr>
              <w:rPr>
                <w:rFonts w:cs="Segoe UI"/>
                <w:iCs/>
                <w:sz w:val="18"/>
                <w:szCs w:val="20"/>
              </w:rPr>
            </w:pPr>
          </w:p>
        </w:tc>
      </w:tr>
      <w:tr w:rsidR="00436827" w:rsidRPr="00D77B58" w14:paraId="3392B070" w14:textId="77777777" w:rsidTr="2B5EA930">
        <w:trPr>
          <w:jc w:val="center"/>
        </w:trPr>
        <w:tc>
          <w:tcPr>
            <w:tcW w:w="1795" w:type="dxa"/>
            <w:vMerge/>
            <w:vAlign w:val="center"/>
          </w:tcPr>
          <w:p w14:paraId="533A044B"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73C3A4B5" w14:textId="77777777" w:rsidR="00436827" w:rsidRPr="002F74BA" w:rsidRDefault="03287DE5" w:rsidP="2B5EA930">
            <w:pPr>
              <w:rPr>
                <w:rFonts w:cs="Segoe UI"/>
                <w:sz w:val="20"/>
                <w:szCs w:val="20"/>
              </w:rPr>
            </w:pPr>
            <w:r w:rsidRPr="002F74BA">
              <w:rPr>
                <w:rFonts w:cs="Segoe UI"/>
                <w:i/>
                <w:iCs/>
                <w:sz w:val="20"/>
                <w:szCs w:val="20"/>
              </w:rPr>
              <w:t>What additional materials and/or resources do families need to support student engagement?</w:t>
            </w:r>
          </w:p>
        </w:tc>
      </w:tr>
      <w:tr w:rsidR="00602B3B" w:rsidRPr="00D77B58" w14:paraId="7B194272" w14:textId="77777777" w:rsidTr="2B5EA930">
        <w:trPr>
          <w:jc w:val="center"/>
        </w:trPr>
        <w:tc>
          <w:tcPr>
            <w:tcW w:w="1795" w:type="dxa"/>
            <w:vMerge/>
            <w:vAlign w:val="center"/>
          </w:tcPr>
          <w:p w14:paraId="1D8775C2"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545C1BFF" w14:textId="77777777" w:rsidR="00602B3B" w:rsidRPr="002F74BA" w:rsidRDefault="00602B3B" w:rsidP="00602B3B">
            <w:pPr>
              <w:rPr>
                <w:sz w:val="20"/>
              </w:rPr>
            </w:pPr>
          </w:p>
          <w:p w14:paraId="288E6DDB" w14:textId="02D43F76" w:rsidR="00602B3B" w:rsidRPr="002F74BA" w:rsidRDefault="00602B3B" w:rsidP="00602B3B">
            <w:pPr>
              <w:rPr>
                <w:rFonts w:cs="Segoe UI"/>
                <w:iCs/>
                <w:sz w:val="18"/>
                <w:szCs w:val="20"/>
              </w:rPr>
            </w:pPr>
          </w:p>
        </w:tc>
      </w:tr>
      <w:tr w:rsidR="00436827" w:rsidRPr="00D77B58" w14:paraId="4D6D1C52" w14:textId="77777777" w:rsidTr="2B5EA930">
        <w:trPr>
          <w:jc w:val="center"/>
        </w:trPr>
        <w:tc>
          <w:tcPr>
            <w:tcW w:w="1795" w:type="dxa"/>
            <w:vMerge w:val="restart"/>
            <w:vAlign w:val="center"/>
          </w:tcPr>
          <w:p w14:paraId="13171218" w14:textId="77777777" w:rsidR="00436827" w:rsidRPr="002F74BA" w:rsidRDefault="00436827" w:rsidP="00436827">
            <w:pPr>
              <w:pStyle w:val="NormalSans"/>
              <w:spacing w:after="0" w:line="240" w:lineRule="auto"/>
              <w:rPr>
                <w:sz w:val="18"/>
                <w:szCs w:val="18"/>
              </w:rPr>
            </w:pPr>
            <w:r w:rsidRPr="002F74BA">
              <w:rPr>
                <w:b/>
                <w:bCs/>
                <w:sz w:val="18"/>
                <w:szCs w:val="18"/>
              </w:rPr>
              <w:t>Social-Emotional Supports</w:t>
            </w:r>
          </w:p>
        </w:tc>
        <w:tc>
          <w:tcPr>
            <w:tcW w:w="8640" w:type="dxa"/>
            <w:tcBorders>
              <w:bottom w:val="nil"/>
            </w:tcBorders>
            <w:vAlign w:val="center"/>
          </w:tcPr>
          <w:p w14:paraId="771DCDCD" w14:textId="436E75BA" w:rsidR="00436827" w:rsidRPr="002F74BA" w:rsidRDefault="00436827" w:rsidP="00436827">
            <w:pPr>
              <w:rPr>
                <w:rFonts w:cs="Segoe UI"/>
                <w:i/>
                <w:sz w:val="20"/>
                <w:szCs w:val="20"/>
              </w:rPr>
            </w:pPr>
            <w:r w:rsidRPr="002F74BA">
              <w:rPr>
                <w:rFonts w:cs="Segoe UI"/>
                <w:i/>
                <w:iCs/>
                <w:sz w:val="20"/>
                <w:szCs w:val="20"/>
              </w:rPr>
              <w:t>What strategies and approaches will educators utilize to support the social-emotional health of students (and</w:t>
            </w:r>
            <w:r w:rsidR="00085AAF" w:rsidRPr="002F74BA">
              <w:rPr>
                <w:rFonts w:cs="Segoe UI"/>
                <w:i/>
                <w:iCs/>
                <w:sz w:val="20"/>
                <w:szCs w:val="20"/>
              </w:rPr>
              <w:t xml:space="preserve"> staff and</w:t>
            </w:r>
            <w:r w:rsidRPr="002F74BA">
              <w:rPr>
                <w:rFonts w:cs="Segoe UI"/>
                <w:i/>
                <w:iCs/>
                <w:sz w:val="20"/>
                <w:szCs w:val="20"/>
              </w:rPr>
              <w:t xml:space="preserve"> families) engaged in continuous learning?</w:t>
            </w:r>
          </w:p>
        </w:tc>
      </w:tr>
      <w:tr w:rsidR="00602B3B" w:rsidRPr="00D77B58" w14:paraId="2F2513FF" w14:textId="77777777" w:rsidTr="2B5EA930">
        <w:trPr>
          <w:jc w:val="center"/>
        </w:trPr>
        <w:tc>
          <w:tcPr>
            <w:tcW w:w="1795" w:type="dxa"/>
            <w:vMerge/>
            <w:vAlign w:val="center"/>
          </w:tcPr>
          <w:p w14:paraId="6DE45086" w14:textId="77777777" w:rsidR="00602B3B" w:rsidRPr="002F74BA" w:rsidRDefault="00602B3B" w:rsidP="00602B3B">
            <w:pPr>
              <w:pStyle w:val="NormalSans"/>
              <w:spacing w:after="0" w:line="240" w:lineRule="auto"/>
              <w:rPr>
                <w:b/>
                <w:bCs/>
                <w:sz w:val="18"/>
                <w:szCs w:val="18"/>
              </w:rPr>
            </w:pPr>
          </w:p>
        </w:tc>
        <w:tc>
          <w:tcPr>
            <w:tcW w:w="8640" w:type="dxa"/>
            <w:tcBorders>
              <w:top w:val="nil"/>
            </w:tcBorders>
            <w:vAlign w:val="center"/>
          </w:tcPr>
          <w:p w14:paraId="151F5E56" w14:textId="77777777" w:rsidR="00602B3B" w:rsidRPr="002F74BA" w:rsidRDefault="00602B3B" w:rsidP="00602B3B">
            <w:pPr>
              <w:rPr>
                <w:sz w:val="20"/>
              </w:rPr>
            </w:pPr>
          </w:p>
          <w:p w14:paraId="664CE61F" w14:textId="5156E9EE" w:rsidR="00602B3B" w:rsidRPr="002F74BA" w:rsidRDefault="00602B3B" w:rsidP="00602B3B">
            <w:pPr>
              <w:rPr>
                <w:rFonts w:cs="Segoe UI"/>
                <w:iCs/>
                <w:sz w:val="18"/>
                <w:szCs w:val="20"/>
              </w:rPr>
            </w:pPr>
          </w:p>
        </w:tc>
      </w:tr>
      <w:tr w:rsidR="00436827" w:rsidRPr="00D77B58" w14:paraId="1E4C163B" w14:textId="77777777" w:rsidTr="2B5EA930">
        <w:trPr>
          <w:jc w:val="center"/>
        </w:trPr>
        <w:tc>
          <w:tcPr>
            <w:tcW w:w="10435" w:type="dxa"/>
            <w:gridSpan w:val="2"/>
            <w:shd w:val="clear" w:color="auto" w:fill="D9D9D9" w:themeFill="background2" w:themeFillShade="D9"/>
            <w:vAlign w:val="center"/>
          </w:tcPr>
          <w:p w14:paraId="3C7CE438" w14:textId="3B76791A" w:rsidR="00436827" w:rsidRPr="002F74BA" w:rsidRDefault="00436827" w:rsidP="00436827">
            <w:pPr>
              <w:pStyle w:val="NormalSans"/>
              <w:spacing w:after="0" w:line="240" w:lineRule="auto"/>
              <w:rPr>
                <w:b/>
                <w:sz w:val="20"/>
                <w:szCs w:val="20"/>
              </w:rPr>
            </w:pPr>
            <w:r w:rsidRPr="002F74BA">
              <w:rPr>
                <w:b/>
                <w:sz w:val="20"/>
                <w:szCs w:val="20"/>
              </w:rPr>
              <w:t>Instructional Delivery and Univer</w:t>
            </w:r>
            <w:r w:rsidR="00165735">
              <w:rPr>
                <w:b/>
                <w:sz w:val="20"/>
                <w:szCs w:val="20"/>
              </w:rPr>
              <w:t>sal Design for Learning (UDL)–</w:t>
            </w:r>
            <w:r w:rsidRPr="002F74BA">
              <w:rPr>
                <w:b/>
                <w:sz w:val="20"/>
                <w:szCs w:val="20"/>
              </w:rPr>
              <w:t>Appendix D</w:t>
            </w:r>
          </w:p>
        </w:tc>
      </w:tr>
      <w:tr w:rsidR="00436827" w:rsidRPr="00D77B58" w14:paraId="3EB43978" w14:textId="77777777" w:rsidTr="2B5EA930">
        <w:trPr>
          <w:trHeight w:val="132"/>
          <w:jc w:val="center"/>
        </w:trPr>
        <w:tc>
          <w:tcPr>
            <w:tcW w:w="1795" w:type="dxa"/>
            <w:vMerge w:val="restart"/>
            <w:vAlign w:val="center"/>
          </w:tcPr>
          <w:p w14:paraId="67FD9FC3" w14:textId="77777777" w:rsidR="00436827" w:rsidRPr="002F74BA" w:rsidRDefault="00436827" w:rsidP="00436827">
            <w:pPr>
              <w:pStyle w:val="NormalSans"/>
              <w:spacing w:after="0" w:line="240" w:lineRule="auto"/>
              <w:rPr>
                <w:b/>
                <w:sz w:val="20"/>
                <w:szCs w:val="20"/>
              </w:rPr>
            </w:pPr>
            <w:r w:rsidRPr="002F74BA">
              <w:rPr>
                <w:b/>
                <w:bCs/>
                <w:sz w:val="20"/>
                <w:szCs w:val="20"/>
              </w:rPr>
              <w:lastRenderedPageBreak/>
              <w:t>Instruction</w:t>
            </w:r>
          </w:p>
        </w:tc>
        <w:tc>
          <w:tcPr>
            <w:tcW w:w="8640" w:type="dxa"/>
            <w:tcBorders>
              <w:bottom w:val="nil"/>
            </w:tcBorders>
            <w:vAlign w:val="center"/>
          </w:tcPr>
          <w:p w14:paraId="07E6DCE0" w14:textId="77777777" w:rsidR="00436827" w:rsidRPr="002F74BA" w:rsidRDefault="00436827" w:rsidP="00436827">
            <w:pPr>
              <w:pStyle w:val="NormalSans"/>
              <w:spacing w:after="0" w:line="240" w:lineRule="auto"/>
              <w:rPr>
                <w:rFonts w:eastAsia="Segoe UI"/>
                <w:i/>
                <w:iCs/>
                <w:color w:val="8CB5AB" w:themeColor="accent2"/>
                <w:sz w:val="20"/>
                <w:szCs w:val="20"/>
              </w:rPr>
            </w:pPr>
            <w:r w:rsidRPr="002F74BA">
              <w:rPr>
                <w:i/>
                <w:sz w:val="20"/>
                <w:szCs w:val="20"/>
              </w:rPr>
              <w:t>What UDL strategies will be used to support continuous learning for all students?</w:t>
            </w:r>
          </w:p>
        </w:tc>
      </w:tr>
      <w:tr w:rsidR="00602B3B" w:rsidRPr="00D77B58" w14:paraId="4398A61C" w14:textId="77777777" w:rsidTr="2B5EA930">
        <w:trPr>
          <w:trHeight w:val="131"/>
          <w:jc w:val="center"/>
        </w:trPr>
        <w:tc>
          <w:tcPr>
            <w:tcW w:w="1795" w:type="dxa"/>
            <w:vMerge/>
            <w:vAlign w:val="center"/>
          </w:tcPr>
          <w:p w14:paraId="230D7DFF"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705BF6C1" w14:textId="77777777" w:rsidR="00602B3B" w:rsidRPr="002F74BA" w:rsidRDefault="00602B3B" w:rsidP="00602B3B">
            <w:pPr>
              <w:rPr>
                <w:sz w:val="20"/>
              </w:rPr>
            </w:pPr>
          </w:p>
          <w:p w14:paraId="4CD2872D" w14:textId="51809E06" w:rsidR="00602B3B" w:rsidRPr="002F74BA" w:rsidRDefault="00602B3B" w:rsidP="00602B3B">
            <w:pPr>
              <w:rPr>
                <w:sz w:val="18"/>
              </w:rPr>
            </w:pPr>
          </w:p>
        </w:tc>
      </w:tr>
      <w:tr w:rsidR="00436827" w:rsidRPr="00D77B58" w14:paraId="28D62373" w14:textId="77777777" w:rsidTr="2B5EA930">
        <w:trPr>
          <w:trHeight w:val="131"/>
          <w:jc w:val="center"/>
        </w:trPr>
        <w:tc>
          <w:tcPr>
            <w:tcW w:w="1795" w:type="dxa"/>
            <w:vMerge/>
            <w:vAlign w:val="center"/>
          </w:tcPr>
          <w:p w14:paraId="52295511"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16B13F4D" w14:textId="48BBE4AF" w:rsidR="00436827" w:rsidRPr="002F74BA" w:rsidRDefault="03287DE5" w:rsidP="2B5EA930">
            <w:pPr>
              <w:pStyle w:val="NormalSans"/>
              <w:spacing w:after="0" w:line="240" w:lineRule="auto"/>
              <w:rPr>
                <w:i/>
                <w:iCs/>
                <w:sz w:val="20"/>
                <w:szCs w:val="20"/>
              </w:rPr>
            </w:pPr>
            <w:r w:rsidRPr="002F74BA">
              <w:rPr>
                <w:i/>
                <w:iCs/>
                <w:sz w:val="20"/>
                <w:szCs w:val="20"/>
              </w:rPr>
              <w:t>How will educators measure and evaluate student access and learning?</w:t>
            </w:r>
            <w:r w:rsidR="23C60DF6" w:rsidRPr="002F74BA">
              <w:rPr>
                <w:i/>
                <w:iCs/>
                <w:sz w:val="20"/>
                <w:szCs w:val="20"/>
              </w:rPr>
              <w:t xml:space="preserve"> Determine progress?</w:t>
            </w:r>
          </w:p>
        </w:tc>
      </w:tr>
      <w:tr w:rsidR="00602B3B" w:rsidRPr="00D77B58" w14:paraId="3734B858" w14:textId="77777777" w:rsidTr="2B5EA930">
        <w:trPr>
          <w:trHeight w:val="131"/>
          <w:jc w:val="center"/>
        </w:trPr>
        <w:tc>
          <w:tcPr>
            <w:tcW w:w="1795" w:type="dxa"/>
            <w:vMerge/>
            <w:vAlign w:val="center"/>
          </w:tcPr>
          <w:p w14:paraId="3A1AA847"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1CF57402" w14:textId="77777777" w:rsidR="00602B3B" w:rsidRPr="002F74BA" w:rsidRDefault="00602B3B" w:rsidP="00602B3B">
            <w:pPr>
              <w:rPr>
                <w:sz w:val="20"/>
              </w:rPr>
            </w:pPr>
          </w:p>
          <w:p w14:paraId="126B3DF6" w14:textId="5A5D67FE" w:rsidR="00602B3B" w:rsidRPr="002F74BA" w:rsidRDefault="00602B3B" w:rsidP="00602B3B">
            <w:pPr>
              <w:rPr>
                <w:sz w:val="18"/>
              </w:rPr>
            </w:pPr>
          </w:p>
        </w:tc>
      </w:tr>
      <w:tr w:rsidR="00436827" w:rsidRPr="00D77B58" w14:paraId="267758D7" w14:textId="77777777" w:rsidTr="2B5EA930">
        <w:trPr>
          <w:trHeight w:val="201"/>
          <w:jc w:val="center"/>
        </w:trPr>
        <w:tc>
          <w:tcPr>
            <w:tcW w:w="1795" w:type="dxa"/>
            <w:vMerge w:val="restart"/>
            <w:vAlign w:val="center"/>
          </w:tcPr>
          <w:p w14:paraId="7C90E7B9" w14:textId="77777777" w:rsidR="00436827" w:rsidRPr="002F74BA" w:rsidRDefault="00436827" w:rsidP="00436827">
            <w:pPr>
              <w:pStyle w:val="NormalSans"/>
              <w:spacing w:after="0" w:line="240" w:lineRule="auto"/>
              <w:rPr>
                <w:b/>
                <w:sz w:val="20"/>
                <w:szCs w:val="20"/>
              </w:rPr>
            </w:pPr>
            <w:r w:rsidRPr="002F74BA">
              <w:rPr>
                <w:b/>
                <w:bCs/>
                <w:sz w:val="20"/>
                <w:szCs w:val="20"/>
              </w:rPr>
              <w:t>Continuous Learning Resources</w:t>
            </w:r>
          </w:p>
        </w:tc>
        <w:tc>
          <w:tcPr>
            <w:tcW w:w="8640" w:type="dxa"/>
            <w:tcBorders>
              <w:bottom w:val="nil"/>
            </w:tcBorders>
            <w:vAlign w:val="center"/>
          </w:tcPr>
          <w:p w14:paraId="5E16A9A7" w14:textId="050D0D8A" w:rsidR="00436827" w:rsidRPr="002F74BA" w:rsidRDefault="03287DE5" w:rsidP="2B5EA930">
            <w:pPr>
              <w:pStyle w:val="NormalSans"/>
              <w:spacing w:after="0" w:line="240" w:lineRule="auto"/>
              <w:rPr>
                <w:i/>
                <w:iCs/>
                <w:sz w:val="20"/>
                <w:szCs w:val="20"/>
              </w:rPr>
            </w:pPr>
            <w:r w:rsidRPr="002F74BA">
              <w:rPr>
                <w:i/>
                <w:iCs/>
                <w:sz w:val="20"/>
                <w:szCs w:val="20"/>
              </w:rPr>
              <w:t xml:space="preserve">What staff </w:t>
            </w:r>
            <w:r w:rsidR="77D5C9C9" w:rsidRPr="002F74BA">
              <w:rPr>
                <w:i/>
                <w:iCs/>
                <w:sz w:val="20"/>
                <w:szCs w:val="20"/>
              </w:rPr>
              <w:t>professional learning</w:t>
            </w:r>
            <w:r w:rsidRPr="002F74BA">
              <w:rPr>
                <w:i/>
                <w:iCs/>
                <w:sz w:val="20"/>
                <w:szCs w:val="20"/>
              </w:rPr>
              <w:t xml:space="preserve"> resources are available to support UDL in continuous learning instruction?</w:t>
            </w:r>
          </w:p>
        </w:tc>
      </w:tr>
      <w:tr w:rsidR="00602B3B" w:rsidRPr="00D77B58" w14:paraId="54046908" w14:textId="77777777" w:rsidTr="2B5EA930">
        <w:trPr>
          <w:trHeight w:val="198"/>
          <w:jc w:val="center"/>
        </w:trPr>
        <w:tc>
          <w:tcPr>
            <w:tcW w:w="1795" w:type="dxa"/>
            <w:vMerge/>
            <w:vAlign w:val="center"/>
          </w:tcPr>
          <w:p w14:paraId="4B97FC88"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0438A4C2" w14:textId="77777777" w:rsidR="00602B3B" w:rsidRPr="002F74BA" w:rsidRDefault="00602B3B" w:rsidP="00602B3B">
            <w:pPr>
              <w:rPr>
                <w:sz w:val="20"/>
              </w:rPr>
            </w:pPr>
          </w:p>
          <w:p w14:paraId="79DDFB73" w14:textId="0D12C05F" w:rsidR="00602B3B" w:rsidRPr="002F74BA" w:rsidRDefault="00602B3B" w:rsidP="00602B3B">
            <w:pPr>
              <w:rPr>
                <w:sz w:val="18"/>
              </w:rPr>
            </w:pPr>
          </w:p>
        </w:tc>
      </w:tr>
      <w:tr w:rsidR="00436827" w:rsidRPr="00D77B58" w14:paraId="773EAF1E" w14:textId="77777777" w:rsidTr="2B5EA930">
        <w:trPr>
          <w:trHeight w:val="198"/>
          <w:jc w:val="center"/>
        </w:trPr>
        <w:tc>
          <w:tcPr>
            <w:tcW w:w="1795" w:type="dxa"/>
            <w:vMerge/>
            <w:vAlign w:val="center"/>
          </w:tcPr>
          <w:p w14:paraId="483E344B"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1568F9AA" w14:textId="77020D16" w:rsidR="00436827" w:rsidRPr="002F74BA" w:rsidRDefault="00436827" w:rsidP="0074399B">
            <w:pPr>
              <w:pStyle w:val="NormalSans"/>
              <w:spacing w:after="0" w:line="240" w:lineRule="auto"/>
              <w:rPr>
                <w:i/>
                <w:sz w:val="20"/>
                <w:szCs w:val="20"/>
              </w:rPr>
            </w:pPr>
            <w:r w:rsidRPr="002F74BA">
              <w:rPr>
                <w:i/>
                <w:sz w:val="20"/>
                <w:szCs w:val="20"/>
              </w:rPr>
              <w:t xml:space="preserve">What are the online (&amp; offline) educational resources that will be </w:t>
            </w:r>
            <w:r w:rsidRPr="002F74BA">
              <w:rPr>
                <w:i/>
                <w:iCs/>
                <w:sz w:val="20"/>
                <w:szCs w:val="20"/>
              </w:rPr>
              <w:t>utilized</w:t>
            </w:r>
            <w:r w:rsidRPr="002F74BA">
              <w:rPr>
                <w:i/>
                <w:sz w:val="20"/>
                <w:szCs w:val="20"/>
              </w:rPr>
              <w:t xml:space="preserve"> to provide continuous learning, and how will they be operationalized? (See Appendix </w:t>
            </w:r>
            <w:r w:rsidR="0074399B" w:rsidRPr="002F74BA">
              <w:rPr>
                <w:i/>
                <w:sz w:val="20"/>
                <w:szCs w:val="20"/>
              </w:rPr>
              <w:t>H</w:t>
            </w:r>
            <w:r w:rsidRPr="002F74BA">
              <w:rPr>
                <w:i/>
                <w:sz w:val="20"/>
                <w:szCs w:val="20"/>
              </w:rPr>
              <w:t>)</w:t>
            </w:r>
          </w:p>
        </w:tc>
      </w:tr>
      <w:tr w:rsidR="00602B3B" w:rsidRPr="00D77B58" w14:paraId="03DA6CF0" w14:textId="77777777" w:rsidTr="2B5EA930">
        <w:trPr>
          <w:trHeight w:val="198"/>
          <w:jc w:val="center"/>
        </w:trPr>
        <w:tc>
          <w:tcPr>
            <w:tcW w:w="1795" w:type="dxa"/>
            <w:vMerge/>
            <w:vAlign w:val="center"/>
          </w:tcPr>
          <w:p w14:paraId="3AD1133A" w14:textId="77777777" w:rsidR="00602B3B" w:rsidRPr="002F74BA" w:rsidRDefault="00602B3B" w:rsidP="00602B3B">
            <w:pPr>
              <w:pStyle w:val="NormalSans"/>
              <w:spacing w:after="0" w:line="240" w:lineRule="auto"/>
              <w:rPr>
                <w:b/>
                <w:bCs/>
                <w:sz w:val="20"/>
                <w:szCs w:val="20"/>
              </w:rPr>
            </w:pPr>
          </w:p>
        </w:tc>
        <w:tc>
          <w:tcPr>
            <w:tcW w:w="8640" w:type="dxa"/>
            <w:tcBorders>
              <w:top w:val="nil"/>
            </w:tcBorders>
            <w:vAlign w:val="center"/>
          </w:tcPr>
          <w:p w14:paraId="643DD375" w14:textId="77777777" w:rsidR="00602B3B" w:rsidRPr="002F74BA" w:rsidRDefault="00602B3B" w:rsidP="00602B3B">
            <w:pPr>
              <w:rPr>
                <w:sz w:val="20"/>
              </w:rPr>
            </w:pPr>
          </w:p>
          <w:p w14:paraId="57E4E963" w14:textId="7199CB3C" w:rsidR="00602B3B" w:rsidRPr="002F74BA" w:rsidRDefault="00602B3B" w:rsidP="00602B3B">
            <w:pPr>
              <w:rPr>
                <w:sz w:val="18"/>
              </w:rPr>
            </w:pPr>
          </w:p>
        </w:tc>
      </w:tr>
      <w:tr w:rsidR="00436827" w:rsidRPr="00D77B58" w14:paraId="1092E1B6" w14:textId="77777777" w:rsidTr="2B5EA930">
        <w:trPr>
          <w:jc w:val="center"/>
        </w:trPr>
        <w:tc>
          <w:tcPr>
            <w:tcW w:w="10435" w:type="dxa"/>
            <w:gridSpan w:val="2"/>
            <w:shd w:val="clear" w:color="auto" w:fill="D9D9D9" w:themeFill="background2" w:themeFillShade="D9"/>
            <w:vAlign w:val="center"/>
          </w:tcPr>
          <w:p w14:paraId="6D91E1DE" w14:textId="0C3688AD" w:rsidR="00436827" w:rsidRPr="002F74BA" w:rsidRDefault="00436827" w:rsidP="00436827">
            <w:pPr>
              <w:pStyle w:val="NormalSans"/>
              <w:spacing w:after="0" w:line="240" w:lineRule="auto"/>
              <w:rPr>
                <w:b/>
                <w:bCs/>
                <w:color w:val="055A5F" w:themeColor="accent5" w:themeShade="80"/>
                <w:sz w:val="20"/>
                <w:szCs w:val="20"/>
                <w:u w:val="single"/>
              </w:rPr>
            </w:pPr>
            <w:r w:rsidRPr="002F74BA">
              <w:rPr>
                <w:rFonts w:cstheme="minorBidi"/>
              </w:rPr>
              <w:br w:type="page"/>
            </w:r>
            <w:r w:rsidRPr="002F74BA">
              <w:rPr>
                <w:b/>
                <w:bCs/>
                <w:sz w:val="20"/>
                <w:szCs w:val="20"/>
              </w:rPr>
              <w:t>Special Education through Co</w:t>
            </w:r>
            <w:r w:rsidR="00165735">
              <w:rPr>
                <w:b/>
                <w:bCs/>
                <w:sz w:val="20"/>
                <w:szCs w:val="20"/>
              </w:rPr>
              <w:t>ntinuous Learning Instruction–</w:t>
            </w:r>
            <w:r w:rsidRPr="002F74BA">
              <w:rPr>
                <w:b/>
                <w:sz w:val="20"/>
              </w:rPr>
              <w:t>Appendix E</w:t>
            </w:r>
          </w:p>
        </w:tc>
      </w:tr>
      <w:tr w:rsidR="00436827" w:rsidRPr="00D77B58" w14:paraId="16D701CE" w14:textId="77777777" w:rsidTr="2B5EA930">
        <w:trPr>
          <w:trHeight w:val="336"/>
          <w:jc w:val="center"/>
        </w:trPr>
        <w:tc>
          <w:tcPr>
            <w:tcW w:w="1795" w:type="dxa"/>
            <w:vMerge w:val="restart"/>
            <w:vAlign w:val="center"/>
          </w:tcPr>
          <w:p w14:paraId="6DE9B17F" w14:textId="77777777" w:rsidR="00436827" w:rsidRPr="002F74BA" w:rsidRDefault="00436827" w:rsidP="00436827">
            <w:pPr>
              <w:pStyle w:val="NormalSans"/>
              <w:spacing w:after="0" w:line="240" w:lineRule="auto"/>
              <w:rPr>
                <w:b/>
                <w:bCs/>
                <w:sz w:val="20"/>
                <w:szCs w:val="20"/>
              </w:rPr>
            </w:pPr>
            <w:r w:rsidRPr="002F74BA">
              <w:rPr>
                <w:b/>
                <w:bCs/>
                <w:sz w:val="20"/>
                <w:szCs w:val="20"/>
              </w:rPr>
              <w:t>Continuous Learning Plans</w:t>
            </w:r>
          </w:p>
        </w:tc>
        <w:tc>
          <w:tcPr>
            <w:tcW w:w="8640" w:type="dxa"/>
            <w:tcBorders>
              <w:bottom w:val="nil"/>
            </w:tcBorders>
            <w:vAlign w:val="center"/>
          </w:tcPr>
          <w:p w14:paraId="394B3FAF" w14:textId="2299E4E4" w:rsidR="00436827" w:rsidRPr="002F74BA" w:rsidRDefault="03287DE5" w:rsidP="00BD5E4A">
            <w:pPr>
              <w:pStyle w:val="NormalSans"/>
              <w:spacing w:after="0" w:line="240" w:lineRule="auto"/>
              <w:rPr>
                <w:i/>
                <w:iCs/>
                <w:sz w:val="20"/>
                <w:szCs w:val="20"/>
              </w:rPr>
            </w:pPr>
            <w:r w:rsidRPr="002F74BA">
              <w:rPr>
                <w:i/>
                <w:iCs/>
                <w:sz w:val="20"/>
                <w:szCs w:val="20"/>
              </w:rPr>
              <w:t xml:space="preserve">What is the process for determining and documenting which special education services will be provided during school </w:t>
            </w:r>
            <w:r w:rsidR="0D44B2BC" w:rsidRPr="002F74BA">
              <w:rPr>
                <w:i/>
                <w:iCs/>
                <w:sz w:val="20"/>
                <w:szCs w:val="20"/>
              </w:rPr>
              <w:t xml:space="preserve">facility </w:t>
            </w:r>
            <w:r w:rsidRPr="002F74BA">
              <w:rPr>
                <w:i/>
                <w:iCs/>
                <w:sz w:val="20"/>
                <w:szCs w:val="20"/>
              </w:rPr>
              <w:t>closure?</w:t>
            </w:r>
            <w:r w:rsidR="00177606" w:rsidRPr="002F74BA">
              <w:rPr>
                <w:i/>
                <w:iCs/>
                <w:sz w:val="20"/>
                <w:szCs w:val="20"/>
              </w:rPr>
              <w:t xml:space="preserve"> </w:t>
            </w:r>
            <w:r w:rsidRPr="002F74BA">
              <w:rPr>
                <w:i/>
                <w:iCs/>
                <w:sz w:val="20"/>
                <w:szCs w:val="20"/>
              </w:rPr>
              <w:t>(See</w:t>
            </w:r>
            <w:r w:rsidR="00471C8A" w:rsidRPr="002F74BA">
              <w:rPr>
                <w:i/>
                <w:iCs/>
                <w:sz w:val="20"/>
                <w:szCs w:val="20"/>
              </w:rPr>
              <w:t xml:space="preserve"> </w:t>
            </w:r>
            <w:r w:rsidRPr="002F74BA">
              <w:rPr>
                <w:i/>
                <w:sz w:val="20"/>
              </w:rPr>
              <w:t>Special Education Continuous Learning Plan</w:t>
            </w:r>
            <w:r w:rsidR="00BD5E4A" w:rsidRPr="002F74BA">
              <w:rPr>
                <w:i/>
                <w:iCs/>
                <w:sz w:val="20"/>
                <w:szCs w:val="20"/>
              </w:rPr>
              <w:t xml:space="preserve"> form</w:t>
            </w:r>
            <w:r w:rsidR="00471C8A" w:rsidRPr="002F74BA">
              <w:rPr>
                <w:i/>
                <w:iCs/>
                <w:sz w:val="20"/>
                <w:szCs w:val="20"/>
              </w:rPr>
              <w:t>)</w:t>
            </w:r>
            <w:r w:rsidR="00177606" w:rsidRPr="002F74BA">
              <w:rPr>
                <w:i/>
                <w:iCs/>
                <w:sz w:val="20"/>
                <w:szCs w:val="20"/>
              </w:rPr>
              <w:t xml:space="preserve"> How will staff access that documentation?</w:t>
            </w:r>
            <w:hyperlink w:anchor="_Special_Education_Continuous" w:history="1"/>
          </w:p>
        </w:tc>
      </w:tr>
      <w:tr w:rsidR="00602B3B" w:rsidRPr="00D77B58" w14:paraId="24B80154" w14:textId="77777777" w:rsidTr="2B5EA930">
        <w:trPr>
          <w:trHeight w:val="333"/>
          <w:jc w:val="center"/>
        </w:trPr>
        <w:tc>
          <w:tcPr>
            <w:tcW w:w="1795" w:type="dxa"/>
            <w:vMerge/>
            <w:vAlign w:val="center"/>
          </w:tcPr>
          <w:p w14:paraId="516CFE85"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0F20AA4A" w14:textId="77777777" w:rsidR="00602B3B" w:rsidRPr="002F74BA" w:rsidRDefault="00602B3B" w:rsidP="00602B3B">
            <w:pPr>
              <w:rPr>
                <w:sz w:val="20"/>
              </w:rPr>
            </w:pPr>
          </w:p>
          <w:p w14:paraId="3F907A7E" w14:textId="6E487C7F" w:rsidR="00602B3B" w:rsidRPr="002F74BA" w:rsidRDefault="00602B3B" w:rsidP="00602B3B">
            <w:pPr>
              <w:rPr>
                <w:sz w:val="18"/>
              </w:rPr>
            </w:pPr>
          </w:p>
        </w:tc>
      </w:tr>
      <w:tr w:rsidR="00436827" w:rsidRPr="00D77B58" w14:paraId="4FEBC66A" w14:textId="77777777" w:rsidTr="2B5EA930">
        <w:trPr>
          <w:trHeight w:val="333"/>
          <w:jc w:val="center"/>
        </w:trPr>
        <w:tc>
          <w:tcPr>
            <w:tcW w:w="1795" w:type="dxa"/>
            <w:vMerge/>
            <w:vAlign w:val="center"/>
          </w:tcPr>
          <w:p w14:paraId="4217A6EB"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206B5014" w14:textId="77777777" w:rsidR="00436827" w:rsidRPr="002F74BA" w:rsidRDefault="00436827" w:rsidP="00436827">
            <w:pPr>
              <w:pStyle w:val="NormalSans"/>
              <w:spacing w:after="0" w:line="240" w:lineRule="auto"/>
              <w:rPr>
                <w:i/>
                <w:iCs/>
                <w:sz w:val="20"/>
                <w:szCs w:val="20"/>
              </w:rPr>
            </w:pPr>
            <w:r w:rsidRPr="002F74BA">
              <w:rPr>
                <w:i/>
                <w:iCs/>
                <w:sz w:val="20"/>
                <w:szCs w:val="20"/>
              </w:rPr>
              <w:t>Who will participate in collaborative teams to support the delivery of special education and related services, and how/when will these collaborations take place?</w:t>
            </w:r>
          </w:p>
        </w:tc>
      </w:tr>
      <w:tr w:rsidR="00602B3B" w:rsidRPr="00D77B58" w14:paraId="06B1F6E6" w14:textId="77777777" w:rsidTr="2B5EA930">
        <w:trPr>
          <w:trHeight w:val="333"/>
          <w:jc w:val="center"/>
        </w:trPr>
        <w:tc>
          <w:tcPr>
            <w:tcW w:w="1795" w:type="dxa"/>
            <w:vMerge/>
            <w:vAlign w:val="center"/>
          </w:tcPr>
          <w:p w14:paraId="23279E5C"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37DFE14A" w14:textId="77777777" w:rsidR="00602B3B" w:rsidRPr="002F74BA" w:rsidRDefault="00602B3B" w:rsidP="00602B3B">
            <w:pPr>
              <w:rPr>
                <w:sz w:val="20"/>
              </w:rPr>
            </w:pPr>
          </w:p>
          <w:p w14:paraId="2221D340" w14:textId="698E34F7" w:rsidR="00602B3B" w:rsidRPr="002F74BA" w:rsidRDefault="00602B3B" w:rsidP="00602B3B">
            <w:pPr>
              <w:rPr>
                <w:sz w:val="18"/>
              </w:rPr>
            </w:pPr>
          </w:p>
        </w:tc>
      </w:tr>
      <w:tr w:rsidR="00436827" w:rsidRPr="00D77B58" w14:paraId="545FE25F" w14:textId="77777777" w:rsidTr="2B5EA930">
        <w:trPr>
          <w:trHeight w:val="201"/>
          <w:jc w:val="center"/>
        </w:trPr>
        <w:tc>
          <w:tcPr>
            <w:tcW w:w="1795" w:type="dxa"/>
            <w:vMerge w:val="restart"/>
            <w:vAlign w:val="center"/>
          </w:tcPr>
          <w:p w14:paraId="74599551" w14:textId="77777777" w:rsidR="00436827" w:rsidRPr="002F74BA" w:rsidRDefault="00436827" w:rsidP="00436827">
            <w:pPr>
              <w:pStyle w:val="NormalSans"/>
              <w:spacing w:after="0" w:line="240" w:lineRule="auto"/>
              <w:rPr>
                <w:b/>
                <w:bCs/>
                <w:sz w:val="20"/>
                <w:szCs w:val="20"/>
              </w:rPr>
            </w:pPr>
            <w:r w:rsidRPr="002F74BA">
              <w:rPr>
                <w:b/>
                <w:bCs/>
                <w:sz w:val="20"/>
                <w:szCs w:val="20"/>
              </w:rPr>
              <w:t>Monitoring Progress</w:t>
            </w:r>
          </w:p>
        </w:tc>
        <w:tc>
          <w:tcPr>
            <w:tcW w:w="8640" w:type="dxa"/>
            <w:tcBorders>
              <w:bottom w:val="nil"/>
            </w:tcBorders>
            <w:vAlign w:val="center"/>
          </w:tcPr>
          <w:p w14:paraId="2BC2345F" w14:textId="77777777" w:rsidR="00436827" w:rsidRPr="002F74BA" w:rsidRDefault="00436827" w:rsidP="00436827">
            <w:pPr>
              <w:rPr>
                <w:rFonts w:eastAsia="Segoe UI" w:cs="Segoe UI"/>
                <w:i/>
                <w:iCs/>
                <w:sz w:val="20"/>
                <w:szCs w:val="20"/>
              </w:rPr>
            </w:pPr>
            <w:r w:rsidRPr="002F74BA">
              <w:rPr>
                <w:rFonts w:eastAsia="Segoe UI" w:cs="Segoe UI"/>
                <w:i/>
                <w:iCs/>
                <w:sz w:val="20"/>
                <w:szCs w:val="20"/>
              </w:rPr>
              <w:t>What is the expectation for progress monitoring and reporting progress?</w:t>
            </w:r>
          </w:p>
        </w:tc>
      </w:tr>
      <w:tr w:rsidR="00602B3B" w:rsidRPr="00D77B58" w14:paraId="686D2E8C" w14:textId="77777777" w:rsidTr="2B5EA930">
        <w:trPr>
          <w:trHeight w:val="198"/>
          <w:jc w:val="center"/>
        </w:trPr>
        <w:tc>
          <w:tcPr>
            <w:tcW w:w="1795" w:type="dxa"/>
            <w:vMerge/>
            <w:vAlign w:val="center"/>
          </w:tcPr>
          <w:p w14:paraId="7D7C49BF"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5F6E91FA" w14:textId="77777777" w:rsidR="00602B3B" w:rsidRPr="002F74BA" w:rsidRDefault="00602B3B" w:rsidP="00602B3B">
            <w:pPr>
              <w:rPr>
                <w:sz w:val="20"/>
              </w:rPr>
            </w:pPr>
          </w:p>
          <w:p w14:paraId="24263287" w14:textId="2EBFB1AD" w:rsidR="00602B3B" w:rsidRPr="002F74BA" w:rsidRDefault="00602B3B" w:rsidP="00602B3B">
            <w:pPr>
              <w:rPr>
                <w:rFonts w:eastAsia="Segoe UI" w:cs="Segoe UI"/>
                <w:iCs/>
                <w:sz w:val="20"/>
                <w:szCs w:val="20"/>
              </w:rPr>
            </w:pPr>
          </w:p>
        </w:tc>
      </w:tr>
      <w:tr w:rsidR="00436827" w:rsidRPr="00D77B58" w14:paraId="56B9B9CF" w14:textId="77777777" w:rsidTr="2B5EA930">
        <w:trPr>
          <w:trHeight w:val="198"/>
          <w:jc w:val="center"/>
        </w:trPr>
        <w:tc>
          <w:tcPr>
            <w:tcW w:w="1795" w:type="dxa"/>
            <w:vMerge/>
            <w:vAlign w:val="center"/>
          </w:tcPr>
          <w:p w14:paraId="3F9F91F7"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67AF9A27" w14:textId="77777777" w:rsidR="00436827" w:rsidRPr="002F74BA" w:rsidRDefault="00436827" w:rsidP="00436827">
            <w:pPr>
              <w:rPr>
                <w:rFonts w:eastAsia="Segoe UI" w:cs="Segoe UI"/>
                <w:i/>
                <w:iCs/>
                <w:sz w:val="20"/>
                <w:szCs w:val="20"/>
              </w:rPr>
            </w:pPr>
            <w:r w:rsidRPr="002F74BA">
              <w:rPr>
                <w:rFonts w:eastAsia="Segoe UI" w:cs="Segoe UI"/>
                <w:i/>
                <w:iCs/>
                <w:sz w:val="20"/>
                <w:szCs w:val="20"/>
              </w:rPr>
              <w:t>How are teams planning for needed supports, once school resumes</w:t>
            </w:r>
            <w:r w:rsidRPr="002F74BA">
              <w:rPr>
                <w:rFonts w:cs="Segoe UI"/>
                <w:i/>
                <w:iCs/>
                <w:sz w:val="20"/>
                <w:szCs w:val="20"/>
              </w:rPr>
              <w:t xml:space="preserve"> (e.g., compensatory education, extended school year (ESY), etc.)?</w:t>
            </w:r>
          </w:p>
        </w:tc>
      </w:tr>
      <w:tr w:rsidR="00602B3B" w:rsidRPr="00D77B58" w14:paraId="58F4D2B5" w14:textId="77777777" w:rsidTr="2B5EA930">
        <w:trPr>
          <w:trHeight w:val="198"/>
          <w:jc w:val="center"/>
        </w:trPr>
        <w:tc>
          <w:tcPr>
            <w:tcW w:w="1795" w:type="dxa"/>
            <w:vMerge/>
            <w:vAlign w:val="center"/>
          </w:tcPr>
          <w:p w14:paraId="2E1A2CC4" w14:textId="77777777" w:rsidR="00602B3B" w:rsidRPr="002F74BA" w:rsidRDefault="00602B3B" w:rsidP="00602B3B">
            <w:pPr>
              <w:pStyle w:val="NormalSans"/>
              <w:spacing w:after="0" w:line="240" w:lineRule="auto"/>
              <w:rPr>
                <w:b/>
                <w:bCs/>
                <w:sz w:val="20"/>
                <w:szCs w:val="20"/>
              </w:rPr>
            </w:pPr>
          </w:p>
        </w:tc>
        <w:tc>
          <w:tcPr>
            <w:tcW w:w="8640" w:type="dxa"/>
            <w:tcBorders>
              <w:top w:val="nil"/>
            </w:tcBorders>
            <w:vAlign w:val="center"/>
          </w:tcPr>
          <w:p w14:paraId="0BED51F6" w14:textId="77777777" w:rsidR="00602B3B" w:rsidRPr="002F74BA" w:rsidRDefault="00602B3B" w:rsidP="00602B3B">
            <w:pPr>
              <w:rPr>
                <w:sz w:val="20"/>
              </w:rPr>
            </w:pPr>
          </w:p>
          <w:p w14:paraId="15542AA6" w14:textId="536057C2" w:rsidR="00602B3B" w:rsidRPr="002F74BA" w:rsidRDefault="00602B3B" w:rsidP="00602B3B">
            <w:pPr>
              <w:rPr>
                <w:rFonts w:eastAsia="Segoe UI" w:cs="Segoe UI"/>
                <w:iCs/>
                <w:sz w:val="18"/>
                <w:szCs w:val="20"/>
              </w:rPr>
            </w:pPr>
          </w:p>
        </w:tc>
      </w:tr>
      <w:tr w:rsidR="00436827" w:rsidRPr="00D77B58" w14:paraId="02940800" w14:textId="77777777" w:rsidTr="2B5EA930">
        <w:trPr>
          <w:trHeight w:val="135"/>
          <w:jc w:val="center"/>
        </w:trPr>
        <w:tc>
          <w:tcPr>
            <w:tcW w:w="1795" w:type="dxa"/>
            <w:vMerge w:val="restart"/>
            <w:vAlign w:val="center"/>
          </w:tcPr>
          <w:p w14:paraId="6698D031" w14:textId="77777777" w:rsidR="00436827" w:rsidRPr="002F74BA" w:rsidRDefault="00436827" w:rsidP="00436827">
            <w:pPr>
              <w:pStyle w:val="NormalSans"/>
              <w:spacing w:after="0" w:line="240" w:lineRule="auto"/>
              <w:rPr>
                <w:b/>
                <w:bCs/>
                <w:sz w:val="20"/>
                <w:szCs w:val="20"/>
              </w:rPr>
            </w:pPr>
            <w:r w:rsidRPr="002F74BA">
              <w:rPr>
                <w:b/>
                <w:bCs/>
                <w:sz w:val="20"/>
                <w:szCs w:val="20"/>
              </w:rPr>
              <w:t>Family/Student Resources</w:t>
            </w:r>
          </w:p>
        </w:tc>
        <w:tc>
          <w:tcPr>
            <w:tcW w:w="8640" w:type="dxa"/>
            <w:tcBorders>
              <w:bottom w:val="nil"/>
            </w:tcBorders>
            <w:vAlign w:val="center"/>
          </w:tcPr>
          <w:p w14:paraId="0F77D0DB" w14:textId="77777777" w:rsidR="00436827" w:rsidRPr="002F74BA" w:rsidRDefault="00436827" w:rsidP="00436827">
            <w:pPr>
              <w:pStyle w:val="NormalSans"/>
              <w:spacing w:after="0" w:line="240" w:lineRule="auto"/>
              <w:rPr>
                <w:i/>
                <w:iCs/>
                <w:sz w:val="20"/>
                <w:szCs w:val="20"/>
              </w:rPr>
            </w:pPr>
            <w:r w:rsidRPr="002F74BA">
              <w:rPr>
                <w:i/>
                <w:iCs/>
                <w:sz w:val="20"/>
                <w:szCs w:val="20"/>
              </w:rPr>
              <w:t>What is the process for documenting resources/supports that are present in the student’s home?</w:t>
            </w:r>
          </w:p>
        </w:tc>
      </w:tr>
      <w:tr w:rsidR="00602B3B" w:rsidRPr="00D77B58" w14:paraId="180D407E" w14:textId="77777777" w:rsidTr="2B5EA930">
        <w:trPr>
          <w:trHeight w:val="132"/>
          <w:jc w:val="center"/>
        </w:trPr>
        <w:tc>
          <w:tcPr>
            <w:tcW w:w="1795" w:type="dxa"/>
            <w:vMerge/>
            <w:vAlign w:val="center"/>
          </w:tcPr>
          <w:p w14:paraId="0403A273"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0A990331" w14:textId="77777777" w:rsidR="00602B3B" w:rsidRPr="002F74BA" w:rsidRDefault="00602B3B" w:rsidP="00602B3B">
            <w:pPr>
              <w:rPr>
                <w:sz w:val="20"/>
              </w:rPr>
            </w:pPr>
          </w:p>
          <w:p w14:paraId="1A7BBCF8" w14:textId="77777777" w:rsidR="00602B3B" w:rsidRPr="002F74BA" w:rsidRDefault="00602B3B" w:rsidP="00602B3B">
            <w:pPr>
              <w:rPr>
                <w:sz w:val="20"/>
                <w:szCs w:val="20"/>
              </w:rPr>
            </w:pPr>
          </w:p>
        </w:tc>
      </w:tr>
      <w:tr w:rsidR="00436827" w:rsidRPr="00D77B58" w14:paraId="60D63CAC" w14:textId="77777777" w:rsidTr="2B5EA930">
        <w:trPr>
          <w:trHeight w:val="132"/>
          <w:jc w:val="center"/>
        </w:trPr>
        <w:tc>
          <w:tcPr>
            <w:tcW w:w="1795" w:type="dxa"/>
            <w:vMerge/>
            <w:vAlign w:val="center"/>
          </w:tcPr>
          <w:p w14:paraId="4F6FD429"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102B1BCD" w14:textId="77777777" w:rsidR="00436827" w:rsidRPr="002F74BA" w:rsidRDefault="00436827" w:rsidP="00436827">
            <w:pPr>
              <w:rPr>
                <w:rFonts w:cs="Segoe UI"/>
                <w:i/>
                <w:iCs/>
                <w:sz w:val="20"/>
                <w:szCs w:val="20"/>
              </w:rPr>
            </w:pPr>
            <w:r w:rsidRPr="002F74BA">
              <w:rPr>
                <w:rFonts w:cs="Segoe UI"/>
                <w:i/>
                <w:iCs/>
                <w:sz w:val="20"/>
                <w:szCs w:val="20"/>
              </w:rPr>
              <w:t>How will instruction be delivered for students/families who do not have access to technology?</w:t>
            </w:r>
          </w:p>
        </w:tc>
      </w:tr>
      <w:tr w:rsidR="00602B3B" w:rsidRPr="00D77B58" w14:paraId="19458D93" w14:textId="77777777" w:rsidTr="2B5EA930">
        <w:trPr>
          <w:trHeight w:val="132"/>
          <w:jc w:val="center"/>
        </w:trPr>
        <w:tc>
          <w:tcPr>
            <w:tcW w:w="1795" w:type="dxa"/>
            <w:vMerge/>
            <w:vAlign w:val="center"/>
          </w:tcPr>
          <w:p w14:paraId="15E26AFA"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448FDD08" w14:textId="77777777" w:rsidR="00602B3B" w:rsidRPr="002F74BA" w:rsidRDefault="00602B3B" w:rsidP="00602B3B">
            <w:pPr>
              <w:rPr>
                <w:sz w:val="20"/>
              </w:rPr>
            </w:pPr>
          </w:p>
          <w:p w14:paraId="5E8E6F02" w14:textId="34E4B143" w:rsidR="00602B3B" w:rsidRPr="002F74BA" w:rsidRDefault="00602B3B" w:rsidP="00602B3B">
            <w:pPr>
              <w:rPr>
                <w:sz w:val="18"/>
                <w:szCs w:val="20"/>
              </w:rPr>
            </w:pPr>
          </w:p>
        </w:tc>
      </w:tr>
      <w:tr w:rsidR="00436827" w:rsidRPr="00D77B58" w14:paraId="0A9C8993" w14:textId="77777777" w:rsidTr="2B5EA930">
        <w:trPr>
          <w:trHeight w:val="132"/>
          <w:jc w:val="center"/>
        </w:trPr>
        <w:tc>
          <w:tcPr>
            <w:tcW w:w="1795" w:type="dxa"/>
            <w:vMerge/>
            <w:vAlign w:val="center"/>
          </w:tcPr>
          <w:p w14:paraId="1C54FED2"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03C07D88" w14:textId="77777777" w:rsidR="00436827" w:rsidRPr="002F74BA" w:rsidRDefault="00436827" w:rsidP="00436827">
            <w:pPr>
              <w:pStyle w:val="NormalSans"/>
              <w:spacing w:after="0" w:line="240" w:lineRule="auto"/>
              <w:rPr>
                <w:i/>
                <w:iCs/>
                <w:sz w:val="20"/>
                <w:szCs w:val="20"/>
              </w:rPr>
            </w:pPr>
            <w:r w:rsidRPr="002F74BA">
              <w:rPr>
                <w:i/>
                <w:iCs/>
                <w:sz w:val="20"/>
                <w:szCs w:val="20"/>
              </w:rPr>
              <w:t>What is the process for including families as partners in continuous learning instruction?</w:t>
            </w:r>
          </w:p>
        </w:tc>
      </w:tr>
      <w:tr w:rsidR="00602B3B" w:rsidRPr="00D77B58" w14:paraId="28003FC5" w14:textId="77777777" w:rsidTr="2B5EA930">
        <w:trPr>
          <w:trHeight w:val="132"/>
          <w:jc w:val="center"/>
        </w:trPr>
        <w:tc>
          <w:tcPr>
            <w:tcW w:w="1795" w:type="dxa"/>
            <w:vMerge/>
            <w:vAlign w:val="center"/>
          </w:tcPr>
          <w:p w14:paraId="3256849A"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54513895" w14:textId="77777777" w:rsidR="00602B3B" w:rsidRPr="002F74BA" w:rsidRDefault="00602B3B" w:rsidP="00602B3B">
            <w:pPr>
              <w:rPr>
                <w:sz w:val="20"/>
              </w:rPr>
            </w:pPr>
          </w:p>
          <w:p w14:paraId="295B20A6" w14:textId="567B5BC5" w:rsidR="00602B3B" w:rsidRPr="002F74BA" w:rsidRDefault="00602B3B" w:rsidP="00602B3B">
            <w:pPr>
              <w:rPr>
                <w:sz w:val="18"/>
                <w:szCs w:val="20"/>
              </w:rPr>
            </w:pPr>
          </w:p>
        </w:tc>
      </w:tr>
      <w:tr w:rsidR="00436827" w:rsidRPr="00D77B58" w14:paraId="642C9EF2" w14:textId="77777777" w:rsidTr="2B5EA930">
        <w:trPr>
          <w:trHeight w:val="267"/>
          <w:jc w:val="center"/>
        </w:trPr>
        <w:tc>
          <w:tcPr>
            <w:tcW w:w="1795" w:type="dxa"/>
            <w:vMerge w:val="restart"/>
            <w:vAlign w:val="center"/>
          </w:tcPr>
          <w:p w14:paraId="2C9B3CA3" w14:textId="052A8E9F" w:rsidR="00436827" w:rsidRPr="002F74BA" w:rsidRDefault="00181C2E" w:rsidP="00436827">
            <w:pPr>
              <w:pStyle w:val="NormalSans"/>
              <w:spacing w:after="0" w:line="240" w:lineRule="auto"/>
              <w:rPr>
                <w:sz w:val="20"/>
                <w:szCs w:val="20"/>
              </w:rPr>
            </w:pPr>
            <w:r w:rsidRPr="002F74BA">
              <w:rPr>
                <w:b/>
                <w:bCs/>
                <w:sz w:val="20"/>
                <w:szCs w:val="20"/>
              </w:rPr>
              <w:t>Low-Incidence &amp; Emotional-Behavioral Disabilities</w:t>
            </w:r>
            <w:r w:rsidR="00436827" w:rsidRPr="002F74BA">
              <w:rPr>
                <w:b/>
                <w:bCs/>
                <w:sz w:val="20"/>
                <w:szCs w:val="20"/>
              </w:rPr>
              <w:t xml:space="preserve"> </w:t>
            </w:r>
          </w:p>
        </w:tc>
        <w:tc>
          <w:tcPr>
            <w:tcW w:w="8640" w:type="dxa"/>
            <w:tcBorders>
              <w:bottom w:val="nil"/>
            </w:tcBorders>
            <w:vAlign w:val="center"/>
          </w:tcPr>
          <w:p w14:paraId="5A720B69" w14:textId="77777777" w:rsidR="00436827" w:rsidRPr="002F74BA" w:rsidRDefault="00436827" w:rsidP="00436827">
            <w:pPr>
              <w:pStyle w:val="NormalSans"/>
              <w:spacing w:after="0" w:line="240" w:lineRule="auto"/>
              <w:rPr>
                <w:i/>
                <w:iCs/>
                <w:sz w:val="20"/>
                <w:szCs w:val="20"/>
              </w:rPr>
            </w:pPr>
            <w:r w:rsidRPr="002F74BA">
              <w:rPr>
                <w:i/>
                <w:iCs/>
                <w:sz w:val="20"/>
                <w:szCs w:val="20"/>
              </w:rPr>
              <w:t xml:space="preserve">What are the individualized considerations for students who are deaf and/or blind, students who have significant cognitive disabilities, and students with emotional/behavioral disabilities? </w:t>
            </w:r>
          </w:p>
        </w:tc>
      </w:tr>
      <w:tr w:rsidR="00602B3B" w:rsidRPr="00D77B58" w14:paraId="07BB3883" w14:textId="77777777" w:rsidTr="2B5EA930">
        <w:trPr>
          <w:trHeight w:val="266"/>
          <w:jc w:val="center"/>
        </w:trPr>
        <w:tc>
          <w:tcPr>
            <w:tcW w:w="1795" w:type="dxa"/>
            <w:vMerge/>
            <w:vAlign w:val="center"/>
          </w:tcPr>
          <w:p w14:paraId="1EDAA805" w14:textId="77777777" w:rsidR="00602B3B" w:rsidRPr="002F74BA" w:rsidRDefault="00602B3B" w:rsidP="00602B3B">
            <w:pPr>
              <w:pStyle w:val="NormalSans"/>
              <w:spacing w:after="0" w:line="240" w:lineRule="auto"/>
              <w:rPr>
                <w:b/>
                <w:bCs/>
                <w:sz w:val="20"/>
                <w:szCs w:val="20"/>
              </w:rPr>
            </w:pPr>
          </w:p>
        </w:tc>
        <w:tc>
          <w:tcPr>
            <w:tcW w:w="8640" w:type="dxa"/>
            <w:tcBorders>
              <w:top w:val="nil"/>
              <w:bottom w:val="single" w:sz="4" w:space="0" w:color="auto"/>
            </w:tcBorders>
            <w:vAlign w:val="center"/>
          </w:tcPr>
          <w:p w14:paraId="58D57B63" w14:textId="77777777" w:rsidR="00602B3B" w:rsidRPr="002F74BA" w:rsidRDefault="00602B3B" w:rsidP="00602B3B">
            <w:pPr>
              <w:rPr>
                <w:sz w:val="20"/>
              </w:rPr>
            </w:pPr>
          </w:p>
          <w:p w14:paraId="71CAAF7D" w14:textId="1E2B7343" w:rsidR="00602B3B" w:rsidRPr="002F74BA" w:rsidRDefault="00602B3B" w:rsidP="00602B3B">
            <w:pPr>
              <w:rPr>
                <w:sz w:val="18"/>
              </w:rPr>
            </w:pPr>
          </w:p>
        </w:tc>
      </w:tr>
      <w:tr w:rsidR="00436827" w:rsidRPr="00D77B58" w14:paraId="2CB700DA" w14:textId="77777777" w:rsidTr="2B5EA930">
        <w:trPr>
          <w:trHeight w:val="266"/>
          <w:jc w:val="center"/>
        </w:trPr>
        <w:tc>
          <w:tcPr>
            <w:tcW w:w="1795" w:type="dxa"/>
            <w:vMerge/>
            <w:vAlign w:val="center"/>
          </w:tcPr>
          <w:p w14:paraId="3473B4DC"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55EE2966" w14:textId="14EBA69F" w:rsidR="00436827" w:rsidRPr="002F74BA" w:rsidRDefault="03287DE5" w:rsidP="2B5EA930">
            <w:pPr>
              <w:pStyle w:val="NormalSans"/>
              <w:spacing w:after="0" w:line="240" w:lineRule="auto"/>
              <w:rPr>
                <w:i/>
                <w:iCs/>
                <w:sz w:val="20"/>
                <w:szCs w:val="20"/>
              </w:rPr>
            </w:pPr>
            <w:r w:rsidRPr="002F74BA">
              <w:rPr>
                <w:i/>
                <w:iCs/>
                <w:sz w:val="20"/>
                <w:szCs w:val="20"/>
              </w:rPr>
              <w:t>What staff supports are available for instructing these students during school</w:t>
            </w:r>
            <w:r w:rsidR="0775F8D8" w:rsidRPr="002F74BA">
              <w:rPr>
                <w:i/>
                <w:iCs/>
                <w:sz w:val="20"/>
                <w:szCs w:val="20"/>
              </w:rPr>
              <w:t xml:space="preserve"> facility</w:t>
            </w:r>
            <w:r w:rsidRPr="002F74BA">
              <w:rPr>
                <w:i/>
                <w:iCs/>
                <w:sz w:val="20"/>
                <w:szCs w:val="20"/>
              </w:rPr>
              <w:t xml:space="preserve"> closure?</w:t>
            </w:r>
          </w:p>
        </w:tc>
      </w:tr>
      <w:tr w:rsidR="00436827" w:rsidRPr="00D77B58" w14:paraId="3BA4D803" w14:textId="77777777" w:rsidTr="2B5EA930">
        <w:trPr>
          <w:trHeight w:val="266"/>
          <w:jc w:val="center"/>
        </w:trPr>
        <w:tc>
          <w:tcPr>
            <w:tcW w:w="1795" w:type="dxa"/>
            <w:vMerge/>
            <w:vAlign w:val="center"/>
          </w:tcPr>
          <w:p w14:paraId="03A87A06" w14:textId="77777777" w:rsidR="00436827" w:rsidRPr="002F74BA" w:rsidRDefault="00436827" w:rsidP="00436827">
            <w:pPr>
              <w:pStyle w:val="NormalSans"/>
              <w:spacing w:after="0" w:line="240" w:lineRule="auto"/>
              <w:rPr>
                <w:b/>
                <w:bCs/>
                <w:sz w:val="20"/>
                <w:szCs w:val="20"/>
              </w:rPr>
            </w:pPr>
          </w:p>
        </w:tc>
        <w:tc>
          <w:tcPr>
            <w:tcW w:w="8640" w:type="dxa"/>
            <w:tcBorders>
              <w:top w:val="nil"/>
            </w:tcBorders>
            <w:vAlign w:val="center"/>
          </w:tcPr>
          <w:p w14:paraId="3EDFE613" w14:textId="77777777" w:rsidR="00436827" w:rsidRDefault="00436827" w:rsidP="00436827">
            <w:pPr>
              <w:rPr>
                <w:sz w:val="20"/>
              </w:rPr>
            </w:pPr>
          </w:p>
          <w:p w14:paraId="715DEEF3" w14:textId="11CEA014" w:rsidR="00165735" w:rsidRPr="002F74BA" w:rsidRDefault="00165735" w:rsidP="00436827">
            <w:pPr>
              <w:rPr>
                <w:sz w:val="20"/>
              </w:rPr>
            </w:pPr>
          </w:p>
        </w:tc>
      </w:tr>
    </w:tbl>
    <w:p w14:paraId="0F601828" w14:textId="77777777" w:rsidR="00165735" w:rsidRDefault="00165735">
      <w:r>
        <w:br w:type="page"/>
      </w:r>
    </w:p>
    <w:tbl>
      <w:tblPr>
        <w:tblStyle w:val="TableGrid"/>
        <w:tblW w:w="10435" w:type="dxa"/>
        <w:jc w:val="center"/>
        <w:tblLook w:val="04A0" w:firstRow="1" w:lastRow="0" w:firstColumn="1" w:lastColumn="0" w:noHBand="0" w:noVBand="1"/>
      </w:tblPr>
      <w:tblGrid>
        <w:gridCol w:w="1795"/>
        <w:gridCol w:w="8640"/>
      </w:tblGrid>
      <w:tr w:rsidR="00436827" w:rsidRPr="00D77B58" w14:paraId="19B99E8C" w14:textId="77777777" w:rsidTr="2B5EA930">
        <w:trPr>
          <w:jc w:val="center"/>
        </w:trPr>
        <w:tc>
          <w:tcPr>
            <w:tcW w:w="10435" w:type="dxa"/>
            <w:gridSpan w:val="2"/>
            <w:shd w:val="clear" w:color="auto" w:fill="D9D9D9" w:themeFill="background2" w:themeFillShade="D9"/>
            <w:vAlign w:val="center"/>
          </w:tcPr>
          <w:p w14:paraId="3DFFCF1F" w14:textId="2E1D138B" w:rsidR="00436827" w:rsidRPr="002F74BA" w:rsidRDefault="00165735" w:rsidP="0074399B">
            <w:pPr>
              <w:pStyle w:val="NormalSans"/>
              <w:spacing w:after="0" w:line="240" w:lineRule="auto"/>
              <w:rPr>
                <w:b/>
                <w:sz w:val="20"/>
                <w:szCs w:val="20"/>
              </w:rPr>
            </w:pPr>
            <w:r>
              <w:rPr>
                <w:b/>
                <w:sz w:val="20"/>
                <w:szCs w:val="20"/>
              </w:rPr>
              <w:lastRenderedPageBreak/>
              <w:t>Early Learning–</w:t>
            </w:r>
            <w:r w:rsidR="00436827" w:rsidRPr="002F74BA">
              <w:rPr>
                <w:b/>
                <w:sz w:val="20"/>
              </w:rPr>
              <w:t xml:space="preserve">Appendix </w:t>
            </w:r>
            <w:r w:rsidR="0074399B" w:rsidRPr="002F74BA">
              <w:rPr>
                <w:b/>
                <w:sz w:val="20"/>
              </w:rPr>
              <w:t>F</w:t>
            </w:r>
          </w:p>
        </w:tc>
      </w:tr>
      <w:tr w:rsidR="00436827" w:rsidRPr="00D77B58" w14:paraId="10924131" w14:textId="77777777" w:rsidTr="2B5EA930">
        <w:trPr>
          <w:trHeight w:val="132"/>
          <w:jc w:val="center"/>
        </w:trPr>
        <w:tc>
          <w:tcPr>
            <w:tcW w:w="1795" w:type="dxa"/>
            <w:vMerge w:val="restart"/>
            <w:vAlign w:val="center"/>
          </w:tcPr>
          <w:p w14:paraId="010422E0" w14:textId="77777777" w:rsidR="00436827" w:rsidRPr="002F74BA" w:rsidRDefault="00436827" w:rsidP="00436827">
            <w:pPr>
              <w:pStyle w:val="NormalSans"/>
              <w:spacing w:after="0" w:line="240" w:lineRule="auto"/>
              <w:rPr>
                <w:b/>
                <w:bCs/>
                <w:sz w:val="20"/>
                <w:szCs w:val="20"/>
              </w:rPr>
            </w:pPr>
            <w:r w:rsidRPr="002F74BA">
              <w:rPr>
                <w:b/>
                <w:bCs/>
                <w:sz w:val="20"/>
                <w:szCs w:val="20"/>
              </w:rPr>
              <w:t>Instruction</w:t>
            </w:r>
          </w:p>
        </w:tc>
        <w:tc>
          <w:tcPr>
            <w:tcW w:w="8640" w:type="dxa"/>
            <w:tcBorders>
              <w:bottom w:val="nil"/>
            </w:tcBorders>
            <w:vAlign w:val="center"/>
          </w:tcPr>
          <w:p w14:paraId="16BA9FD4" w14:textId="77777777" w:rsidR="00436827" w:rsidRPr="002F74BA" w:rsidRDefault="00436827" w:rsidP="00436827">
            <w:pPr>
              <w:pStyle w:val="NormalSans"/>
              <w:spacing w:after="0" w:line="240" w:lineRule="auto"/>
              <w:rPr>
                <w:i/>
                <w:iCs/>
                <w:sz w:val="20"/>
                <w:szCs w:val="20"/>
              </w:rPr>
            </w:pPr>
            <w:r w:rsidRPr="002F74BA">
              <w:rPr>
                <w:i/>
                <w:iCs/>
                <w:sz w:val="20"/>
                <w:szCs w:val="20"/>
              </w:rPr>
              <w:t>What is the service model for children ages 3-5? How will services be delivered?</w:t>
            </w:r>
          </w:p>
        </w:tc>
      </w:tr>
      <w:tr w:rsidR="00436827" w:rsidRPr="00D77B58" w14:paraId="2E6A09AC" w14:textId="77777777" w:rsidTr="2B5EA930">
        <w:trPr>
          <w:trHeight w:val="131"/>
          <w:jc w:val="center"/>
        </w:trPr>
        <w:tc>
          <w:tcPr>
            <w:tcW w:w="1795" w:type="dxa"/>
            <w:vMerge/>
            <w:vAlign w:val="center"/>
          </w:tcPr>
          <w:p w14:paraId="55DBA41E" w14:textId="77777777" w:rsidR="00436827" w:rsidRPr="002F74BA" w:rsidRDefault="00436827" w:rsidP="00436827">
            <w:pPr>
              <w:pStyle w:val="NormalSans"/>
              <w:spacing w:after="0" w:line="240" w:lineRule="auto"/>
              <w:rPr>
                <w:b/>
                <w:bCs/>
                <w:sz w:val="20"/>
                <w:szCs w:val="20"/>
              </w:rPr>
            </w:pPr>
          </w:p>
        </w:tc>
        <w:tc>
          <w:tcPr>
            <w:tcW w:w="8640" w:type="dxa"/>
            <w:tcBorders>
              <w:top w:val="nil"/>
              <w:bottom w:val="single" w:sz="4" w:space="0" w:color="auto"/>
            </w:tcBorders>
            <w:vAlign w:val="center"/>
          </w:tcPr>
          <w:p w14:paraId="723D22B9" w14:textId="00950BEE" w:rsidR="00436827" w:rsidRPr="002F74BA" w:rsidRDefault="00436827" w:rsidP="00436827">
            <w:pPr>
              <w:rPr>
                <w:sz w:val="18"/>
              </w:rPr>
            </w:pPr>
          </w:p>
        </w:tc>
      </w:tr>
      <w:tr w:rsidR="00436827" w:rsidRPr="00D77B58" w14:paraId="4A7A542E" w14:textId="77777777" w:rsidTr="2B5EA930">
        <w:trPr>
          <w:trHeight w:val="131"/>
          <w:jc w:val="center"/>
        </w:trPr>
        <w:tc>
          <w:tcPr>
            <w:tcW w:w="1795" w:type="dxa"/>
            <w:vMerge/>
            <w:vAlign w:val="center"/>
          </w:tcPr>
          <w:p w14:paraId="3501C5B4"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200A6967" w14:textId="60CD0BD9" w:rsidR="00436827" w:rsidRPr="002F74BA" w:rsidRDefault="03287DE5" w:rsidP="2B5EA930">
            <w:pPr>
              <w:pStyle w:val="NormalSans"/>
              <w:spacing w:after="0" w:line="240" w:lineRule="auto"/>
              <w:rPr>
                <w:i/>
                <w:iCs/>
                <w:sz w:val="20"/>
                <w:szCs w:val="20"/>
              </w:rPr>
            </w:pPr>
            <w:r w:rsidRPr="002F74BA">
              <w:rPr>
                <w:i/>
                <w:iCs/>
                <w:sz w:val="20"/>
                <w:szCs w:val="20"/>
              </w:rPr>
              <w:t xml:space="preserve">What approaches will be used to facilitate </w:t>
            </w:r>
            <w:r w:rsidR="730BBC79" w:rsidRPr="002F74BA">
              <w:rPr>
                <w:i/>
                <w:iCs/>
                <w:sz w:val="20"/>
                <w:szCs w:val="20"/>
              </w:rPr>
              <w:t>family</w:t>
            </w:r>
            <w:r w:rsidRPr="002F74BA">
              <w:rPr>
                <w:i/>
                <w:iCs/>
                <w:sz w:val="20"/>
                <w:szCs w:val="20"/>
              </w:rPr>
              <w:t xml:space="preserve"> support and involvement in early learning?</w:t>
            </w:r>
          </w:p>
        </w:tc>
      </w:tr>
      <w:tr w:rsidR="00436827" w:rsidRPr="00D77B58" w14:paraId="47401C2C" w14:textId="77777777" w:rsidTr="2B5EA930">
        <w:trPr>
          <w:trHeight w:val="131"/>
          <w:jc w:val="center"/>
        </w:trPr>
        <w:tc>
          <w:tcPr>
            <w:tcW w:w="1795" w:type="dxa"/>
            <w:vMerge/>
            <w:vAlign w:val="center"/>
          </w:tcPr>
          <w:p w14:paraId="51FC58A7" w14:textId="77777777" w:rsidR="00436827" w:rsidRPr="002F74BA" w:rsidRDefault="00436827" w:rsidP="00436827">
            <w:pPr>
              <w:pStyle w:val="NormalSans"/>
              <w:spacing w:after="0" w:line="240" w:lineRule="auto"/>
              <w:rPr>
                <w:b/>
                <w:bCs/>
                <w:sz w:val="20"/>
                <w:szCs w:val="20"/>
              </w:rPr>
            </w:pPr>
          </w:p>
        </w:tc>
        <w:tc>
          <w:tcPr>
            <w:tcW w:w="8640" w:type="dxa"/>
            <w:tcBorders>
              <w:top w:val="nil"/>
            </w:tcBorders>
            <w:vAlign w:val="center"/>
          </w:tcPr>
          <w:p w14:paraId="6D5DEC53" w14:textId="20747F94" w:rsidR="00436827" w:rsidRPr="002F74BA" w:rsidRDefault="00436827" w:rsidP="00436827">
            <w:pPr>
              <w:rPr>
                <w:sz w:val="18"/>
              </w:rPr>
            </w:pPr>
          </w:p>
        </w:tc>
      </w:tr>
      <w:tr w:rsidR="00436827" w:rsidRPr="00D77B58" w14:paraId="7B7516CF" w14:textId="77777777" w:rsidTr="2B5EA930">
        <w:trPr>
          <w:jc w:val="center"/>
        </w:trPr>
        <w:tc>
          <w:tcPr>
            <w:tcW w:w="10435" w:type="dxa"/>
            <w:gridSpan w:val="2"/>
            <w:shd w:val="clear" w:color="auto" w:fill="D9D9D9" w:themeFill="background2" w:themeFillShade="D9"/>
            <w:vAlign w:val="center"/>
          </w:tcPr>
          <w:p w14:paraId="01858CBE" w14:textId="7FF61706" w:rsidR="00436827" w:rsidRPr="002F74BA" w:rsidRDefault="00436827" w:rsidP="0074399B">
            <w:pPr>
              <w:pStyle w:val="NormalSans"/>
              <w:spacing w:after="0" w:line="240" w:lineRule="auto"/>
              <w:rPr>
                <w:b/>
                <w:sz w:val="20"/>
                <w:szCs w:val="20"/>
              </w:rPr>
            </w:pPr>
            <w:r w:rsidRPr="002F74BA">
              <w:rPr>
                <w:b/>
                <w:sz w:val="20"/>
                <w:szCs w:val="20"/>
              </w:rPr>
              <w:t>Gradua</w:t>
            </w:r>
            <w:r w:rsidR="00165735">
              <w:rPr>
                <w:b/>
                <w:sz w:val="20"/>
                <w:szCs w:val="20"/>
              </w:rPr>
              <w:t>tion and Secondary Transition–</w:t>
            </w:r>
            <w:r w:rsidRPr="002F74BA">
              <w:rPr>
                <w:b/>
                <w:sz w:val="20"/>
              </w:rPr>
              <w:t xml:space="preserve">Appendix </w:t>
            </w:r>
            <w:r w:rsidR="0074399B" w:rsidRPr="002F74BA">
              <w:rPr>
                <w:b/>
                <w:sz w:val="20"/>
              </w:rPr>
              <w:t>G</w:t>
            </w:r>
          </w:p>
        </w:tc>
      </w:tr>
      <w:tr w:rsidR="00436827" w:rsidRPr="00D77B58" w14:paraId="2747C8C9" w14:textId="77777777" w:rsidTr="2B5EA930">
        <w:trPr>
          <w:trHeight w:val="225"/>
          <w:jc w:val="center"/>
        </w:trPr>
        <w:tc>
          <w:tcPr>
            <w:tcW w:w="1795" w:type="dxa"/>
            <w:vMerge w:val="restart"/>
            <w:vAlign w:val="center"/>
          </w:tcPr>
          <w:p w14:paraId="55F8EF79" w14:textId="77777777" w:rsidR="00436827" w:rsidRPr="002F74BA" w:rsidRDefault="00436827" w:rsidP="00436827">
            <w:pPr>
              <w:pStyle w:val="NormalSans"/>
              <w:spacing w:after="0" w:line="240" w:lineRule="auto"/>
              <w:rPr>
                <w:b/>
                <w:bCs/>
                <w:sz w:val="20"/>
                <w:szCs w:val="20"/>
              </w:rPr>
            </w:pPr>
            <w:r w:rsidRPr="002F74BA">
              <w:rPr>
                <w:b/>
                <w:bCs/>
                <w:sz w:val="20"/>
                <w:szCs w:val="20"/>
              </w:rPr>
              <w:t>Graduation &amp; Transition</w:t>
            </w:r>
          </w:p>
        </w:tc>
        <w:tc>
          <w:tcPr>
            <w:tcW w:w="8640" w:type="dxa"/>
            <w:tcBorders>
              <w:bottom w:val="nil"/>
            </w:tcBorders>
            <w:vAlign w:val="center"/>
          </w:tcPr>
          <w:p w14:paraId="4A07C61B" w14:textId="77777777" w:rsidR="00436827" w:rsidRPr="002F74BA" w:rsidRDefault="00436827" w:rsidP="00436827">
            <w:pPr>
              <w:pStyle w:val="NormalSans"/>
              <w:spacing w:after="0" w:line="240" w:lineRule="auto"/>
              <w:rPr>
                <w:i/>
                <w:iCs/>
                <w:sz w:val="20"/>
                <w:szCs w:val="20"/>
              </w:rPr>
            </w:pPr>
            <w:r w:rsidRPr="002F74BA">
              <w:rPr>
                <w:i/>
                <w:iCs/>
                <w:sz w:val="20"/>
                <w:szCs w:val="20"/>
              </w:rPr>
              <w:t xml:space="preserve">How will the immediate needs of graduating seniors with IEPs be addressed? By which staff? </w:t>
            </w:r>
          </w:p>
        </w:tc>
      </w:tr>
      <w:tr w:rsidR="00436827" w:rsidRPr="00D77B58" w14:paraId="2EC5E6B8" w14:textId="77777777" w:rsidTr="2B5EA930">
        <w:trPr>
          <w:trHeight w:val="222"/>
          <w:jc w:val="center"/>
        </w:trPr>
        <w:tc>
          <w:tcPr>
            <w:tcW w:w="1795" w:type="dxa"/>
            <w:vMerge/>
            <w:vAlign w:val="center"/>
          </w:tcPr>
          <w:p w14:paraId="07EE8BBC" w14:textId="77777777" w:rsidR="00436827" w:rsidRPr="002F74BA" w:rsidRDefault="00436827" w:rsidP="00436827">
            <w:pPr>
              <w:pStyle w:val="NormalSans"/>
              <w:spacing w:after="0" w:line="240" w:lineRule="auto"/>
              <w:rPr>
                <w:b/>
                <w:bCs/>
                <w:sz w:val="20"/>
                <w:szCs w:val="20"/>
              </w:rPr>
            </w:pPr>
          </w:p>
        </w:tc>
        <w:tc>
          <w:tcPr>
            <w:tcW w:w="8640" w:type="dxa"/>
            <w:tcBorders>
              <w:top w:val="nil"/>
              <w:bottom w:val="single" w:sz="4" w:space="0" w:color="auto"/>
            </w:tcBorders>
            <w:vAlign w:val="center"/>
          </w:tcPr>
          <w:p w14:paraId="1386A072" w14:textId="0A40F370" w:rsidR="00436827" w:rsidRPr="002F74BA" w:rsidRDefault="00436827" w:rsidP="00436827">
            <w:pPr>
              <w:rPr>
                <w:sz w:val="18"/>
              </w:rPr>
            </w:pPr>
          </w:p>
        </w:tc>
      </w:tr>
      <w:tr w:rsidR="00436827" w:rsidRPr="00D77B58" w14:paraId="2243D22D" w14:textId="77777777" w:rsidTr="2B5EA930">
        <w:trPr>
          <w:trHeight w:val="222"/>
          <w:jc w:val="center"/>
        </w:trPr>
        <w:tc>
          <w:tcPr>
            <w:tcW w:w="1795" w:type="dxa"/>
            <w:vMerge/>
            <w:vAlign w:val="center"/>
          </w:tcPr>
          <w:p w14:paraId="7930E83F"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644ABD0F" w14:textId="77777777" w:rsidR="00436827" w:rsidRPr="002F74BA" w:rsidRDefault="00436827" w:rsidP="00436827">
            <w:pPr>
              <w:pStyle w:val="NormalSans"/>
              <w:spacing w:after="0" w:line="240" w:lineRule="auto"/>
              <w:rPr>
                <w:rFonts w:cstheme="minorBidi"/>
                <w:i/>
                <w:iCs/>
                <w:sz w:val="20"/>
                <w:szCs w:val="20"/>
              </w:rPr>
            </w:pPr>
            <w:r w:rsidRPr="002F74BA">
              <w:rPr>
                <w:i/>
                <w:iCs/>
                <w:sz w:val="20"/>
                <w:szCs w:val="20"/>
              </w:rPr>
              <w:t>How will staff collaborate in the development and implementation of High School and Beyond Plans (HSBPs) and IEP Transition Plans?</w:t>
            </w:r>
          </w:p>
        </w:tc>
      </w:tr>
      <w:tr w:rsidR="00436827" w:rsidRPr="00D77B58" w14:paraId="38440D57" w14:textId="77777777" w:rsidTr="2B5EA930">
        <w:trPr>
          <w:trHeight w:val="222"/>
          <w:jc w:val="center"/>
        </w:trPr>
        <w:tc>
          <w:tcPr>
            <w:tcW w:w="1795" w:type="dxa"/>
            <w:vMerge/>
            <w:vAlign w:val="center"/>
          </w:tcPr>
          <w:p w14:paraId="1EE2C724" w14:textId="77777777" w:rsidR="00436827" w:rsidRPr="002F74BA" w:rsidRDefault="00436827" w:rsidP="00436827">
            <w:pPr>
              <w:pStyle w:val="NormalSans"/>
              <w:spacing w:after="0" w:line="240" w:lineRule="auto"/>
              <w:rPr>
                <w:b/>
                <w:bCs/>
                <w:sz w:val="20"/>
                <w:szCs w:val="20"/>
              </w:rPr>
            </w:pPr>
          </w:p>
        </w:tc>
        <w:tc>
          <w:tcPr>
            <w:tcW w:w="8640" w:type="dxa"/>
            <w:tcBorders>
              <w:top w:val="nil"/>
              <w:bottom w:val="single" w:sz="4" w:space="0" w:color="auto"/>
            </w:tcBorders>
            <w:vAlign w:val="center"/>
          </w:tcPr>
          <w:p w14:paraId="477A4208" w14:textId="0F6F5CC2" w:rsidR="00436827" w:rsidRPr="002F74BA" w:rsidRDefault="00436827" w:rsidP="00436827">
            <w:pPr>
              <w:rPr>
                <w:sz w:val="18"/>
              </w:rPr>
            </w:pPr>
          </w:p>
        </w:tc>
      </w:tr>
      <w:tr w:rsidR="00436827" w:rsidRPr="00D77B58" w14:paraId="3A6F272D" w14:textId="77777777" w:rsidTr="2B5EA930">
        <w:trPr>
          <w:trHeight w:val="222"/>
          <w:jc w:val="center"/>
        </w:trPr>
        <w:tc>
          <w:tcPr>
            <w:tcW w:w="1795" w:type="dxa"/>
            <w:vMerge/>
            <w:vAlign w:val="center"/>
          </w:tcPr>
          <w:p w14:paraId="25C093AE" w14:textId="77777777" w:rsidR="00436827" w:rsidRPr="002F74BA" w:rsidRDefault="00436827" w:rsidP="00436827">
            <w:pPr>
              <w:pStyle w:val="NormalSans"/>
              <w:spacing w:after="0" w:line="240" w:lineRule="auto"/>
              <w:rPr>
                <w:b/>
                <w:bCs/>
                <w:sz w:val="20"/>
                <w:szCs w:val="20"/>
              </w:rPr>
            </w:pPr>
          </w:p>
        </w:tc>
        <w:tc>
          <w:tcPr>
            <w:tcW w:w="8640" w:type="dxa"/>
            <w:tcBorders>
              <w:bottom w:val="nil"/>
            </w:tcBorders>
            <w:vAlign w:val="center"/>
          </w:tcPr>
          <w:p w14:paraId="67EE4237" w14:textId="77777777" w:rsidR="00436827" w:rsidRPr="002F74BA" w:rsidRDefault="00436827" w:rsidP="00436827">
            <w:pPr>
              <w:rPr>
                <w:rFonts w:cs="Segoe UI"/>
                <w:i/>
                <w:iCs/>
                <w:sz w:val="20"/>
                <w:szCs w:val="20"/>
              </w:rPr>
            </w:pPr>
            <w:r w:rsidRPr="002F74BA">
              <w:rPr>
                <w:rFonts w:cs="Segoe UI"/>
                <w:i/>
                <w:iCs/>
                <w:sz w:val="20"/>
                <w:szCs w:val="20"/>
              </w:rPr>
              <w:t>What is the service model for students receiving continued 18-21 services?</w:t>
            </w:r>
          </w:p>
        </w:tc>
      </w:tr>
      <w:tr w:rsidR="00436827" w:rsidRPr="00F50B78" w14:paraId="397D1D4F" w14:textId="77777777" w:rsidTr="2B5EA930">
        <w:trPr>
          <w:trHeight w:val="222"/>
          <w:jc w:val="center"/>
        </w:trPr>
        <w:tc>
          <w:tcPr>
            <w:tcW w:w="1795" w:type="dxa"/>
            <w:vMerge/>
            <w:vAlign w:val="center"/>
          </w:tcPr>
          <w:p w14:paraId="553EB21A" w14:textId="77777777" w:rsidR="00436827" w:rsidRPr="002F74BA" w:rsidRDefault="00436827" w:rsidP="00436827">
            <w:pPr>
              <w:pStyle w:val="NormalSans"/>
              <w:spacing w:after="0" w:line="240" w:lineRule="auto"/>
              <w:rPr>
                <w:b/>
                <w:bCs/>
                <w:sz w:val="18"/>
                <w:szCs w:val="20"/>
              </w:rPr>
            </w:pPr>
          </w:p>
        </w:tc>
        <w:tc>
          <w:tcPr>
            <w:tcW w:w="8640" w:type="dxa"/>
            <w:tcBorders>
              <w:top w:val="nil"/>
            </w:tcBorders>
            <w:vAlign w:val="center"/>
          </w:tcPr>
          <w:p w14:paraId="744FEE7D" w14:textId="1E3031EC" w:rsidR="00436827" w:rsidRPr="002F74BA" w:rsidRDefault="00436827" w:rsidP="00436827">
            <w:pPr>
              <w:rPr>
                <w:sz w:val="18"/>
              </w:rPr>
            </w:pPr>
          </w:p>
        </w:tc>
      </w:tr>
    </w:tbl>
    <w:p w14:paraId="75447BB2" w14:textId="0E36A096" w:rsidR="00085AAF" w:rsidRDefault="00085AAF" w:rsidP="0CA7623E">
      <w:pPr>
        <w:rPr>
          <w:rFonts w:eastAsia="Segoe UI Light"/>
          <w:b/>
          <w:bCs/>
          <w:caps/>
          <w:color w:val="0D5761"/>
          <w:sz w:val="34"/>
          <w:szCs w:val="34"/>
        </w:rPr>
      </w:pPr>
    </w:p>
    <w:p w14:paraId="32B64472" w14:textId="303C84D8" w:rsidR="1D9E69C8" w:rsidRDefault="1D9E69C8" w:rsidP="0CA7623E">
      <w:pPr>
        <w:rPr>
          <w:rFonts w:eastAsia="Segoe UI" w:cs="Segoe UI"/>
          <w:sz w:val="20"/>
          <w:szCs w:val="20"/>
        </w:rPr>
      </w:pPr>
      <w:r w:rsidRPr="0CA7623E">
        <w:rPr>
          <w:rFonts w:eastAsia="Segoe UI" w:cs="Segoe UI"/>
          <w:sz w:val="20"/>
          <w:szCs w:val="20"/>
        </w:rPr>
        <w:t xml:space="preserve">For the latest information on COVID-19, please see </w:t>
      </w:r>
      <w:hyperlink r:id="rId19">
        <w:r w:rsidRPr="0CA7623E">
          <w:rPr>
            <w:rStyle w:val="Hyperlink"/>
            <w:rFonts w:eastAsia="Segoe UI" w:cs="Segoe UI"/>
            <w:color w:val="0000FF"/>
            <w:sz w:val="20"/>
            <w:szCs w:val="20"/>
          </w:rPr>
          <w:t>OSPI’s website</w:t>
        </w:r>
      </w:hyperlink>
      <w:r w:rsidRPr="0CA7623E">
        <w:rPr>
          <w:rFonts w:eastAsia="Segoe UI" w:cs="Segoe UI"/>
          <w:color w:val="0000FF"/>
          <w:sz w:val="20"/>
          <w:szCs w:val="20"/>
          <w:u w:val="single"/>
        </w:rPr>
        <w:t xml:space="preserve">. </w:t>
      </w:r>
    </w:p>
    <w:p w14:paraId="6024F1E7" w14:textId="14489B7F" w:rsidR="1D9E69C8" w:rsidRDefault="1D9E69C8" w:rsidP="007A2068">
      <w:pPr>
        <w:spacing w:before="8160"/>
        <w:rPr>
          <w:rFonts w:eastAsia="Segoe UI" w:cs="Segoe UI"/>
          <w:sz w:val="12"/>
          <w:szCs w:val="12"/>
        </w:rPr>
      </w:pPr>
      <w:r w:rsidRPr="0CA7623E">
        <w:rPr>
          <w:rFonts w:eastAsia="Segoe UI" w:cs="Segoe UI"/>
          <w:sz w:val="12"/>
          <w:szCs w:val="12"/>
        </w:rPr>
        <w:t xml:space="preserve"> </w:t>
      </w:r>
    </w:p>
    <w:p w14:paraId="36664867" w14:textId="48EF7D93" w:rsidR="0CA7623E" w:rsidRPr="007A2068" w:rsidRDefault="1D9E69C8" w:rsidP="0CA7623E">
      <w:pPr>
        <w:rPr>
          <w:rFonts w:eastAsia="Segoe UI" w:cs="Segoe UI"/>
          <w:sz w:val="18"/>
          <w:szCs w:val="18"/>
        </w:rPr>
      </w:pPr>
      <w:r>
        <w:rPr>
          <w:noProof/>
        </w:rPr>
        <w:drawing>
          <wp:inline distT="0" distB="0" distL="0" distR="0" wp14:anchorId="184A7CF9" wp14:editId="454DBDB8">
            <wp:extent cx="571500" cy="200025"/>
            <wp:effectExtent l="0" t="0" r="0" b="0"/>
            <wp:docPr id="2057640519" name="Picture 557862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62183"/>
                    <pic:cNvPicPr/>
                  </pic:nvPicPr>
                  <pic:blipFill>
                    <a:blip r:embed="rId20">
                      <a:extLst>
                        <a:ext uri="{28A0092B-C50C-407E-A947-70E740481C1C}">
                          <a14:useLocalDpi xmlns:a14="http://schemas.microsoft.com/office/drawing/2010/main" val="0"/>
                        </a:ext>
                      </a:extLst>
                    </a:blip>
                    <a:stretch>
                      <a:fillRect/>
                    </a:stretch>
                  </pic:blipFill>
                  <pic:spPr>
                    <a:xfrm>
                      <a:off x="0" y="0"/>
                      <a:ext cx="571500" cy="200025"/>
                    </a:xfrm>
                    <a:prstGeom prst="rect">
                      <a:avLst/>
                    </a:prstGeom>
                  </pic:spPr>
                </pic:pic>
              </a:graphicData>
            </a:graphic>
          </wp:inline>
        </w:drawing>
      </w:r>
      <w:r w:rsidRPr="5B6DF89B">
        <w:rPr>
          <w:rFonts w:eastAsia="Segoe UI" w:cs="Segoe UI"/>
          <w:sz w:val="20"/>
          <w:szCs w:val="20"/>
        </w:rPr>
        <w:t xml:space="preserve"> </w:t>
      </w:r>
      <w:r w:rsidRPr="5B6DF89B">
        <w:rPr>
          <w:rFonts w:eastAsia="Segoe UI" w:cs="Segoe UI"/>
          <w:sz w:val="18"/>
          <w:szCs w:val="18"/>
        </w:rPr>
        <w:t xml:space="preserve">Special Education Continuous Learning </w:t>
      </w:r>
      <w:r w:rsidR="00FA007B" w:rsidRPr="5B6DF89B">
        <w:rPr>
          <w:rFonts w:eastAsia="Segoe UI" w:cs="Segoe UI"/>
          <w:sz w:val="18"/>
          <w:szCs w:val="18"/>
        </w:rPr>
        <w:t>Implementation Guide</w:t>
      </w:r>
      <w:r w:rsidRPr="5B6DF89B">
        <w:rPr>
          <w:rFonts w:eastAsia="Segoe UI" w:cs="Segoe UI"/>
          <w:sz w:val="18"/>
          <w:szCs w:val="18"/>
        </w:rPr>
        <w:t xml:space="preserve"> Form by </w:t>
      </w:r>
      <w:hyperlink r:id="rId21">
        <w:r w:rsidRPr="5B6DF89B">
          <w:rPr>
            <w:rStyle w:val="Hyperlink"/>
            <w:rFonts w:eastAsia="Segoe UI" w:cs="Segoe UI"/>
            <w:color w:val="0000FF"/>
            <w:sz w:val="18"/>
            <w:szCs w:val="18"/>
          </w:rPr>
          <w:t>Office of Superintendent of Public Instruction</w:t>
        </w:r>
      </w:hyperlink>
      <w:r w:rsidRPr="5B6DF89B">
        <w:rPr>
          <w:rFonts w:eastAsia="Segoe UI" w:cs="Segoe UI"/>
          <w:color w:val="0000FF"/>
          <w:sz w:val="18"/>
          <w:szCs w:val="18"/>
          <w:u w:val="single"/>
        </w:rPr>
        <w:t xml:space="preserve"> is licensed under a </w:t>
      </w:r>
      <w:hyperlink r:id="rId22">
        <w:r w:rsidRPr="5B6DF89B">
          <w:rPr>
            <w:rStyle w:val="Hyperlink"/>
            <w:rFonts w:eastAsia="Segoe UI" w:cs="Segoe UI"/>
            <w:color w:val="0000FF"/>
            <w:sz w:val="18"/>
            <w:szCs w:val="18"/>
          </w:rPr>
          <w:t>Creative Commons Attribution 4.0 International License</w:t>
        </w:r>
      </w:hyperlink>
      <w:r w:rsidRPr="5B6DF89B">
        <w:rPr>
          <w:rFonts w:eastAsia="Segoe UI" w:cs="Segoe UI"/>
          <w:color w:val="0000FF"/>
          <w:sz w:val="18"/>
          <w:szCs w:val="18"/>
          <w:u w:val="single"/>
        </w:rPr>
        <w:t>.</w:t>
      </w:r>
    </w:p>
    <w:sectPr w:rsidR="0CA7623E" w:rsidRPr="007A2068" w:rsidSect="00732D7E">
      <w:headerReference w:type="default" r:id="rId23"/>
      <w:footerReference w:type="default" r:id="rId24"/>
      <w:pgSz w:w="12240" w:h="15840"/>
      <w:pgMar w:top="1350" w:right="1080" w:bottom="1080" w:left="1152" w:header="720" w:footer="255" w:gutter="0"/>
      <w:cols w:space="720" w:equalWidth="0">
        <w:col w:w="10008"/>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176427" w16cex:dateUtc="2020-03-24T17:54:25Z"/>
  <w16cex:commentExtensible w16cex:durableId="7DA79A19" w16cex:dateUtc="2020-03-24T18:19:42Z"/>
  <w16cex:commentExtensible w16cex:durableId="024DC4F4" w16cex:dateUtc="2020-03-24T18:22:04Z"/>
  <w16cex:commentExtensible w16cex:durableId="44957BF9" w16cex:dateUtc="2020-03-24T19:32:53Z"/>
  <w16cex:commentExtensible w16cex:durableId="5F90B07D" w16cex:dateUtc="2020-03-24T19:33:54Z"/>
  <w16cex:commentExtensible w16cex:durableId="61ABEDDE" w16cex:dateUtc="2020-03-24T19:37:30Z"/>
  <w16cex:commentExtensible w16cex:durableId="09DA8AF0" w16cex:dateUtc="2020-03-24T19:38:15Z"/>
  <w16cex:commentExtensible w16cex:durableId="1072AFA0" w16cex:dateUtc="2020-03-24T19:48:43Z"/>
  <w16cex:commentExtensible w16cex:durableId="3621552B" w16cex:dateUtc="2020-03-24T19:53:16Z"/>
  <w16cex:commentExtensible w16cex:durableId="1B0ECAF1" w16cex:dateUtc="2020-03-24T20:02:50Z"/>
  <w16cex:commentExtensible w16cex:durableId="661FC8F4" w16cex:dateUtc="2020-03-24T20:04:36Z"/>
  <w16cex:commentExtensible w16cex:durableId="5A172835" w16cex:dateUtc="2020-03-24T20:09:10Z"/>
  <w16cex:commentExtensible w16cex:durableId="5FED54F4" w16cex:dateUtc="2020-03-25T04:56:56.302Z"/>
  <w16cex:commentExtensible w16cex:durableId="7D053C3E" w16cex:dateUtc="2020-03-25T04:55:10.6Z"/>
  <w16cex:commentExtensible w16cex:durableId="76F983CA" w16cex:dateUtc="2020-03-24T21:17:17Z"/>
  <w16cex:commentExtensible w16cex:durableId="7461ED98" w16cex:dateUtc="2020-03-25T04:53:14.095Z"/>
  <w16cex:commentExtensible w16cex:durableId="7A24ABBF" w16cex:dateUtc="2020-03-25T04:51:30.689Z"/>
  <w16cex:commentExtensible w16cex:durableId="4FDDB26D" w16cex:dateUtc="2020-03-25T04:47:52.718Z"/>
  <w16cex:commentExtensible w16cex:durableId="5C2F2CCE" w16cex:dateUtc="2020-03-25T04:43:11.26Z"/>
  <w16cex:commentExtensible w16cex:durableId="661BE808" w16cex:dateUtc="2020-03-24T21:31:19Z"/>
  <w16cex:commentExtensible w16cex:durableId="08DDA566" w16cex:dateUtc="2020-03-25T04:42:34.678Z"/>
  <w16cex:commentExtensible w16cex:durableId="0C171B6F" w16cex:dateUtc="2020-03-24T21:33:58Z"/>
  <w16cex:commentExtensible w16cex:durableId="4FD7EF09" w16cex:dateUtc="2020-03-25T04:30:42.703Z"/>
  <w16cex:commentExtensible w16cex:durableId="05EE7CF4" w16cex:dateUtc="2020-03-24T21:36:46Z"/>
  <w16cex:commentExtensible w16cex:durableId="7946E5D8" w16cex:dateUtc="2020-03-25T04:28:40.853Z"/>
  <w16cex:commentExtensible w16cex:durableId="6FD0B71E" w16cex:dateUtc="2020-03-25T04:24:05.139Z"/>
  <w16cex:commentExtensible w16cex:durableId="0ED7F6FD" w16cex:dateUtc="2020-03-24T22:15:09Z"/>
  <w16cex:commentExtensible w16cex:durableId="7A053B7E" w16cex:dateUtc="2020-03-25T04:15:01.784Z"/>
  <w16cex:commentExtensible w16cex:durableId="333EF34B" w16cex:dateUtc="2020-03-24T22:28:35Z"/>
  <w16cex:commentExtensible w16cex:durableId="33AC1E15" w16cex:dateUtc="2020-03-24T23:01:22.397Z"/>
  <w16cex:commentExtensible w16cex:durableId="2E218ED7" w16cex:dateUtc="2020-03-24T23:02:13.244Z"/>
  <w16cex:commentExtensible w16cex:durableId="1531BDE4" w16cex:dateUtc="2020-03-24T23:03:48.88Z"/>
  <w16cex:commentExtensible w16cex:durableId="26C38498" w16cex:dateUtc="2020-03-24T23:05:27.029Z"/>
  <w16cex:commentExtensible w16cex:durableId="36B6A986" w16cex:dateUtc="2020-03-24T23:29:33.069Z"/>
  <w16cex:commentExtensible w16cex:durableId="6ABBE7CD" w16cex:dateUtc="2020-03-24T23:36:35.546Z"/>
  <w16cex:commentExtensible w16cex:durableId="122A04C4" w16cex:dateUtc="2020-03-25T03:48:39.462Z"/>
  <w16cex:commentExtensible w16cex:durableId="16E4AF22" w16cex:dateUtc="2020-03-25T03:45:33.003Z"/>
  <w16cex:commentExtensible w16cex:durableId="42AD7EBB" w16cex:dateUtc="2020-03-25T03:24:25.245Z"/>
  <w16cex:commentExtensible w16cex:durableId="4104C672" w16cex:dateUtc="2020-03-25T03:40:10.262Z"/>
  <w16cex:commentExtensible w16cex:durableId="465665A4" w16cex:dateUtc="2020-03-25T15:44:19Z"/>
  <w16cex:commentExtensible w16cex:durableId="52D5B118" w16cex:dateUtc="2020-03-25T16:10:32Z"/>
  <w16cex:commentExtensible w16cex:durableId="407C604E" w16cex:dateUtc="2020-03-25T16:14:33Z"/>
  <w16cex:commentExtensible w16cex:durableId="3CAF6193" w16cex:dateUtc="2020-03-25T16:23:03Z"/>
  <w16cex:commentExtensible w16cex:durableId="624C8196" w16cex:dateUtc="2020-03-25T16:57:47Z"/>
  <w16cex:commentExtensible w16cex:durableId="710B4783" w16cex:dateUtc="2020-03-25T18:08:17Z"/>
  <w16cex:commentExtensible w16cex:durableId="04E80C6A" w16cex:dateUtc="2020-03-25T18:52:36Z"/>
  <w16cex:commentExtensible w16cex:durableId="5B802C49" w16cex:dateUtc="2020-03-25T18:59:45Z"/>
  <w16cex:commentExtensible w16cex:durableId="3EC0038F" w16cex:dateUtc="2020-03-25T19:41:18Z"/>
  <w16cex:commentExtensible w16cex:durableId="78F3E8C7" w16cex:dateUtc="2020-03-25T19:54:29Z"/>
  <w16cex:commentExtensible w16cex:durableId="0F81BF24" w16cex:dateUtc="2020-03-25T20:23:50Z"/>
  <w16cex:commentExtensible w16cex:durableId="270DDA12" w16cex:dateUtc="2020-03-25T21:18:29Z"/>
  <w16cex:commentExtensible w16cex:durableId="643D26D7" w16cex:dateUtc="2020-03-25T21:20:43Z"/>
  <w16cex:commentExtensible w16cex:durableId="51570036" w16cex:dateUtc="2020-03-25T21:24:50Z"/>
  <w16cex:commentExtensible w16cex:durableId="75233D67" w16cex:dateUtc="2020-03-25T21:28:11Z"/>
  <w16cex:commentExtensible w16cex:durableId="01A6628E" w16cex:dateUtc="2020-03-25T21:29:11Z"/>
  <w16cex:commentExtensible w16cex:durableId="7F4FCEE9" w16cex:dateUtc="2020-03-25T21:34:23Z"/>
  <w16cex:commentExtensible w16cex:durableId="6B1BDB1F" w16cex:dateUtc="2020-03-25T22:51:36Z"/>
  <w16cex:commentExtensible w16cex:durableId="026071E4" w16cex:dateUtc="2020-03-25T22:52:58Z"/>
  <w16cex:commentExtensible w16cex:durableId="20235EA4" w16cex:dateUtc="2020-03-25T22:53:52Z"/>
  <w16cex:commentExtensible w16cex:durableId="75069442" w16cex:dateUtc="2020-03-25T22:56:39Z"/>
  <w16cex:commentExtensible w16cex:durableId="16CE58F2" w16cex:dateUtc="2020-03-25T23:09:11Z"/>
  <w16cex:commentExtensible w16cex:durableId="6ABAEBB5" w16cex:dateUtc="2020-03-25T23:18:49Z"/>
  <w16cex:commentExtensible w16cex:durableId="265E2033" w16cex:dateUtc="2020-03-25T23:28:44Z"/>
  <w16cex:commentExtensible w16cex:durableId="0CF48FD5" w16cex:dateUtc="2020-03-25T23:30:55Z"/>
  <w16cex:commentExtensible w16cex:durableId="4DA867BA" w16cex:dateUtc="2020-03-25T23:32:06Z"/>
  <w16cex:commentExtensible w16cex:durableId="0FE72E15" w16cex:dateUtc="2020-03-25T23:47:16Z"/>
  <w16cex:commentExtensible w16cex:durableId="728C172D" w16cex:dateUtc="2020-03-25T23:56:39Z"/>
  <w16cex:commentExtensible w16cex:durableId="56E2FC64" w16cex:dateUtc="2020-03-26T00:11:19Z"/>
  <w16cex:commentExtensible w16cex:durableId="4F04C88E" w16cex:dateUtc="2020-03-27T20:28:23.072Z"/>
  <w16cex:commentExtensible w16cex:durableId="55D19D74" w16cex:dateUtc="2020-03-27T22:37:18.963Z"/>
  <w16cex:commentExtensible w16cex:durableId="01C1B8AD" w16cex:dateUtc="2020-03-27T23:45:07.21Z"/>
  <w16cex:commentExtensible w16cex:durableId="619414FD" w16cex:dateUtc="2020-03-28T00:21:46.296Z"/>
  <w16cex:commentExtensible w16cex:durableId="766280EB" w16cex:dateUtc="2020-03-28T20:29:20.593Z"/>
  <w16cex:commentExtensible w16cex:durableId="40BAABCC" w16cex:dateUtc="2020-03-28T20:35:55.799Z"/>
  <w16cex:commentExtensible w16cex:durableId="281C3A93" w16cex:dateUtc="2020-03-28T21:40:49.12Z"/>
  <w16cex:commentExtensible w16cex:durableId="74E79DEB" w16cex:dateUtc="2020-03-28T21:38:50.962Z"/>
  <w16cex:commentExtensible w16cex:durableId="310626B1" w16cex:dateUtc="2020-03-28T21:37:34.631Z"/>
  <w16cex:commentExtensible w16cex:durableId="4BFD2DEE" w16cex:dateUtc="2020-03-28T21:36:13.671Z"/>
  <w16cex:commentExtensible w16cex:durableId="605851BD" w16cex:dateUtc="2020-03-28T21:34:51.563Z"/>
  <w16cex:commentExtensible w16cex:durableId="36EF3291" w16cex:dateUtc="2020-03-28T21:43:18.605Z"/>
  <w16cex:commentExtensible w16cex:durableId="472DA0F7" w16cex:dateUtc="2020-03-30T14:54:31Z"/>
  <w16cex:commentExtensible w16cex:durableId="00B842B8" w16cex:dateUtc="2020-03-30T18:48:31Z"/>
  <w16cex:commentExtensible w16cex:durableId="3C154CDC" w16cex:dateUtc="2020-03-30T18:53:50Z"/>
  <w16cex:commentExtensible w16cex:durableId="18D75875" w16cex:dateUtc="2020-03-30T18:55:14Z"/>
  <w16cex:commentExtensible w16cex:durableId="50AF686F" w16cex:dateUtc="2020-03-30T20:00:34Z"/>
  <w16cex:commentExtensible w16cex:durableId="7D3D8C0B" w16cex:dateUtc="2020-03-30T20:04:30Z"/>
  <w16cex:commentExtensible w16cex:durableId="5FAE0AD6" w16cex:dateUtc="2020-03-30T20:13:48Z"/>
  <w16cex:commentExtensible w16cex:durableId="43C059A2" w16cex:dateUtc="2020-03-30T20:23:43Z"/>
  <w16cex:commentExtensible w16cex:durableId="0C7CB39D" w16cex:dateUtc="2020-03-30T20:29:21Z"/>
  <w16cex:commentExtensible w16cex:durableId="6B92028E" w16cex:dateUtc="2020-03-30T20:55:04.765Z"/>
  <w16cex:commentExtensible w16cex:durableId="7E01F386" w16cex:dateUtc="2020-03-30T20:55:45.936Z"/>
  <w16cex:commentExtensible w16cex:durableId="097D40BD" w16cex:dateUtc="2020-03-30T20:56:07.536Z"/>
  <w16cex:commentExtensible w16cex:durableId="2FC72D25" w16cex:dateUtc="2020-03-30T20:58:2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31AD" w14:textId="77777777" w:rsidR="008E2134" w:rsidRDefault="008E2134" w:rsidP="003909A7">
      <w:r>
        <w:separator/>
      </w:r>
    </w:p>
  </w:endnote>
  <w:endnote w:type="continuationSeparator" w:id="0">
    <w:p w14:paraId="36E4382A" w14:textId="77777777" w:rsidR="008E2134" w:rsidRDefault="008E2134" w:rsidP="003909A7">
      <w:r>
        <w:continuationSeparator/>
      </w:r>
    </w:p>
  </w:endnote>
  <w:endnote w:type="continuationNotice" w:id="1">
    <w:p w14:paraId="28302C90" w14:textId="77777777" w:rsidR="008E2134" w:rsidRDefault="008E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36"/>
      <w:gridCol w:w="3336"/>
      <w:gridCol w:w="3336"/>
    </w:tblGrid>
    <w:tr w:rsidR="00732D7E" w14:paraId="3AC8272C" w14:textId="77777777" w:rsidTr="0CA7623E">
      <w:tc>
        <w:tcPr>
          <w:tcW w:w="3336" w:type="dxa"/>
        </w:tcPr>
        <w:p w14:paraId="6D00727F" w14:textId="1CEF1FCF" w:rsidR="00732D7E" w:rsidRDefault="0CA7623E" w:rsidP="00732D7E">
          <w:r w:rsidRPr="0CA7623E">
            <w:rPr>
              <w:rFonts w:eastAsia="Segoe UI" w:cs="Segoe UI"/>
              <w:sz w:val="18"/>
              <w:szCs w:val="18"/>
            </w:rPr>
            <w:t>Form 16a – Implementation Guide</w:t>
          </w:r>
        </w:p>
        <w:p w14:paraId="4535696C" w14:textId="77777777" w:rsidR="00732D7E" w:rsidRDefault="00732D7E" w:rsidP="00732D7E">
          <w:pPr>
            <w:pStyle w:val="Header"/>
            <w:ind w:left="-115"/>
          </w:pPr>
        </w:p>
      </w:tc>
      <w:tc>
        <w:tcPr>
          <w:tcW w:w="3336" w:type="dxa"/>
        </w:tcPr>
        <w:p w14:paraId="2D1A34AB" w14:textId="385A3EC9" w:rsidR="00732D7E" w:rsidRDefault="00732D7E" w:rsidP="00732D7E">
          <w:pPr>
            <w:pStyle w:val="Header"/>
            <w:jc w:val="center"/>
          </w:pPr>
          <w:r>
            <w:rPr>
              <w:rFonts w:eastAsia="Segoe UI" w:cs="Segoe UI"/>
              <w:sz w:val="18"/>
              <w:szCs w:val="18"/>
            </w:rPr>
            <w:t xml:space="preserve">Page </w:t>
          </w:r>
          <w:r w:rsidRPr="00EC6576">
            <w:rPr>
              <w:rFonts w:eastAsia="Segoe UI" w:cs="Segoe UI"/>
              <w:sz w:val="18"/>
              <w:szCs w:val="18"/>
            </w:rPr>
            <w:fldChar w:fldCharType="begin"/>
          </w:r>
          <w:r w:rsidRPr="00EC6576">
            <w:rPr>
              <w:rFonts w:eastAsia="Segoe UI" w:cs="Segoe UI"/>
              <w:sz w:val="18"/>
              <w:szCs w:val="18"/>
            </w:rPr>
            <w:instrText xml:space="preserve"> PAGE   \* MERGEFORMAT </w:instrText>
          </w:r>
          <w:r w:rsidRPr="00EC6576">
            <w:rPr>
              <w:rFonts w:eastAsia="Segoe UI" w:cs="Segoe UI"/>
              <w:sz w:val="18"/>
              <w:szCs w:val="18"/>
            </w:rPr>
            <w:fldChar w:fldCharType="separate"/>
          </w:r>
          <w:r w:rsidR="00DC0837">
            <w:rPr>
              <w:rFonts w:eastAsia="Segoe UI" w:cs="Segoe UI"/>
              <w:noProof/>
              <w:sz w:val="18"/>
              <w:szCs w:val="18"/>
            </w:rPr>
            <w:t>1</w:t>
          </w:r>
          <w:r w:rsidRPr="00EC6576">
            <w:rPr>
              <w:rFonts w:eastAsia="Segoe UI" w:cs="Segoe UI"/>
              <w:noProof/>
              <w:sz w:val="18"/>
              <w:szCs w:val="18"/>
            </w:rPr>
            <w:fldChar w:fldCharType="end"/>
          </w:r>
        </w:p>
      </w:tc>
      <w:tc>
        <w:tcPr>
          <w:tcW w:w="3336" w:type="dxa"/>
        </w:tcPr>
        <w:p w14:paraId="61635531" w14:textId="77777777" w:rsidR="00732D7E" w:rsidRDefault="00732D7E" w:rsidP="00732D7E">
          <w:pPr>
            <w:pStyle w:val="Header"/>
            <w:jc w:val="right"/>
          </w:pPr>
          <w:r>
            <w:rPr>
              <w:rFonts w:eastAsia="Segoe UI" w:cs="Segoe UI"/>
              <w:sz w:val="18"/>
              <w:szCs w:val="18"/>
            </w:rPr>
            <w:t>April</w:t>
          </w:r>
          <w:r w:rsidRPr="3915E783">
            <w:rPr>
              <w:rFonts w:eastAsia="Segoe UI" w:cs="Segoe UI"/>
              <w:sz w:val="18"/>
              <w:szCs w:val="18"/>
            </w:rPr>
            <w:t xml:space="preserve"> 2020</w:t>
          </w:r>
        </w:p>
      </w:tc>
    </w:tr>
  </w:tbl>
  <w:p w14:paraId="3EA85C12" w14:textId="77777777" w:rsidR="002F74BA" w:rsidRPr="002F74BA" w:rsidRDefault="002F74BA" w:rsidP="002F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9EFB" w14:textId="77777777" w:rsidR="008E2134" w:rsidRDefault="008E2134" w:rsidP="003909A7">
      <w:r>
        <w:separator/>
      </w:r>
    </w:p>
  </w:footnote>
  <w:footnote w:type="continuationSeparator" w:id="0">
    <w:p w14:paraId="4B3C2856" w14:textId="77777777" w:rsidR="008E2134" w:rsidRDefault="008E2134" w:rsidP="003909A7">
      <w:r>
        <w:continuationSeparator/>
      </w:r>
    </w:p>
  </w:footnote>
  <w:footnote w:type="continuationNotice" w:id="1">
    <w:p w14:paraId="197D2554" w14:textId="77777777" w:rsidR="008E2134" w:rsidRDefault="008E2134"/>
  </w:footnote>
  <w:footnote w:id="2">
    <w:p w14:paraId="0FDA28C2" w14:textId="59B1B52D" w:rsidR="00A93EF7" w:rsidRPr="00BD5E4A" w:rsidRDefault="00A93EF7" w:rsidP="00BD5E4A">
      <w:pPr>
        <w:pStyle w:val="NormalSans"/>
        <w:rPr>
          <w:sz w:val="16"/>
          <w:szCs w:val="16"/>
        </w:rPr>
      </w:pPr>
      <w:r w:rsidRPr="00BD5E4A">
        <w:rPr>
          <w:rStyle w:val="FootnoteReference"/>
          <w:sz w:val="16"/>
          <w:szCs w:val="16"/>
        </w:rPr>
        <w:footnoteRef/>
      </w:r>
      <w:r w:rsidRPr="00BD5E4A">
        <w:rPr>
          <w:sz w:val="16"/>
          <w:szCs w:val="16"/>
        </w:rPr>
        <w:t xml:space="preserve"> See </w:t>
      </w:r>
      <w:r w:rsidRPr="00BD5E4A">
        <w:rPr>
          <w:i/>
          <w:sz w:val="16"/>
          <w:szCs w:val="16"/>
        </w:rPr>
        <w:t>Recommended Time Guidelines and Suggested Activities</w:t>
      </w:r>
      <w:r w:rsidRPr="00BD5E4A">
        <w:rPr>
          <w:sz w:val="16"/>
          <w:szCs w:val="16"/>
        </w:rPr>
        <w:t xml:space="preserve"> section of the OSPI publication </w:t>
      </w:r>
      <w:hyperlink r:id="rId1" w:history="1">
        <w:r w:rsidRPr="00DC0837">
          <w:rPr>
            <w:rStyle w:val="Hyperlink"/>
            <w:sz w:val="16"/>
            <w:szCs w:val="16"/>
          </w:rPr>
          <w:t>Continuous Learning 2020</w:t>
        </w:r>
      </w:hyperlink>
      <w:r w:rsidRPr="00BD5E4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DD14" w14:textId="3861CC13" w:rsidR="002F74BA" w:rsidRPr="002F74BA" w:rsidRDefault="002F74BA" w:rsidP="002F74BA">
    <w:pPr>
      <w:pStyle w:val="Heading1"/>
      <w:spacing w:before="0"/>
      <w:jc w:val="center"/>
      <w:rPr>
        <w:color w:val="auto"/>
        <w:sz w:val="32"/>
      </w:rPr>
    </w:pPr>
    <w:r w:rsidRPr="00BD5E4A">
      <w:rPr>
        <w:caps w:val="0"/>
        <w:color w:val="auto"/>
        <w:sz w:val="32"/>
      </w:rPr>
      <w:t>Special Edu</w:t>
    </w:r>
    <w:r>
      <w:rPr>
        <w:caps w:val="0"/>
        <w:color w:val="auto"/>
        <w:sz w:val="32"/>
      </w:rPr>
      <w:t xml:space="preserve">cation </w:t>
    </w:r>
    <w:r w:rsidRPr="00BD5E4A">
      <w:rPr>
        <w:caps w:val="0"/>
        <w:color w:val="auto"/>
        <w:sz w:val="32"/>
      </w:rPr>
      <w:t>Continuous Learning</w:t>
    </w:r>
    <w:r>
      <w:rPr>
        <w:caps w:val="0"/>
        <w:color w:val="auto"/>
        <w:sz w:val="32"/>
      </w:rPr>
      <w:t xml:space="preserve"> Implementation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586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E5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262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0A1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2F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5260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EE53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BA5B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92B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CA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4EAA"/>
    <w:multiLevelType w:val="hybridMultilevel"/>
    <w:tmpl w:val="1FD82600"/>
    <w:lvl w:ilvl="0" w:tplc="4DE25504">
      <w:start w:val="1"/>
      <w:numFmt w:val="bullet"/>
      <w:lvlText w:val=""/>
      <w:lvlJc w:val="left"/>
      <w:pPr>
        <w:ind w:left="720" w:hanging="360"/>
      </w:pPr>
      <w:rPr>
        <w:rFonts w:ascii="Symbol" w:hAnsi="Symbol" w:hint="default"/>
      </w:rPr>
    </w:lvl>
    <w:lvl w:ilvl="1" w:tplc="DC7ACC4A">
      <w:start w:val="1"/>
      <w:numFmt w:val="bullet"/>
      <w:lvlText w:val="o"/>
      <w:lvlJc w:val="left"/>
      <w:pPr>
        <w:ind w:left="1440" w:hanging="360"/>
      </w:pPr>
      <w:rPr>
        <w:rFonts w:ascii="Courier New" w:hAnsi="Courier New" w:hint="default"/>
      </w:rPr>
    </w:lvl>
    <w:lvl w:ilvl="2" w:tplc="DB54BB52">
      <w:start w:val="1"/>
      <w:numFmt w:val="bullet"/>
      <w:lvlText w:val=""/>
      <w:lvlJc w:val="left"/>
      <w:pPr>
        <w:ind w:left="2160" w:hanging="360"/>
      </w:pPr>
      <w:rPr>
        <w:rFonts w:ascii="Wingdings" w:hAnsi="Wingdings" w:hint="default"/>
      </w:rPr>
    </w:lvl>
    <w:lvl w:ilvl="3" w:tplc="BEDC93A0">
      <w:start w:val="1"/>
      <w:numFmt w:val="bullet"/>
      <w:lvlText w:val=""/>
      <w:lvlJc w:val="left"/>
      <w:pPr>
        <w:ind w:left="2880" w:hanging="360"/>
      </w:pPr>
      <w:rPr>
        <w:rFonts w:ascii="Symbol" w:hAnsi="Symbol" w:hint="default"/>
      </w:rPr>
    </w:lvl>
    <w:lvl w:ilvl="4" w:tplc="F14C834C">
      <w:start w:val="1"/>
      <w:numFmt w:val="bullet"/>
      <w:lvlText w:val="o"/>
      <w:lvlJc w:val="left"/>
      <w:pPr>
        <w:ind w:left="3600" w:hanging="360"/>
      </w:pPr>
      <w:rPr>
        <w:rFonts w:ascii="Courier New" w:hAnsi="Courier New" w:hint="default"/>
      </w:rPr>
    </w:lvl>
    <w:lvl w:ilvl="5" w:tplc="92E851BE">
      <w:start w:val="1"/>
      <w:numFmt w:val="bullet"/>
      <w:lvlText w:val=""/>
      <w:lvlJc w:val="left"/>
      <w:pPr>
        <w:ind w:left="4320" w:hanging="360"/>
      </w:pPr>
      <w:rPr>
        <w:rFonts w:ascii="Wingdings" w:hAnsi="Wingdings" w:hint="default"/>
      </w:rPr>
    </w:lvl>
    <w:lvl w:ilvl="6" w:tplc="36048862">
      <w:start w:val="1"/>
      <w:numFmt w:val="bullet"/>
      <w:lvlText w:val=""/>
      <w:lvlJc w:val="left"/>
      <w:pPr>
        <w:ind w:left="5040" w:hanging="360"/>
      </w:pPr>
      <w:rPr>
        <w:rFonts w:ascii="Symbol" w:hAnsi="Symbol" w:hint="default"/>
      </w:rPr>
    </w:lvl>
    <w:lvl w:ilvl="7" w:tplc="B2421CE8">
      <w:start w:val="1"/>
      <w:numFmt w:val="bullet"/>
      <w:lvlText w:val="o"/>
      <w:lvlJc w:val="left"/>
      <w:pPr>
        <w:ind w:left="5760" w:hanging="360"/>
      </w:pPr>
      <w:rPr>
        <w:rFonts w:ascii="Courier New" w:hAnsi="Courier New" w:hint="default"/>
      </w:rPr>
    </w:lvl>
    <w:lvl w:ilvl="8" w:tplc="3F9CCE6E">
      <w:start w:val="1"/>
      <w:numFmt w:val="bullet"/>
      <w:lvlText w:val=""/>
      <w:lvlJc w:val="left"/>
      <w:pPr>
        <w:ind w:left="6480" w:hanging="360"/>
      </w:pPr>
      <w:rPr>
        <w:rFonts w:ascii="Wingdings" w:hAnsi="Wingdings" w:hint="default"/>
      </w:rPr>
    </w:lvl>
  </w:abstractNum>
  <w:abstractNum w:abstractNumId="11" w15:restartNumberingAfterBreak="0">
    <w:nsid w:val="069825EF"/>
    <w:multiLevelType w:val="multilevel"/>
    <w:tmpl w:val="D6D8D6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6A0549"/>
    <w:multiLevelType w:val="multilevel"/>
    <w:tmpl w:val="C8700F1A"/>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D00D1B"/>
    <w:multiLevelType w:val="multilevel"/>
    <w:tmpl w:val="D48CB5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0606D6"/>
    <w:multiLevelType w:val="hybridMultilevel"/>
    <w:tmpl w:val="C650735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9527E"/>
    <w:multiLevelType w:val="multilevel"/>
    <w:tmpl w:val="D400AE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3F2222"/>
    <w:multiLevelType w:val="multilevel"/>
    <w:tmpl w:val="444EF3F0"/>
    <w:lvl w:ilvl="0">
      <w:start w:val="1"/>
      <w:numFmt w:val="bullet"/>
      <w:lvlText w:val=""/>
      <w:lvlJc w:val="left"/>
      <w:pPr>
        <w:ind w:left="504"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13A022F6"/>
    <w:multiLevelType w:val="multilevel"/>
    <w:tmpl w:val="CA2A68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827EA4"/>
    <w:multiLevelType w:val="multilevel"/>
    <w:tmpl w:val="7DC20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9539B1"/>
    <w:multiLevelType w:val="multilevel"/>
    <w:tmpl w:val="E13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701CE1"/>
    <w:multiLevelType w:val="hybridMultilevel"/>
    <w:tmpl w:val="57AE2C08"/>
    <w:lvl w:ilvl="0" w:tplc="9C46D142">
      <w:start w:val="1"/>
      <w:numFmt w:val="decimal"/>
      <w:lvlText w:val="%1."/>
      <w:lvlJc w:val="left"/>
      <w:pPr>
        <w:ind w:left="860" w:hanging="360"/>
      </w:pPr>
      <w:rPr>
        <w:rFonts w:ascii="Cambria" w:eastAsia="Cambria" w:hAnsi="Cambria" w:cs="Cambria" w:hint="default"/>
        <w:spacing w:val="-2"/>
        <w:w w:val="100"/>
        <w:sz w:val="24"/>
        <w:szCs w:val="24"/>
      </w:rPr>
    </w:lvl>
    <w:lvl w:ilvl="1" w:tplc="8C74B182">
      <w:start w:val="1"/>
      <w:numFmt w:val="decimal"/>
      <w:lvlText w:val="%2."/>
      <w:lvlJc w:val="left"/>
      <w:pPr>
        <w:ind w:left="1220" w:hanging="360"/>
      </w:pPr>
      <w:rPr>
        <w:rFonts w:ascii="Cambria" w:eastAsia="Cambria" w:hAnsi="Cambria" w:cs="Cambria" w:hint="default"/>
        <w:spacing w:val="-2"/>
        <w:w w:val="100"/>
        <w:sz w:val="24"/>
        <w:szCs w:val="24"/>
      </w:rPr>
    </w:lvl>
    <w:lvl w:ilvl="2" w:tplc="57E6761E">
      <w:start w:val="1"/>
      <w:numFmt w:val="decimal"/>
      <w:lvlText w:val="%3."/>
      <w:lvlJc w:val="left"/>
      <w:pPr>
        <w:ind w:left="1220" w:hanging="360"/>
      </w:pPr>
      <w:rPr>
        <w:rFonts w:ascii="Cambria" w:eastAsia="Cambria" w:hAnsi="Cambria" w:cs="Cambria" w:hint="default"/>
        <w:spacing w:val="-2"/>
        <w:w w:val="100"/>
        <w:sz w:val="24"/>
        <w:szCs w:val="24"/>
      </w:rPr>
    </w:lvl>
    <w:lvl w:ilvl="3" w:tplc="DA406E12">
      <w:numFmt w:val="bullet"/>
      <w:lvlText w:val="•"/>
      <w:lvlJc w:val="left"/>
      <w:pPr>
        <w:ind w:left="3091" w:hanging="360"/>
      </w:pPr>
      <w:rPr>
        <w:rFonts w:hint="default"/>
      </w:rPr>
    </w:lvl>
    <w:lvl w:ilvl="4" w:tplc="120811CE">
      <w:numFmt w:val="bullet"/>
      <w:lvlText w:val="•"/>
      <w:lvlJc w:val="left"/>
      <w:pPr>
        <w:ind w:left="4026" w:hanging="360"/>
      </w:pPr>
      <w:rPr>
        <w:rFonts w:hint="default"/>
      </w:rPr>
    </w:lvl>
    <w:lvl w:ilvl="5" w:tplc="6DE2DD32">
      <w:numFmt w:val="bullet"/>
      <w:lvlText w:val="•"/>
      <w:lvlJc w:val="left"/>
      <w:pPr>
        <w:ind w:left="4962" w:hanging="360"/>
      </w:pPr>
      <w:rPr>
        <w:rFonts w:hint="default"/>
      </w:rPr>
    </w:lvl>
    <w:lvl w:ilvl="6" w:tplc="88140316">
      <w:numFmt w:val="bullet"/>
      <w:lvlText w:val="•"/>
      <w:lvlJc w:val="left"/>
      <w:pPr>
        <w:ind w:left="5897" w:hanging="360"/>
      </w:pPr>
      <w:rPr>
        <w:rFonts w:hint="default"/>
      </w:rPr>
    </w:lvl>
    <w:lvl w:ilvl="7" w:tplc="C65C57D0">
      <w:numFmt w:val="bullet"/>
      <w:lvlText w:val="•"/>
      <w:lvlJc w:val="left"/>
      <w:pPr>
        <w:ind w:left="6833" w:hanging="360"/>
      </w:pPr>
      <w:rPr>
        <w:rFonts w:hint="default"/>
      </w:rPr>
    </w:lvl>
    <w:lvl w:ilvl="8" w:tplc="30D48380">
      <w:numFmt w:val="bullet"/>
      <w:lvlText w:val="•"/>
      <w:lvlJc w:val="left"/>
      <w:pPr>
        <w:ind w:left="7768" w:hanging="360"/>
      </w:pPr>
      <w:rPr>
        <w:rFonts w:hint="default"/>
      </w:rPr>
    </w:lvl>
  </w:abstractNum>
  <w:abstractNum w:abstractNumId="21" w15:restartNumberingAfterBreak="0">
    <w:nsid w:val="186A4E90"/>
    <w:multiLevelType w:val="hybridMultilevel"/>
    <w:tmpl w:val="660C63E2"/>
    <w:lvl w:ilvl="0" w:tplc="71006AFC">
      <w:start w:val="1"/>
      <w:numFmt w:val="bullet"/>
      <w:lvlText w:val=""/>
      <w:lvlJc w:val="left"/>
      <w:pPr>
        <w:ind w:left="720" w:hanging="360"/>
      </w:pPr>
      <w:rPr>
        <w:rFonts w:ascii="Symbol" w:hAnsi="Symbol" w:hint="default"/>
      </w:rPr>
    </w:lvl>
    <w:lvl w:ilvl="1" w:tplc="A1C0AC9A">
      <w:start w:val="1"/>
      <w:numFmt w:val="bullet"/>
      <w:lvlText w:val=""/>
      <w:lvlJc w:val="left"/>
      <w:pPr>
        <w:ind w:left="1440" w:hanging="360"/>
      </w:pPr>
      <w:rPr>
        <w:rFonts w:ascii="Symbol" w:hAnsi="Symbol" w:hint="default"/>
      </w:rPr>
    </w:lvl>
    <w:lvl w:ilvl="2" w:tplc="1442967E">
      <w:start w:val="1"/>
      <w:numFmt w:val="bullet"/>
      <w:lvlText w:val=""/>
      <w:lvlJc w:val="left"/>
      <w:pPr>
        <w:ind w:left="2160" w:hanging="360"/>
      </w:pPr>
      <w:rPr>
        <w:rFonts w:ascii="Wingdings" w:hAnsi="Wingdings" w:hint="default"/>
      </w:rPr>
    </w:lvl>
    <w:lvl w:ilvl="3" w:tplc="01A2F8C2">
      <w:start w:val="1"/>
      <w:numFmt w:val="bullet"/>
      <w:lvlText w:val=""/>
      <w:lvlJc w:val="left"/>
      <w:pPr>
        <w:ind w:left="2880" w:hanging="360"/>
      </w:pPr>
      <w:rPr>
        <w:rFonts w:ascii="Symbol" w:hAnsi="Symbol" w:hint="default"/>
      </w:rPr>
    </w:lvl>
    <w:lvl w:ilvl="4" w:tplc="AE8CE456">
      <w:start w:val="1"/>
      <w:numFmt w:val="bullet"/>
      <w:lvlText w:val="o"/>
      <w:lvlJc w:val="left"/>
      <w:pPr>
        <w:ind w:left="3600" w:hanging="360"/>
      </w:pPr>
      <w:rPr>
        <w:rFonts w:ascii="Courier New" w:hAnsi="Courier New" w:hint="default"/>
      </w:rPr>
    </w:lvl>
    <w:lvl w:ilvl="5" w:tplc="32BCDB56">
      <w:start w:val="1"/>
      <w:numFmt w:val="bullet"/>
      <w:lvlText w:val=""/>
      <w:lvlJc w:val="left"/>
      <w:pPr>
        <w:ind w:left="4320" w:hanging="360"/>
      </w:pPr>
      <w:rPr>
        <w:rFonts w:ascii="Wingdings" w:hAnsi="Wingdings" w:hint="default"/>
      </w:rPr>
    </w:lvl>
    <w:lvl w:ilvl="6" w:tplc="EF0C2736">
      <w:start w:val="1"/>
      <w:numFmt w:val="bullet"/>
      <w:lvlText w:val=""/>
      <w:lvlJc w:val="left"/>
      <w:pPr>
        <w:ind w:left="5040" w:hanging="360"/>
      </w:pPr>
      <w:rPr>
        <w:rFonts w:ascii="Symbol" w:hAnsi="Symbol" w:hint="default"/>
      </w:rPr>
    </w:lvl>
    <w:lvl w:ilvl="7" w:tplc="A9F460B8">
      <w:start w:val="1"/>
      <w:numFmt w:val="bullet"/>
      <w:lvlText w:val="o"/>
      <w:lvlJc w:val="left"/>
      <w:pPr>
        <w:ind w:left="5760" w:hanging="360"/>
      </w:pPr>
      <w:rPr>
        <w:rFonts w:ascii="Courier New" w:hAnsi="Courier New" w:hint="default"/>
      </w:rPr>
    </w:lvl>
    <w:lvl w:ilvl="8" w:tplc="DE88B508">
      <w:start w:val="1"/>
      <w:numFmt w:val="bullet"/>
      <w:lvlText w:val=""/>
      <w:lvlJc w:val="left"/>
      <w:pPr>
        <w:ind w:left="6480" w:hanging="360"/>
      </w:pPr>
      <w:rPr>
        <w:rFonts w:ascii="Wingdings" w:hAnsi="Wingdings" w:hint="default"/>
      </w:rPr>
    </w:lvl>
  </w:abstractNum>
  <w:abstractNum w:abstractNumId="22" w15:restartNumberingAfterBreak="0">
    <w:nsid w:val="1FA66306"/>
    <w:multiLevelType w:val="multilevel"/>
    <w:tmpl w:val="76FA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6D2723A"/>
    <w:multiLevelType w:val="multilevel"/>
    <w:tmpl w:val="E30A802C"/>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BF0C89"/>
    <w:multiLevelType w:val="hybridMultilevel"/>
    <w:tmpl w:val="19BA46F8"/>
    <w:lvl w:ilvl="0" w:tplc="1CAEBBAC">
      <w:start w:val="1"/>
      <w:numFmt w:val="decimal"/>
      <w:lvlText w:val="%1."/>
      <w:lvlJc w:val="left"/>
      <w:pPr>
        <w:ind w:left="925" w:hanging="360"/>
        <w:jc w:val="right"/>
      </w:pPr>
      <w:rPr>
        <w:rFonts w:ascii="Cambria" w:eastAsia="Cambria" w:hAnsi="Cambria" w:cs="Cambria" w:hint="default"/>
        <w:spacing w:val="-3"/>
        <w:w w:val="100"/>
        <w:sz w:val="24"/>
        <w:szCs w:val="24"/>
      </w:rPr>
    </w:lvl>
    <w:lvl w:ilvl="1" w:tplc="595EFDA4">
      <w:numFmt w:val="bullet"/>
      <w:lvlText w:val="•"/>
      <w:lvlJc w:val="left"/>
      <w:pPr>
        <w:ind w:left="1618" w:hanging="360"/>
      </w:pPr>
      <w:rPr>
        <w:rFonts w:hint="default"/>
      </w:rPr>
    </w:lvl>
    <w:lvl w:ilvl="2" w:tplc="1A1C16EA">
      <w:numFmt w:val="bullet"/>
      <w:lvlText w:val="•"/>
      <w:lvlJc w:val="left"/>
      <w:pPr>
        <w:ind w:left="2316" w:hanging="360"/>
      </w:pPr>
      <w:rPr>
        <w:rFonts w:hint="default"/>
      </w:rPr>
    </w:lvl>
    <w:lvl w:ilvl="3" w:tplc="956CF03C">
      <w:numFmt w:val="bullet"/>
      <w:lvlText w:val="•"/>
      <w:lvlJc w:val="left"/>
      <w:pPr>
        <w:ind w:left="3015" w:hanging="360"/>
      </w:pPr>
      <w:rPr>
        <w:rFonts w:hint="default"/>
      </w:rPr>
    </w:lvl>
    <w:lvl w:ilvl="4" w:tplc="CD48BC6E">
      <w:numFmt w:val="bullet"/>
      <w:lvlText w:val="•"/>
      <w:lvlJc w:val="left"/>
      <w:pPr>
        <w:ind w:left="3713" w:hanging="360"/>
      </w:pPr>
      <w:rPr>
        <w:rFonts w:hint="default"/>
      </w:rPr>
    </w:lvl>
    <w:lvl w:ilvl="5" w:tplc="5FFCE08C">
      <w:numFmt w:val="bullet"/>
      <w:lvlText w:val="•"/>
      <w:lvlJc w:val="left"/>
      <w:pPr>
        <w:ind w:left="4412" w:hanging="360"/>
      </w:pPr>
      <w:rPr>
        <w:rFonts w:hint="default"/>
      </w:rPr>
    </w:lvl>
    <w:lvl w:ilvl="6" w:tplc="F9B08DD2">
      <w:numFmt w:val="bullet"/>
      <w:lvlText w:val="•"/>
      <w:lvlJc w:val="left"/>
      <w:pPr>
        <w:ind w:left="5110" w:hanging="360"/>
      </w:pPr>
      <w:rPr>
        <w:rFonts w:hint="default"/>
      </w:rPr>
    </w:lvl>
    <w:lvl w:ilvl="7" w:tplc="3A22B416">
      <w:numFmt w:val="bullet"/>
      <w:lvlText w:val="•"/>
      <w:lvlJc w:val="left"/>
      <w:pPr>
        <w:ind w:left="5809" w:hanging="360"/>
      </w:pPr>
      <w:rPr>
        <w:rFonts w:hint="default"/>
      </w:rPr>
    </w:lvl>
    <w:lvl w:ilvl="8" w:tplc="1CF403EC">
      <w:numFmt w:val="bullet"/>
      <w:lvlText w:val="•"/>
      <w:lvlJc w:val="left"/>
      <w:pPr>
        <w:ind w:left="6507" w:hanging="360"/>
      </w:pPr>
      <w:rPr>
        <w:rFonts w:hint="default"/>
      </w:rPr>
    </w:lvl>
  </w:abstractNum>
  <w:abstractNum w:abstractNumId="25" w15:restartNumberingAfterBreak="0">
    <w:nsid w:val="281F6E72"/>
    <w:multiLevelType w:val="hybridMultilevel"/>
    <w:tmpl w:val="CDC21B9A"/>
    <w:lvl w:ilvl="0" w:tplc="0409000F">
      <w:start w:val="1"/>
      <w:numFmt w:val="decimal"/>
      <w:lvlText w:val="%1."/>
      <w:lvlJc w:val="left"/>
      <w:pPr>
        <w:ind w:left="1080" w:hanging="360"/>
        <w:jc w:val="right"/>
      </w:pPr>
      <w:rPr>
        <w:rFonts w:hint="default"/>
        <w:spacing w:val="-3"/>
        <w:w w:val="100"/>
        <w:sz w:val="24"/>
        <w:szCs w:val="24"/>
      </w:r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6" w15:restartNumberingAfterBreak="0">
    <w:nsid w:val="29F72FA4"/>
    <w:multiLevelType w:val="hybridMultilevel"/>
    <w:tmpl w:val="A7AAC30C"/>
    <w:lvl w:ilvl="0" w:tplc="0409000F">
      <w:start w:val="1"/>
      <w:numFmt w:val="decimal"/>
      <w:lvlText w:val="%1."/>
      <w:lvlJc w:val="left"/>
      <w:pPr>
        <w:ind w:left="720" w:hanging="360"/>
      </w:pPr>
    </w:lvl>
    <w:lvl w:ilvl="1" w:tplc="2564E8F2">
      <w:start w:val="1"/>
      <w:numFmt w:val="decimal"/>
      <w:lvlText w:val="%2."/>
      <w:lvlJc w:val="left"/>
      <w:pPr>
        <w:ind w:left="1440" w:hanging="360"/>
      </w:pPr>
      <w:rPr>
        <w:color w:val="40403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43799"/>
    <w:multiLevelType w:val="hybridMultilevel"/>
    <w:tmpl w:val="5296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E777A4"/>
    <w:multiLevelType w:val="multilevel"/>
    <w:tmpl w:val="22BA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E94F80"/>
    <w:multiLevelType w:val="multilevel"/>
    <w:tmpl w:val="6864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EA5E72"/>
    <w:multiLevelType w:val="multilevel"/>
    <w:tmpl w:val="F8B61D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336EA1"/>
    <w:multiLevelType w:val="multilevel"/>
    <w:tmpl w:val="C7E2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52F1BBE"/>
    <w:multiLevelType w:val="multilevel"/>
    <w:tmpl w:val="E92CCC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3D7DD6"/>
    <w:multiLevelType w:val="multilevel"/>
    <w:tmpl w:val="7F323E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5A258A"/>
    <w:multiLevelType w:val="multilevel"/>
    <w:tmpl w:val="96D0573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A93DAE"/>
    <w:multiLevelType w:val="multilevel"/>
    <w:tmpl w:val="E96EAD04"/>
    <w:lvl w:ilvl="0">
      <w:start w:val="1"/>
      <w:numFmt w:val="bullet"/>
      <w:lvlText w:val="➔"/>
      <w:lvlJc w:val="left"/>
      <w:pPr>
        <w:ind w:left="720" w:hanging="360"/>
      </w:pPr>
      <w:rPr>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9858DB"/>
    <w:multiLevelType w:val="hybridMultilevel"/>
    <w:tmpl w:val="6EC2998C"/>
    <w:lvl w:ilvl="0" w:tplc="866AF71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7" w15:restartNumberingAfterBreak="0">
    <w:nsid w:val="40B22E9C"/>
    <w:multiLevelType w:val="hybridMultilevel"/>
    <w:tmpl w:val="B314AB1A"/>
    <w:lvl w:ilvl="0" w:tplc="27CC3E2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13EF6"/>
    <w:multiLevelType w:val="multilevel"/>
    <w:tmpl w:val="6F187F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5F60D9"/>
    <w:multiLevelType w:val="hybridMultilevel"/>
    <w:tmpl w:val="820A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B4F5E"/>
    <w:multiLevelType w:val="multilevel"/>
    <w:tmpl w:val="112C26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80E05DB"/>
    <w:multiLevelType w:val="hybridMultilevel"/>
    <w:tmpl w:val="81F89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B16C9F"/>
    <w:multiLevelType w:val="hybridMultilevel"/>
    <w:tmpl w:val="C24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F3C50"/>
    <w:multiLevelType w:val="hybridMultilevel"/>
    <w:tmpl w:val="8F4E3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B754EE"/>
    <w:multiLevelType w:val="hybridMultilevel"/>
    <w:tmpl w:val="7EF610FE"/>
    <w:lvl w:ilvl="0" w:tplc="57ACE3EE">
      <w:start w:val="1"/>
      <w:numFmt w:val="bullet"/>
      <w:lvlText w:val=""/>
      <w:lvlJc w:val="left"/>
      <w:pPr>
        <w:ind w:left="720" w:hanging="360"/>
      </w:pPr>
      <w:rPr>
        <w:rFonts w:ascii="Symbol" w:hAnsi="Symbol" w:hint="default"/>
        <w:color w:val="auto"/>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B6D9E"/>
    <w:multiLevelType w:val="multilevel"/>
    <w:tmpl w:val="0FBE4902"/>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4F7C5F"/>
    <w:multiLevelType w:val="hybridMultilevel"/>
    <w:tmpl w:val="2FCC0DE6"/>
    <w:lvl w:ilvl="0" w:tplc="808E4C22">
      <w:start w:val="1"/>
      <w:numFmt w:val="bullet"/>
      <w:lvlText w:val=""/>
      <w:lvlJc w:val="left"/>
      <w:pPr>
        <w:ind w:left="720" w:hanging="360"/>
      </w:pPr>
      <w:rPr>
        <w:rFonts w:ascii="Symbol" w:hAnsi="Symbol" w:hint="default"/>
      </w:rPr>
    </w:lvl>
    <w:lvl w:ilvl="1" w:tplc="3AE612D4">
      <w:start w:val="1"/>
      <w:numFmt w:val="bullet"/>
      <w:lvlText w:val=""/>
      <w:lvlJc w:val="left"/>
      <w:pPr>
        <w:ind w:left="1440" w:hanging="360"/>
      </w:pPr>
      <w:rPr>
        <w:rFonts w:ascii="Symbol" w:hAnsi="Symbol" w:hint="default"/>
      </w:rPr>
    </w:lvl>
    <w:lvl w:ilvl="2" w:tplc="C1F43426">
      <w:start w:val="1"/>
      <w:numFmt w:val="bullet"/>
      <w:lvlText w:val=""/>
      <w:lvlJc w:val="left"/>
      <w:pPr>
        <w:ind w:left="2160" w:hanging="360"/>
      </w:pPr>
      <w:rPr>
        <w:rFonts w:ascii="Wingdings" w:hAnsi="Wingdings" w:hint="default"/>
      </w:rPr>
    </w:lvl>
    <w:lvl w:ilvl="3" w:tplc="0D62D41A">
      <w:start w:val="1"/>
      <w:numFmt w:val="bullet"/>
      <w:lvlText w:val=""/>
      <w:lvlJc w:val="left"/>
      <w:pPr>
        <w:ind w:left="2880" w:hanging="360"/>
      </w:pPr>
      <w:rPr>
        <w:rFonts w:ascii="Symbol" w:hAnsi="Symbol" w:hint="default"/>
      </w:rPr>
    </w:lvl>
    <w:lvl w:ilvl="4" w:tplc="69F2EC96">
      <w:start w:val="1"/>
      <w:numFmt w:val="bullet"/>
      <w:lvlText w:val="o"/>
      <w:lvlJc w:val="left"/>
      <w:pPr>
        <w:ind w:left="3600" w:hanging="360"/>
      </w:pPr>
      <w:rPr>
        <w:rFonts w:ascii="Courier New" w:hAnsi="Courier New" w:hint="default"/>
      </w:rPr>
    </w:lvl>
    <w:lvl w:ilvl="5" w:tplc="C02AA708">
      <w:start w:val="1"/>
      <w:numFmt w:val="bullet"/>
      <w:lvlText w:val=""/>
      <w:lvlJc w:val="left"/>
      <w:pPr>
        <w:ind w:left="4320" w:hanging="360"/>
      </w:pPr>
      <w:rPr>
        <w:rFonts w:ascii="Wingdings" w:hAnsi="Wingdings" w:hint="default"/>
      </w:rPr>
    </w:lvl>
    <w:lvl w:ilvl="6" w:tplc="5F2236B4">
      <w:start w:val="1"/>
      <w:numFmt w:val="bullet"/>
      <w:lvlText w:val=""/>
      <w:lvlJc w:val="left"/>
      <w:pPr>
        <w:ind w:left="5040" w:hanging="360"/>
      </w:pPr>
      <w:rPr>
        <w:rFonts w:ascii="Symbol" w:hAnsi="Symbol" w:hint="default"/>
      </w:rPr>
    </w:lvl>
    <w:lvl w:ilvl="7" w:tplc="E3ACE3EE">
      <w:start w:val="1"/>
      <w:numFmt w:val="bullet"/>
      <w:lvlText w:val="o"/>
      <w:lvlJc w:val="left"/>
      <w:pPr>
        <w:ind w:left="5760" w:hanging="360"/>
      </w:pPr>
      <w:rPr>
        <w:rFonts w:ascii="Courier New" w:hAnsi="Courier New" w:hint="default"/>
      </w:rPr>
    </w:lvl>
    <w:lvl w:ilvl="8" w:tplc="E63C3BF4">
      <w:start w:val="1"/>
      <w:numFmt w:val="bullet"/>
      <w:lvlText w:val=""/>
      <w:lvlJc w:val="left"/>
      <w:pPr>
        <w:ind w:left="6480" w:hanging="360"/>
      </w:pPr>
      <w:rPr>
        <w:rFonts w:ascii="Wingdings" w:hAnsi="Wingdings" w:hint="default"/>
      </w:rPr>
    </w:lvl>
  </w:abstractNum>
  <w:abstractNum w:abstractNumId="47" w15:restartNumberingAfterBreak="0">
    <w:nsid w:val="520130C1"/>
    <w:multiLevelType w:val="multilevel"/>
    <w:tmpl w:val="35AA44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46F5B0B"/>
    <w:multiLevelType w:val="hybridMultilevel"/>
    <w:tmpl w:val="F69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6C4991"/>
    <w:multiLevelType w:val="multilevel"/>
    <w:tmpl w:val="1D48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D86F84"/>
    <w:multiLevelType w:val="hybridMultilevel"/>
    <w:tmpl w:val="E7261914"/>
    <w:lvl w:ilvl="0" w:tplc="8584B9E2">
      <w:start w:val="1"/>
      <w:numFmt w:val="decimal"/>
      <w:lvlText w:val="%1."/>
      <w:lvlJc w:val="left"/>
      <w:pPr>
        <w:ind w:left="2773" w:hanging="360"/>
        <w:jc w:val="right"/>
      </w:pPr>
      <w:rPr>
        <w:rFonts w:ascii="Cambria" w:eastAsia="Cambria" w:hAnsi="Cambria" w:cs="Cambria" w:hint="default"/>
        <w:spacing w:val="-3"/>
        <w:w w:val="100"/>
        <w:sz w:val="24"/>
        <w:szCs w:val="24"/>
      </w:rPr>
    </w:lvl>
    <w:lvl w:ilvl="1" w:tplc="A530C498">
      <w:start w:val="1"/>
      <w:numFmt w:val="decimal"/>
      <w:lvlText w:val="%2"/>
      <w:lvlJc w:val="left"/>
      <w:pPr>
        <w:ind w:left="933" w:hanging="142"/>
      </w:pPr>
      <w:rPr>
        <w:rFonts w:ascii="Cambria" w:eastAsia="Cambria" w:hAnsi="Cambria" w:cs="Cambria" w:hint="default"/>
        <w:w w:val="100"/>
        <w:position w:val="6"/>
        <w:sz w:val="16"/>
        <w:szCs w:val="16"/>
      </w:rPr>
    </w:lvl>
    <w:lvl w:ilvl="2" w:tplc="A93C0FBC">
      <w:numFmt w:val="bullet"/>
      <w:lvlText w:val="•"/>
      <w:lvlJc w:val="left"/>
      <w:pPr>
        <w:ind w:left="3360" w:hanging="142"/>
      </w:pPr>
      <w:rPr>
        <w:rFonts w:hint="default"/>
      </w:rPr>
    </w:lvl>
    <w:lvl w:ilvl="3" w:tplc="064C1632">
      <w:numFmt w:val="bullet"/>
      <w:lvlText w:val="•"/>
      <w:lvlJc w:val="left"/>
      <w:pPr>
        <w:ind w:left="3948" w:hanging="142"/>
      </w:pPr>
      <w:rPr>
        <w:rFonts w:hint="default"/>
      </w:rPr>
    </w:lvl>
    <w:lvl w:ilvl="4" w:tplc="DFB847F2">
      <w:numFmt w:val="bullet"/>
      <w:lvlText w:val="•"/>
      <w:lvlJc w:val="left"/>
      <w:pPr>
        <w:ind w:left="4535" w:hanging="142"/>
      </w:pPr>
      <w:rPr>
        <w:rFonts w:hint="default"/>
      </w:rPr>
    </w:lvl>
    <w:lvl w:ilvl="5" w:tplc="70EEDEA8">
      <w:numFmt w:val="bullet"/>
      <w:lvlText w:val="•"/>
      <w:lvlJc w:val="left"/>
      <w:pPr>
        <w:ind w:left="5122" w:hanging="142"/>
      </w:pPr>
      <w:rPr>
        <w:rFonts w:hint="default"/>
      </w:rPr>
    </w:lvl>
    <w:lvl w:ilvl="6" w:tplc="922C19BE">
      <w:numFmt w:val="bullet"/>
      <w:lvlText w:val="•"/>
      <w:lvlJc w:val="left"/>
      <w:pPr>
        <w:ind w:left="5710" w:hanging="142"/>
      </w:pPr>
      <w:rPr>
        <w:rFonts w:hint="default"/>
      </w:rPr>
    </w:lvl>
    <w:lvl w:ilvl="7" w:tplc="0D2E09E2">
      <w:numFmt w:val="bullet"/>
      <w:lvlText w:val="•"/>
      <w:lvlJc w:val="left"/>
      <w:pPr>
        <w:ind w:left="6297" w:hanging="142"/>
      </w:pPr>
      <w:rPr>
        <w:rFonts w:hint="default"/>
      </w:rPr>
    </w:lvl>
    <w:lvl w:ilvl="8" w:tplc="6B8EC334">
      <w:numFmt w:val="bullet"/>
      <w:lvlText w:val="•"/>
      <w:lvlJc w:val="left"/>
      <w:pPr>
        <w:ind w:left="6885" w:hanging="142"/>
      </w:pPr>
      <w:rPr>
        <w:rFonts w:hint="default"/>
      </w:rPr>
    </w:lvl>
  </w:abstractNum>
  <w:abstractNum w:abstractNumId="51" w15:restartNumberingAfterBreak="0">
    <w:nsid w:val="5B1E6688"/>
    <w:multiLevelType w:val="multilevel"/>
    <w:tmpl w:val="7790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AF0D41"/>
    <w:multiLevelType w:val="multilevel"/>
    <w:tmpl w:val="65E0DC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3763E2"/>
    <w:multiLevelType w:val="multilevel"/>
    <w:tmpl w:val="52E6BAB2"/>
    <w:lvl w:ilvl="0">
      <w:start w:val="1"/>
      <w:numFmt w:val="bullet"/>
      <w:lvlText w:val=""/>
      <w:lvlJc w:val="left"/>
      <w:pPr>
        <w:ind w:left="720" w:hanging="360"/>
      </w:pPr>
      <w:rPr>
        <w:rFonts w:ascii="Symbol" w:hAnsi="Symbol" w:hint="default"/>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1920A6"/>
    <w:multiLevelType w:val="multilevel"/>
    <w:tmpl w:val="916E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5D72329"/>
    <w:multiLevelType w:val="hybridMultilevel"/>
    <w:tmpl w:val="06E6F49E"/>
    <w:lvl w:ilvl="0" w:tplc="E89068AA">
      <w:start w:val="1"/>
      <w:numFmt w:val="bullet"/>
      <w:lvlText w:val=""/>
      <w:lvlJc w:val="left"/>
      <w:pPr>
        <w:ind w:left="720" w:hanging="360"/>
      </w:pPr>
      <w:rPr>
        <w:rFonts w:ascii="Symbol" w:hAnsi="Symbol" w:hint="default"/>
      </w:rPr>
    </w:lvl>
    <w:lvl w:ilvl="1" w:tplc="B3D463FC">
      <w:start w:val="1"/>
      <w:numFmt w:val="bullet"/>
      <w:lvlText w:val=""/>
      <w:lvlJc w:val="left"/>
      <w:pPr>
        <w:ind w:left="1440" w:hanging="360"/>
      </w:pPr>
      <w:rPr>
        <w:rFonts w:ascii="Symbol" w:hAnsi="Symbol" w:hint="default"/>
      </w:rPr>
    </w:lvl>
    <w:lvl w:ilvl="2" w:tplc="4A7E53E4">
      <w:start w:val="1"/>
      <w:numFmt w:val="bullet"/>
      <w:lvlText w:val=""/>
      <w:lvlJc w:val="left"/>
      <w:pPr>
        <w:ind w:left="2160" w:hanging="360"/>
      </w:pPr>
      <w:rPr>
        <w:rFonts w:ascii="Wingdings" w:hAnsi="Wingdings" w:hint="default"/>
      </w:rPr>
    </w:lvl>
    <w:lvl w:ilvl="3" w:tplc="CC56846E">
      <w:start w:val="1"/>
      <w:numFmt w:val="bullet"/>
      <w:lvlText w:val=""/>
      <w:lvlJc w:val="left"/>
      <w:pPr>
        <w:ind w:left="2880" w:hanging="360"/>
      </w:pPr>
      <w:rPr>
        <w:rFonts w:ascii="Symbol" w:hAnsi="Symbol" w:hint="default"/>
      </w:rPr>
    </w:lvl>
    <w:lvl w:ilvl="4" w:tplc="F4365004">
      <w:start w:val="1"/>
      <w:numFmt w:val="bullet"/>
      <w:lvlText w:val="o"/>
      <w:lvlJc w:val="left"/>
      <w:pPr>
        <w:ind w:left="3600" w:hanging="360"/>
      </w:pPr>
      <w:rPr>
        <w:rFonts w:ascii="Courier New" w:hAnsi="Courier New" w:hint="default"/>
      </w:rPr>
    </w:lvl>
    <w:lvl w:ilvl="5" w:tplc="34BEAAC0">
      <w:start w:val="1"/>
      <w:numFmt w:val="bullet"/>
      <w:lvlText w:val=""/>
      <w:lvlJc w:val="left"/>
      <w:pPr>
        <w:ind w:left="4320" w:hanging="360"/>
      </w:pPr>
      <w:rPr>
        <w:rFonts w:ascii="Wingdings" w:hAnsi="Wingdings" w:hint="default"/>
      </w:rPr>
    </w:lvl>
    <w:lvl w:ilvl="6" w:tplc="23C24F04">
      <w:start w:val="1"/>
      <w:numFmt w:val="bullet"/>
      <w:lvlText w:val=""/>
      <w:lvlJc w:val="left"/>
      <w:pPr>
        <w:ind w:left="5040" w:hanging="360"/>
      </w:pPr>
      <w:rPr>
        <w:rFonts w:ascii="Symbol" w:hAnsi="Symbol" w:hint="default"/>
      </w:rPr>
    </w:lvl>
    <w:lvl w:ilvl="7" w:tplc="DE10B5AA">
      <w:start w:val="1"/>
      <w:numFmt w:val="bullet"/>
      <w:lvlText w:val="o"/>
      <w:lvlJc w:val="left"/>
      <w:pPr>
        <w:ind w:left="5760" w:hanging="360"/>
      </w:pPr>
      <w:rPr>
        <w:rFonts w:ascii="Courier New" w:hAnsi="Courier New" w:hint="default"/>
      </w:rPr>
    </w:lvl>
    <w:lvl w:ilvl="8" w:tplc="DE3C47B4">
      <w:start w:val="1"/>
      <w:numFmt w:val="bullet"/>
      <w:lvlText w:val=""/>
      <w:lvlJc w:val="left"/>
      <w:pPr>
        <w:ind w:left="6480" w:hanging="360"/>
      </w:pPr>
      <w:rPr>
        <w:rFonts w:ascii="Wingdings" w:hAnsi="Wingdings" w:hint="default"/>
      </w:rPr>
    </w:lvl>
  </w:abstractNum>
  <w:abstractNum w:abstractNumId="56" w15:restartNumberingAfterBreak="0">
    <w:nsid w:val="6E8E7FD4"/>
    <w:multiLevelType w:val="hybridMultilevel"/>
    <w:tmpl w:val="66C4F230"/>
    <w:lvl w:ilvl="0" w:tplc="1CAEBBAC">
      <w:start w:val="1"/>
      <w:numFmt w:val="decimal"/>
      <w:lvlText w:val="%1."/>
      <w:lvlJc w:val="left"/>
      <w:pPr>
        <w:ind w:left="1080" w:hanging="360"/>
        <w:jc w:val="right"/>
      </w:pPr>
      <w:rPr>
        <w:rFonts w:ascii="Cambria" w:eastAsia="Cambria" w:hAnsi="Cambria" w:cs="Cambria" w:hint="default"/>
        <w:spacing w:val="-3"/>
        <w:w w:val="100"/>
        <w:sz w:val="24"/>
        <w:szCs w:val="24"/>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57" w15:restartNumberingAfterBreak="0">
    <w:nsid w:val="71F47827"/>
    <w:multiLevelType w:val="hybridMultilevel"/>
    <w:tmpl w:val="936A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2285A"/>
    <w:multiLevelType w:val="multilevel"/>
    <w:tmpl w:val="898409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DE9312E"/>
    <w:multiLevelType w:val="hybridMultilevel"/>
    <w:tmpl w:val="E5BAACF4"/>
    <w:lvl w:ilvl="0" w:tplc="8BE66EC8">
      <w:start w:val="1"/>
      <w:numFmt w:val="bullet"/>
      <w:lvlText w:val=""/>
      <w:lvlJc w:val="left"/>
      <w:pPr>
        <w:ind w:left="720" w:hanging="360"/>
      </w:pPr>
      <w:rPr>
        <w:rFonts w:ascii="Symbol" w:hAnsi="Symbol" w:hint="default"/>
      </w:rPr>
    </w:lvl>
    <w:lvl w:ilvl="1" w:tplc="908CF328">
      <w:start w:val="1"/>
      <w:numFmt w:val="bullet"/>
      <w:lvlText w:val="o"/>
      <w:lvlJc w:val="left"/>
      <w:pPr>
        <w:ind w:left="1440" w:hanging="360"/>
      </w:pPr>
      <w:rPr>
        <w:rFonts w:ascii="Courier New" w:hAnsi="Courier New" w:hint="default"/>
      </w:rPr>
    </w:lvl>
    <w:lvl w:ilvl="2" w:tplc="00DA10AA">
      <w:start w:val="1"/>
      <w:numFmt w:val="bullet"/>
      <w:lvlText w:val=""/>
      <w:lvlJc w:val="left"/>
      <w:pPr>
        <w:ind w:left="2160" w:hanging="360"/>
      </w:pPr>
      <w:rPr>
        <w:rFonts w:ascii="Wingdings" w:hAnsi="Wingdings" w:hint="default"/>
      </w:rPr>
    </w:lvl>
    <w:lvl w:ilvl="3" w:tplc="C304EB04">
      <w:start w:val="1"/>
      <w:numFmt w:val="bullet"/>
      <w:lvlText w:val=""/>
      <w:lvlJc w:val="left"/>
      <w:pPr>
        <w:ind w:left="2880" w:hanging="360"/>
      </w:pPr>
      <w:rPr>
        <w:rFonts w:ascii="Symbol" w:hAnsi="Symbol" w:hint="default"/>
      </w:rPr>
    </w:lvl>
    <w:lvl w:ilvl="4" w:tplc="A84ACB20">
      <w:start w:val="1"/>
      <w:numFmt w:val="bullet"/>
      <w:lvlText w:val="o"/>
      <w:lvlJc w:val="left"/>
      <w:pPr>
        <w:ind w:left="3600" w:hanging="360"/>
      </w:pPr>
      <w:rPr>
        <w:rFonts w:ascii="Courier New" w:hAnsi="Courier New" w:hint="default"/>
      </w:rPr>
    </w:lvl>
    <w:lvl w:ilvl="5" w:tplc="0390E9B4">
      <w:start w:val="1"/>
      <w:numFmt w:val="bullet"/>
      <w:lvlText w:val=""/>
      <w:lvlJc w:val="left"/>
      <w:pPr>
        <w:ind w:left="4320" w:hanging="360"/>
      </w:pPr>
      <w:rPr>
        <w:rFonts w:ascii="Wingdings" w:hAnsi="Wingdings" w:hint="default"/>
      </w:rPr>
    </w:lvl>
    <w:lvl w:ilvl="6" w:tplc="53F2D7D6">
      <w:start w:val="1"/>
      <w:numFmt w:val="bullet"/>
      <w:lvlText w:val=""/>
      <w:lvlJc w:val="left"/>
      <w:pPr>
        <w:ind w:left="5040" w:hanging="360"/>
      </w:pPr>
      <w:rPr>
        <w:rFonts w:ascii="Symbol" w:hAnsi="Symbol" w:hint="default"/>
      </w:rPr>
    </w:lvl>
    <w:lvl w:ilvl="7" w:tplc="D2A0DD1E">
      <w:start w:val="1"/>
      <w:numFmt w:val="bullet"/>
      <w:lvlText w:val="o"/>
      <w:lvlJc w:val="left"/>
      <w:pPr>
        <w:ind w:left="5760" w:hanging="360"/>
      </w:pPr>
      <w:rPr>
        <w:rFonts w:ascii="Courier New" w:hAnsi="Courier New" w:hint="default"/>
      </w:rPr>
    </w:lvl>
    <w:lvl w:ilvl="8" w:tplc="48A2BAD4">
      <w:start w:val="1"/>
      <w:numFmt w:val="bullet"/>
      <w:lvlText w:val=""/>
      <w:lvlJc w:val="left"/>
      <w:pPr>
        <w:ind w:left="6480" w:hanging="360"/>
      </w:pPr>
      <w:rPr>
        <w:rFonts w:ascii="Wingdings" w:hAnsi="Wingdings" w:hint="default"/>
      </w:rPr>
    </w:lvl>
  </w:abstractNum>
  <w:num w:numId="1">
    <w:abstractNumId w:val="55"/>
  </w:num>
  <w:num w:numId="2">
    <w:abstractNumId w:val="21"/>
  </w:num>
  <w:num w:numId="3">
    <w:abstractNumId w:val="46"/>
  </w:num>
  <w:num w:numId="4">
    <w:abstractNumId w:val="10"/>
  </w:num>
  <w:num w:numId="5">
    <w:abstractNumId w:val="59"/>
  </w:num>
  <w:num w:numId="6">
    <w:abstractNumId w:val="20"/>
  </w:num>
  <w:num w:numId="7">
    <w:abstractNumId w:val="24"/>
  </w:num>
  <w:num w:numId="8">
    <w:abstractNumId w:val="50"/>
  </w:num>
  <w:num w:numId="9">
    <w:abstractNumId w:val="56"/>
  </w:num>
  <w:num w:numId="10">
    <w:abstractNumId w:val="25"/>
  </w:num>
  <w:num w:numId="11">
    <w:abstractNumId w:val="36"/>
  </w:num>
  <w:num w:numId="12">
    <w:abstractNumId w:val="57"/>
  </w:num>
  <w:num w:numId="13">
    <w:abstractNumId w:val="48"/>
  </w:num>
  <w:num w:numId="14">
    <w:abstractNumId w:val="43"/>
  </w:num>
  <w:num w:numId="15">
    <w:abstractNumId w:val="39"/>
  </w:num>
  <w:num w:numId="16">
    <w:abstractNumId w:val="26"/>
  </w:num>
  <w:num w:numId="17">
    <w:abstractNumId w:val="44"/>
  </w:num>
  <w:num w:numId="18">
    <w:abstractNumId w:val="16"/>
  </w:num>
  <w:num w:numId="19">
    <w:abstractNumId w:val="13"/>
  </w:num>
  <w:num w:numId="20">
    <w:abstractNumId w:val="58"/>
  </w:num>
  <w:num w:numId="21">
    <w:abstractNumId w:val="19"/>
  </w:num>
  <w:num w:numId="22">
    <w:abstractNumId w:val="15"/>
  </w:num>
  <w:num w:numId="23">
    <w:abstractNumId w:val="12"/>
  </w:num>
  <w:num w:numId="24">
    <w:abstractNumId w:val="22"/>
  </w:num>
  <w:num w:numId="25">
    <w:abstractNumId w:val="11"/>
  </w:num>
  <w:num w:numId="26">
    <w:abstractNumId w:val="28"/>
  </w:num>
  <w:num w:numId="27">
    <w:abstractNumId w:val="31"/>
  </w:num>
  <w:num w:numId="28">
    <w:abstractNumId w:val="29"/>
  </w:num>
  <w:num w:numId="29">
    <w:abstractNumId w:val="35"/>
  </w:num>
  <w:num w:numId="30">
    <w:abstractNumId w:val="18"/>
  </w:num>
  <w:num w:numId="31">
    <w:abstractNumId w:val="54"/>
  </w:num>
  <w:num w:numId="32">
    <w:abstractNumId w:val="51"/>
  </w:num>
  <w:num w:numId="33">
    <w:abstractNumId w:val="34"/>
  </w:num>
  <w:num w:numId="34">
    <w:abstractNumId w:val="49"/>
  </w:num>
  <w:num w:numId="35">
    <w:abstractNumId w:val="3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3"/>
  </w:num>
  <w:num w:numId="47">
    <w:abstractNumId w:val="47"/>
  </w:num>
  <w:num w:numId="48">
    <w:abstractNumId w:val="17"/>
  </w:num>
  <w:num w:numId="49">
    <w:abstractNumId w:val="38"/>
  </w:num>
  <w:num w:numId="50">
    <w:abstractNumId w:val="23"/>
  </w:num>
  <w:num w:numId="51">
    <w:abstractNumId w:val="45"/>
  </w:num>
  <w:num w:numId="52">
    <w:abstractNumId w:val="53"/>
  </w:num>
  <w:num w:numId="53">
    <w:abstractNumId w:val="32"/>
  </w:num>
  <w:num w:numId="54">
    <w:abstractNumId w:val="30"/>
  </w:num>
  <w:num w:numId="55">
    <w:abstractNumId w:val="52"/>
  </w:num>
  <w:num w:numId="56">
    <w:abstractNumId w:val="27"/>
  </w:num>
  <w:num w:numId="57">
    <w:abstractNumId w:val="40"/>
  </w:num>
  <w:num w:numId="58">
    <w:abstractNumId w:val="41"/>
  </w:num>
  <w:num w:numId="59">
    <w:abstractNumId w:val="14"/>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rawingGridHorizontalSpacing w:val="110"/>
  <w:displayHorizontalDrawingGridEvery w:val="2"/>
  <w:characterSpacingControl w:val="doNotCompress"/>
  <w:hdrShapeDefaults>
    <o:shapedefaults v:ext="edit" spidmax="10241">
      <o:colormru v:ext="edit" colors="#244a5f,#a1ab24,#2cd4a0,#e54f29"/>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41"/>
    <w:rsid w:val="000064E2"/>
    <w:rsid w:val="00011A13"/>
    <w:rsid w:val="00014308"/>
    <w:rsid w:val="00014C2E"/>
    <w:rsid w:val="00021D2C"/>
    <w:rsid w:val="000227F7"/>
    <w:rsid w:val="00024116"/>
    <w:rsid w:val="00033663"/>
    <w:rsid w:val="00035661"/>
    <w:rsid w:val="000403B2"/>
    <w:rsid w:val="00040B55"/>
    <w:rsid w:val="00046056"/>
    <w:rsid w:val="00046C69"/>
    <w:rsid w:val="000511ED"/>
    <w:rsid w:val="00052EBF"/>
    <w:rsid w:val="0005406A"/>
    <w:rsid w:val="00055D2E"/>
    <w:rsid w:val="0006066C"/>
    <w:rsid w:val="00066B26"/>
    <w:rsid w:val="0007197C"/>
    <w:rsid w:val="0007552B"/>
    <w:rsid w:val="000759A6"/>
    <w:rsid w:val="00075FB4"/>
    <w:rsid w:val="0008010F"/>
    <w:rsid w:val="00081A4E"/>
    <w:rsid w:val="0008245A"/>
    <w:rsid w:val="00082F35"/>
    <w:rsid w:val="0008547B"/>
    <w:rsid w:val="00085AAF"/>
    <w:rsid w:val="00086A34"/>
    <w:rsid w:val="00091DB8"/>
    <w:rsid w:val="00092883"/>
    <w:rsid w:val="00095414"/>
    <w:rsid w:val="000965FD"/>
    <w:rsid w:val="00096914"/>
    <w:rsid w:val="000A1137"/>
    <w:rsid w:val="000A70A0"/>
    <w:rsid w:val="000B5DB7"/>
    <w:rsid w:val="000B794F"/>
    <w:rsid w:val="000D3E0E"/>
    <w:rsid w:val="000D41E7"/>
    <w:rsid w:val="000D750D"/>
    <w:rsid w:val="000D7AF3"/>
    <w:rsid w:val="000E413A"/>
    <w:rsid w:val="000F0468"/>
    <w:rsid w:val="000F047F"/>
    <w:rsid w:val="000F1C50"/>
    <w:rsid w:val="000F44BB"/>
    <w:rsid w:val="00102E28"/>
    <w:rsid w:val="00102F94"/>
    <w:rsid w:val="00107222"/>
    <w:rsid w:val="001115BF"/>
    <w:rsid w:val="00114D9E"/>
    <w:rsid w:val="00124831"/>
    <w:rsid w:val="00124BCE"/>
    <w:rsid w:val="00124C6F"/>
    <w:rsid w:val="00127605"/>
    <w:rsid w:val="0013048F"/>
    <w:rsid w:val="00131F08"/>
    <w:rsid w:val="00133BA9"/>
    <w:rsid w:val="001401E4"/>
    <w:rsid w:val="00141220"/>
    <w:rsid w:val="0014346D"/>
    <w:rsid w:val="00150DCE"/>
    <w:rsid w:val="00151C02"/>
    <w:rsid w:val="00152899"/>
    <w:rsid w:val="0015399E"/>
    <w:rsid w:val="001574F9"/>
    <w:rsid w:val="00161C69"/>
    <w:rsid w:val="0016335E"/>
    <w:rsid w:val="00163CA2"/>
    <w:rsid w:val="00164971"/>
    <w:rsid w:val="001655B3"/>
    <w:rsid w:val="00165735"/>
    <w:rsid w:val="00171289"/>
    <w:rsid w:val="001753EA"/>
    <w:rsid w:val="00177606"/>
    <w:rsid w:val="00181C2E"/>
    <w:rsid w:val="0018506A"/>
    <w:rsid w:val="00186A39"/>
    <w:rsid w:val="00186FA6"/>
    <w:rsid w:val="00192F4B"/>
    <w:rsid w:val="001943BC"/>
    <w:rsid w:val="001A046D"/>
    <w:rsid w:val="001A4829"/>
    <w:rsid w:val="001B168A"/>
    <w:rsid w:val="001B4386"/>
    <w:rsid w:val="001C229E"/>
    <w:rsid w:val="001C353D"/>
    <w:rsid w:val="001C6B2D"/>
    <w:rsid w:val="001D2CCC"/>
    <w:rsid w:val="001E43CF"/>
    <w:rsid w:val="001E48B6"/>
    <w:rsid w:val="001E6C13"/>
    <w:rsid w:val="001F3242"/>
    <w:rsid w:val="002012F8"/>
    <w:rsid w:val="00203263"/>
    <w:rsid w:val="00203451"/>
    <w:rsid w:val="0020416D"/>
    <w:rsid w:val="00204921"/>
    <w:rsid w:val="00207D57"/>
    <w:rsid w:val="00217DE1"/>
    <w:rsid w:val="00221DB3"/>
    <w:rsid w:val="00224BAA"/>
    <w:rsid w:val="00225DA5"/>
    <w:rsid w:val="00226294"/>
    <w:rsid w:val="002300CD"/>
    <w:rsid w:val="00230665"/>
    <w:rsid w:val="0023085D"/>
    <w:rsid w:val="00231E9D"/>
    <w:rsid w:val="00232D58"/>
    <w:rsid w:val="00234D43"/>
    <w:rsid w:val="00241E6D"/>
    <w:rsid w:val="002460C7"/>
    <w:rsid w:val="0024613A"/>
    <w:rsid w:val="00247F1C"/>
    <w:rsid w:val="002508B0"/>
    <w:rsid w:val="002532B0"/>
    <w:rsid w:val="0027344B"/>
    <w:rsid w:val="002735C9"/>
    <w:rsid w:val="0027447B"/>
    <w:rsid w:val="002755F5"/>
    <w:rsid w:val="00280854"/>
    <w:rsid w:val="00283CE9"/>
    <w:rsid w:val="002846DD"/>
    <w:rsid w:val="00284BA3"/>
    <w:rsid w:val="0028546C"/>
    <w:rsid w:val="00296044"/>
    <w:rsid w:val="002978D3"/>
    <w:rsid w:val="002A2C5E"/>
    <w:rsid w:val="002A3BB1"/>
    <w:rsid w:val="002A622D"/>
    <w:rsid w:val="002A7A5A"/>
    <w:rsid w:val="002A94AC"/>
    <w:rsid w:val="002B0B97"/>
    <w:rsid w:val="002B2B61"/>
    <w:rsid w:val="002B2EB1"/>
    <w:rsid w:val="002B339D"/>
    <w:rsid w:val="002B3A20"/>
    <w:rsid w:val="002B5B51"/>
    <w:rsid w:val="002C1B22"/>
    <w:rsid w:val="002C2467"/>
    <w:rsid w:val="002C68E3"/>
    <w:rsid w:val="002D59B5"/>
    <w:rsid w:val="002E4CEB"/>
    <w:rsid w:val="002E7866"/>
    <w:rsid w:val="002F0825"/>
    <w:rsid w:val="002F19C5"/>
    <w:rsid w:val="002F3860"/>
    <w:rsid w:val="002F74BA"/>
    <w:rsid w:val="00302597"/>
    <w:rsid w:val="003038DF"/>
    <w:rsid w:val="00304A82"/>
    <w:rsid w:val="00310343"/>
    <w:rsid w:val="0031265F"/>
    <w:rsid w:val="0031647C"/>
    <w:rsid w:val="00325A21"/>
    <w:rsid w:val="00327AEB"/>
    <w:rsid w:val="00327D58"/>
    <w:rsid w:val="00331C53"/>
    <w:rsid w:val="00332B74"/>
    <w:rsid w:val="00333EDB"/>
    <w:rsid w:val="00335453"/>
    <w:rsid w:val="00341BC3"/>
    <w:rsid w:val="00345BDF"/>
    <w:rsid w:val="00346953"/>
    <w:rsid w:val="003476F8"/>
    <w:rsid w:val="003478DE"/>
    <w:rsid w:val="00353159"/>
    <w:rsid w:val="00355576"/>
    <w:rsid w:val="00361306"/>
    <w:rsid w:val="00363641"/>
    <w:rsid w:val="003642D7"/>
    <w:rsid w:val="003667DE"/>
    <w:rsid w:val="0037373E"/>
    <w:rsid w:val="0037735D"/>
    <w:rsid w:val="00382A69"/>
    <w:rsid w:val="003832AD"/>
    <w:rsid w:val="00383CC1"/>
    <w:rsid w:val="00387FD1"/>
    <w:rsid w:val="003909A7"/>
    <w:rsid w:val="0039245F"/>
    <w:rsid w:val="0039422F"/>
    <w:rsid w:val="00394D0A"/>
    <w:rsid w:val="0039587D"/>
    <w:rsid w:val="00396CC5"/>
    <w:rsid w:val="003A0431"/>
    <w:rsid w:val="003A0FC6"/>
    <w:rsid w:val="003A29D4"/>
    <w:rsid w:val="003A2A79"/>
    <w:rsid w:val="003A322C"/>
    <w:rsid w:val="003A39B4"/>
    <w:rsid w:val="003A6718"/>
    <w:rsid w:val="003B65F9"/>
    <w:rsid w:val="003B72AA"/>
    <w:rsid w:val="003C031E"/>
    <w:rsid w:val="003C1E8A"/>
    <w:rsid w:val="003C2C30"/>
    <w:rsid w:val="003C2C5D"/>
    <w:rsid w:val="003C3A33"/>
    <w:rsid w:val="003C48A4"/>
    <w:rsid w:val="003D722E"/>
    <w:rsid w:val="003D741C"/>
    <w:rsid w:val="003E0538"/>
    <w:rsid w:val="003E35A5"/>
    <w:rsid w:val="003E4018"/>
    <w:rsid w:val="003E52B7"/>
    <w:rsid w:val="003E7D8F"/>
    <w:rsid w:val="003F2C4F"/>
    <w:rsid w:val="003F36F7"/>
    <w:rsid w:val="003F600E"/>
    <w:rsid w:val="003F7ED2"/>
    <w:rsid w:val="0040106B"/>
    <w:rsid w:val="00401777"/>
    <w:rsid w:val="0040188C"/>
    <w:rsid w:val="00415737"/>
    <w:rsid w:val="00416C10"/>
    <w:rsid w:val="00420CEB"/>
    <w:rsid w:val="00432A12"/>
    <w:rsid w:val="00436827"/>
    <w:rsid w:val="0043708C"/>
    <w:rsid w:val="0043A041"/>
    <w:rsid w:val="00443BB2"/>
    <w:rsid w:val="00451036"/>
    <w:rsid w:val="0045579D"/>
    <w:rsid w:val="00455BB4"/>
    <w:rsid w:val="00457881"/>
    <w:rsid w:val="00462EBB"/>
    <w:rsid w:val="00464B4D"/>
    <w:rsid w:val="00465AB5"/>
    <w:rsid w:val="00467E7D"/>
    <w:rsid w:val="00471C8A"/>
    <w:rsid w:val="0047291C"/>
    <w:rsid w:val="00480A95"/>
    <w:rsid w:val="00480DAE"/>
    <w:rsid w:val="00483F04"/>
    <w:rsid w:val="00486871"/>
    <w:rsid w:val="00487358"/>
    <w:rsid w:val="00492F11"/>
    <w:rsid w:val="00497144"/>
    <w:rsid w:val="004A2B3A"/>
    <w:rsid w:val="004A3B57"/>
    <w:rsid w:val="004A520C"/>
    <w:rsid w:val="004B12E6"/>
    <w:rsid w:val="004B585F"/>
    <w:rsid w:val="004C330A"/>
    <w:rsid w:val="004C505C"/>
    <w:rsid w:val="004C62DF"/>
    <w:rsid w:val="004D0241"/>
    <w:rsid w:val="004D69F3"/>
    <w:rsid w:val="004D73C0"/>
    <w:rsid w:val="004E2FCE"/>
    <w:rsid w:val="004E3715"/>
    <w:rsid w:val="004E429D"/>
    <w:rsid w:val="004F0BB9"/>
    <w:rsid w:val="004F294B"/>
    <w:rsid w:val="004F5B64"/>
    <w:rsid w:val="004F7232"/>
    <w:rsid w:val="00503E4E"/>
    <w:rsid w:val="00513F40"/>
    <w:rsid w:val="00523230"/>
    <w:rsid w:val="005315E9"/>
    <w:rsid w:val="00531DE4"/>
    <w:rsid w:val="00536973"/>
    <w:rsid w:val="00541F12"/>
    <w:rsid w:val="0054314C"/>
    <w:rsid w:val="0054502B"/>
    <w:rsid w:val="00546F3D"/>
    <w:rsid w:val="00547DC5"/>
    <w:rsid w:val="00551B61"/>
    <w:rsid w:val="00552533"/>
    <w:rsid w:val="005525C1"/>
    <w:rsid w:val="005532A1"/>
    <w:rsid w:val="00553D32"/>
    <w:rsid w:val="00556C23"/>
    <w:rsid w:val="005570E4"/>
    <w:rsid w:val="00564E40"/>
    <w:rsid w:val="00565E9F"/>
    <w:rsid w:val="005717E0"/>
    <w:rsid w:val="00572127"/>
    <w:rsid w:val="0057246E"/>
    <w:rsid w:val="00580129"/>
    <w:rsid w:val="00584B62"/>
    <w:rsid w:val="00587681"/>
    <w:rsid w:val="0058BAA6"/>
    <w:rsid w:val="0059552F"/>
    <w:rsid w:val="00595F8A"/>
    <w:rsid w:val="005A3233"/>
    <w:rsid w:val="005A5B81"/>
    <w:rsid w:val="005A7A84"/>
    <w:rsid w:val="005B40EC"/>
    <w:rsid w:val="005B42CD"/>
    <w:rsid w:val="005B4BD0"/>
    <w:rsid w:val="005B7BC5"/>
    <w:rsid w:val="005C1234"/>
    <w:rsid w:val="005C699B"/>
    <w:rsid w:val="005D0B13"/>
    <w:rsid w:val="005D31A0"/>
    <w:rsid w:val="005D65EB"/>
    <w:rsid w:val="005E066B"/>
    <w:rsid w:val="005E38C5"/>
    <w:rsid w:val="005E5A7D"/>
    <w:rsid w:val="005F13D5"/>
    <w:rsid w:val="005F2738"/>
    <w:rsid w:val="0060004A"/>
    <w:rsid w:val="0060284E"/>
    <w:rsid w:val="00602B3B"/>
    <w:rsid w:val="006037F1"/>
    <w:rsid w:val="00603D2A"/>
    <w:rsid w:val="00605F57"/>
    <w:rsid w:val="00607951"/>
    <w:rsid w:val="00607ABA"/>
    <w:rsid w:val="006102BC"/>
    <w:rsid w:val="0061109F"/>
    <w:rsid w:val="0061341F"/>
    <w:rsid w:val="006144DE"/>
    <w:rsid w:val="00616CB9"/>
    <w:rsid w:val="00617400"/>
    <w:rsid w:val="00617E2A"/>
    <w:rsid w:val="006209E7"/>
    <w:rsid w:val="00625772"/>
    <w:rsid w:val="00626CE0"/>
    <w:rsid w:val="00631F3C"/>
    <w:rsid w:val="00633F76"/>
    <w:rsid w:val="006344A2"/>
    <w:rsid w:val="00635BA1"/>
    <w:rsid w:val="00636C93"/>
    <w:rsid w:val="0064049A"/>
    <w:rsid w:val="00643302"/>
    <w:rsid w:val="00643EEB"/>
    <w:rsid w:val="00644788"/>
    <w:rsid w:val="006461C6"/>
    <w:rsid w:val="00646ACC"/>
    <w:rsid w:val="00651F75"/>
    <w:rsid w:val="00653AD1"/>
    <w:rsid w:val="006544EB"/>
    <w:rsid w:val="00656CF3"/>
    <w:rsid w:val="00662BAE"/>
    <w:rsid w:val="00667062"/>
    <w:rsid w:val="006713C4"/>
    <w:rsid w:val="00672354"/>
    <w:rsid w:val="0068011D"/>
    <w:rsid w:val="00686A82"/>
    <w:rsid w:val="00696E84"/>
    <w:rsid w:val="006A018C"/>
    <w:rsid w:val="006A29C1"/>
    <w:rsid w:val="006A408D"/>
    <w:rsid w:val="006A4A86"/>
    <w:rsid w:val="006A5130"/>
    <w:rsid w:val="006A64BC"/>
    <w:rsid w:val="006A72FE"/>
    <w:rsid w:val="006B19A7"/>
    <w:rsid w:val="006B5E74"/>
    <w:rsid w:val="006C1A76"/>
    <w:rsid w:val="006C490D"/>
    <w:rsid w:val="006D108F"/>
    <w:rsid w:val="006D62A9"/>
    <w:rsid w:val="006E12F2"/>
    <w:rsid w:val="006E1E6F"/>
    <w:rsid w:val="006F2433"/>
    <w:rsid w:val="00700019"/>
    <w:rsid w:val="00704767"/>
    <w:rsid w:val="007072A3"/>
    <w:rsid w:val="00711FF3"/>
    <w:rsid w:val="00717303"/>
    <w:rsid w:val="007174CF"/>
    <w:rsid w:val="00717C00"/>
    <w:rsid w:val="00732D7E"/>
    <w:rsid w:val="0074399B"/>
    <w:rsid w:val="00744E1D"/>
    <w:rsid w:val="00750E3F"/>
    <w:rsid w:val="00753375"/>
    <w:rsid w:val="007549C0"/>
    <w:rsid w:val="00757AAC"/>
    <w:rsid w:val="00761163"/>
    <w:rsid w:val="00767450"/>
    <w:rsid w:val="00780228"/>
    <w:rsid w:val="00786D82"/>
    <w:rsid w:val="00795D8D"/>
    <w:rsid w:val="007A0105"/>
    <w:rsid w:val="007A2068"/>
    <w:rsid w:val="007A354C"/>
    <w:rsid w:val="007A3C57"/>
    <w:rsid w:val="007A4664"/>
    <w:rsid w:val="007A5C7F"/>
    <w:rsid w:val="007B0747"/>
    <w:rsid w:val="007B13D5"/>
    <w:rsid w:val="007B356B"/>
    <w:rsid w:val="007B55EB"/>
    <w:rsid w:val="007C10B6"/>
    <w:rsid w:val="007C4C34"/>
    <w:rsid w:val="007C4CD9"/>
    <w:rsid w:val="007C53F6"/>
    <w:rsid w:val="007C5D82"/>
    <w:rsid w:val="007D2227"/>
    <w:rsid w:val="007D398A"/>
    <w:rsid w:val="007D5F06"/>
    <w:rsid w:val="007E0579"/>
    <w:rsid w:val="007E27A4"/>
    <w:rsid w:val="007E34EB"/>
    <w:rsid w:val="007E4CF9"/>
    <w:rsid w:val="007F26C7"/>
    <w:rsid w:val="007F795A"/>
    <w:rsid w:val="008000AC"/>
    <w:rsid w:val="008074B1"/>
    <w:rsid w:val="00815F22"/>
    <w:rsid w:val="0081782A"/>
    <w:rsid w:val="008253D8"/>
    <w:rsid w:val="0083081F"/>
    <w:rsid w:val="00830C25"/>
    <w:rsid w:val="00832FD1"/>
    <w:rsid w:val="00833169"/>
    <w:rsid w:val="00834171"/>
    <w:rsid w:val="00844038"/>
    <w:rsid w:val="008463E6"/>
    <w:rsid w:val="008544DF"/>
    <w:rsid w:val="0086200D"/>
    <w:rsid w:val="00864BCF"/>
    <w:rsid w:val="00864FDD"/>
    <w:rsid w:val="00866471"/>
    <w:rsid w:val="00867FAA"/>
    <w:rsid w:val="008728B4"/>
    <w:rsid w:val="0087370E"/>
    <w:rsid w:val="0087419D"/>
    <w:rsid w:val="00875E6D"/>
    <w:rsid w:val="00882A53"/>
    <w:rsid w:val="008928E3"/>
    <w:rsid w:val="008A48D4"/>
    <w:rsid w:val="008A5E0A"/>
    <w:rsid w:val="008A5F30"/>
    <w:rsid w:val="008A6760"/>
    <w:rsid w:val="008B5E65"/>
    <w:rsid w:val="008B72F6"/>
    <w:rsid w:val="008C005E"/>
    <w:rsid w:val="008C3D1B"/>
    <w:rsid w:val="008D1EC4"/>
    <w:rsid w:val="008D47AE"/>
    <w:rsid w:val="008E2134"/>
    <w:rsid w:val="008E456C"/>
    <w:rsid w:val="008E71DA"/>
    <w:rsid w:val="008F30E0"/>
    <w:rsid w:val="008F5BA2"/>
    <w:rsid w:val="008F5D32"/>
    <w:rsid w:val="0090076B"/>
    <w:rsid w:val="009029A2"/>
    <w:rsid w:val="00915A79"/>
    <w:rsid w:val="00921FBB"/>
    <w:rsid w:val="00922688"/>
    <w:rsid w:val="009249F1"/>
    <w:rsid w:val="009304C2"/>
    <w:rsid w:val="009309A1"/>
    <w:rsid w:val="009313E1"/>
    <w:rsid w:val="00935F91"/>
    <w:rsid w:val="00937D42"/>
    <w:rsid w:val="00940483"/>
    <w:rsid w:val="009426F6"/>
    <w:rsid w:val="00943B57"/>
    <w:rsid w:val="00946A31"/>
    <w:rsid w:val="009531CC"/>
    <w:rsid w:val="00953B22"/>
    <w:rsid w:val="009617CA"/>
    <w:rsid w:val="00963A81"/>
    <w:rsid w:val="00967851"/>
    <w:rsid w:val="00972711"/>
    <w:rsid w:val="009732F6"/>
    <w:rsid w:val="00980364"/>
    <w:rsid w:val="009820EC"/>
    <w:rsid w:val="009967DF"/>
    <w:rsid w:val="009A037E"/>
    <w:rsid w:val="009A2651"/>
    <w:rsid w:val="009B259A"/>
    <w:rsid w:val="009C0D81"/>
    <w:rsid w:val="009C50F1"/>
    <w:rsid w:val="009C6362"/>
    <w:rsid w:val="009D5092"/>
    <w:rsid w:val="009D7DCE"/>
    <w:rsid w:val="009E0720"/>
    <w:rsid w:val="009E0FBD"/>
    <w:rsid w:val="009E11A7"/>
    <w:rsid w:val="009E2AC1"/>
    <w:rsid w:val="009E423A"/>
    <w:rsid w:val="009E70E1"/>
    <w:rsid w:val="009F13E3"/>
    <w:rsid w:val="009F7641"/>
    <w:rsid w:val="00A01485"/>
    <w:rsid w:val="00A047D9"/>
    <w:rsid w:val="00A04AE5"/>
    <w:rsid w:val="00A065A7"/>
    <w:rsid w:val="00A1473A"/>
    <w:rsid w:val="00A14C16"/>
    <w:rsid w:val="00A22344"/>
    <w:rsid w:val="00A318A9"/>
    <w:rsid w:val="00A32984"/>
    <w:rsid w:val="00A3793D"/>
    <w:rsid w:val="00A37FFC"/>
    <w:rsid w:val="00A4363B"/>
    <w:rsid w:val="00A44EF0"/>
    <w:rsid w:val="00A47887"/>
    <w:rsid w:val="00A50D4F"/>
    <w:rsid w:val="00A50F31"/>
    <w:rsid w:val="00A513A9"/>
    <w:rsid w:val="00A5523D"/>
    <w:rsid w:val="00A55732"/>
    <w:rsid w:val="00A56D88"/>
    <w:rsid w:val="00A61C84"/>
    <w:rsid w:val="00A6390C"/>
    <w:rsid w:val="00A67C42"/>
    <w:rsid w:val="00A7428D"/>
    <w:rsid w:val="00A822F1"/>
    <w:rsid w:val="00A93EF7"/>
    <w:rsid w:val="00A955E5"/>
    <w:rsid w:val="00A96296"/>
    <w:rsid w:val="00AA0454"/>
    <w:rsid w:val="00AA3647"/>
    <w:rsid w:val="00AA3AFE"/>
    <w:rsid w:val="00AB48B8"/>
    <w:rsid w:val="00AB5347"/>
    <w:rsid w:val="00AB543D"/>
    <w:rsid w:val="00AB5CD7"/>
    <w:rsid w:val="00AB7CDA"/>
    <w:rsid w:val="00AC3A41"/>
    <w:rsid w:val="00AC4C8E"/>
    <w:rsid w:val="00AC6931"/>
    <w:rsid w:val="00AC6B6A"/>
    <w:rsid w:val="00AD2DE6"/>
    <w:rsid w:val="00AD38DA"/>
    <w:rsid w:val="00AD61E9"/>
    <w:rsid w:val="00AE048F"/>
    <w:rsid w:val="00AE3AAC"/>
    <w:rsid w:val="00AE4DAE"/>
    <w:rsid w:val="00AE5E8F"/>
    <w:rsid w:val="00AE63C7"/>
    <w:rsid w:val="00AF20F6"/>
    <w:rsid w:val="00AF717E"/>
    <w:rsid w:val="00B137C1"/>
    <w:rsid w:val="00B2179F"/>
    <w:rsid w:val="00B262D7"/>
    <w:rsid w:val="00B26679"/>
    <w:rsid w:val="00B26D37"/>
    <w:rsid w:val="00B2719D"/>
    <w:rsid w:val="00B317FF"/>
    <w:rsid w:val="00B36C2E"/>
    <w:rsid w:val="00B36D80"/>
    <w:rsid w:val="00B4129E"/>
    <w:rsid w:val="00B42FDE"/>
    <w:rsid w:val="00B469A2"/>
    <w:rsid w:val="00B4713C"/>
    <w:rsid w:val="00B52BDB"/>
    <w:rsid w:val="00B547C9"/>
    <w:rsid w:val="00B54B09"/>
    <w:rsid w:val="00B5905B"/>
    <w:rsid w:val="00B608BF"/>
    <w:rsid w:val="00B63385"/>
    <w:rsid w:val="00B670F3"/>
    <w:rsid w:val="00B67B9C"/>
    <w:rsid w:val="00B73A76"/>
    <w:rsid w:val="00B74C17"/>
    <w:rsid w:val="00B77B75"/>
    <w:rsid w:val="00B834C4"/>
    <w:rsid w:val="00B849DE"/>
    <w:rsid w:val="00B94442"/>
    <w:rsid w:val="00B96DAC"/>
    <w:rsid w:val="00BA4839"/>
    <w:rsid w:val="00BA6A78"/>
    <w:rsid w:val="00BA7984"/>
    <w:rsid w:val="00BB05EC"/>
    <w:rsid w:val="00BB0F5A"/>
    <w:rsid w:val="00BB138D"/>
    <w:rsid w:val="00BB17AC"/>
    <w:rsid w:val="00BB2874"/>
    <w:rsid w:val="00BB3F94"/>
    <w:rsid w:val="00BB4848"/>
    <w:rsid w:val="00BB4E16"/>
    <w:rsid w:val="00BB73E7"/>
    <w:rsid w:val="00BB7C02"/>
    <w:rsid w:val="00BC7092"/>
    <w:rsid w:val="00BD5E4A"/>
    <w:rsid w:val="00BD5ED6"/>
    <w:rsid w:val="00BD5F2A"/>
    <w:rsid w:val="00BE0C37"/>
    <w:rsid w:val="00BE2381"/>
    <w:rsid w:val="00C012DD"/>
    <w:rsid w:val="00C03808"/>
    <w:rsid w:val="00C05A5A"/>
    <w:rsid w:val="00C0763B"/>
    <w:rsid w:val="00C17C06"/>
    <w:rsid w:val="00C32220"/>
    <w:rsid w:val="00C40F53"/>
    <w:rsid w:val="00C512AC"/>
    <w:rsid w:val="00C51CD8"/>
    <w:rsid w:val="00C5352D"/>
    <w:rsid w:val="00C55D9F"/>
    <w:rsid w:val="00C61DB5"/>
    <w:rsid w:val="00C637FB"/>
    <w:rsid w:val="00C63F1C"/>
    <w:rsid w:val="00C663D2"/>
    <w:rsid w:val="00C679B1"/>
    <w:rsid w:val="00C731AC"/>
    <w:rsid w:val="00C73907"/>
    <w:rsid w:val="00C74E7F"/>
    <w:rsid w:val="00C752D1"/>
    <w:rsid w:val="00C80339"/>
    <w:rsid w:val="00C85D3A"/>
    <w:rsid w:val="00C861FD"/>
    <w:rsid w:val="00C8666E"/>
    <w:rsid w:val="00C92E02"/>
    <w:rsid w:val="00C95D88"/>
    <w:rsid w:val="00C979DD"/>
    <w:rsid w:val="00CA2066"/>
    <w:rsid w:val="00CA349A"/>
    <w:rsid w:val="00CA61AE"/>
    <w:rsid w:val="00CA630F"/>
    <w:rsid w:val="00CB0CF1"/>
    <w:rsid w:val="00CB459A"/>
    <w:rsid w:val="00CB5D81"/>
    <w:rsid w:val="00CB6505"/>
    <w:rsid w:val="00CC35C0"/>
    <w:rsid w:val="00CC4CEC"/>
    <w:rsid w:val="00CC57AA"/>
    <w:rsid w:val="00CD5F95"/>
    <w:rsid w:val="00CD708B"/>
    <w:rsid w:val="00CD8FD6"/>
    <w:rsid w:val="00CE01B7"/>
    <w:rsid w:val="00CEAEA9"/>
    <w:rsid w:val="00CF0ED8"/>
    <w:rsid w:val="00CF3167"/>
    <w:rsid w:val="00CF5DF1"/>
    <w:rsid w:val="00D104CD"/>
    <w:rsid w:val="00D10764"/>
    <w:rsid w:val="00D10D71"/>
    <w:rsid w:val="00D16593"/>
    <w:rsid w:val="00D16AB4"/>
    <w:rsid w:val="00D17250"/>
    <w:rsid w:val="00D179B9"/>
    <w:rsid w:val="00D1CCCC"/>
    <w:rsid w:val="00D21116"/>
    <w:rsid w:val="00D21F79"/>
    <w:rsid w:val="00D22DCA"/>
    <w:rsid w:val="00D255D2"/>
    <w:rsid w:val="00D274C0"/>
    <w:rsid w:val="00D34BCC"/>
    <w:rsid w:val="00D34C21"/>
    <w:rsid w:val="00D354A1"/>
    <w:rsid w:val="00D401D9"/>
    <w:rsid w:val="00D40EF2"/>
    <w:rsid w:val="00D41337"/>
    <w:rsid w:val="00D42FB0"/>
    <w:rsid w:val="00D448D1"/>
    <w:rsid w:val="00D544D5"/>
    <w:rsid w:val="00D55AD8"/>
    <w:rsid w:val="00D564C8"/>
    <w:rsid w:val="00D631C9"/>
    <w:rsid w:val="00D63559"/>
    <w:rsid w:val="00D66258"/>
    <w:rsid w:val="00D71B6C"/>
    <w:rsid w:val="00D76914"/>
    <w:rsid w:val="00D77B58"/>
    <w:rsid w:val="00D80C1D"/>
    <w:rsid w:val="00D82376"/>
    <w:rsid w:val="00D90624"/>
    <w:rsid w:val="00D90F6F"/>
    <w:rsid w:val="00D91AFB"/>
    <w:rsid w:val="00DA027E"/>
    <w:rsid w:val="00DA3CC4"/>
    <w:rsid w:val="00DA4F1C"/>
    <w:rsid w:val="00DA556C"/>
    <w:rsid w:val="00DB34E8"/>
    <w:rsid w:val="00DB3C2C"/>
    <w:rsid w:val="00DB9455"/>
    <w:rsid w:val="00DC0837"/>
    <w:rsid w:val="00DC29BF"/>
    <w:rsid w:val="00DC6D94"/>
    <w:rsid w:val="00DD1428"/>
    <w:rsid w:val="00DD2317"/>
    <w:rsid w:val="00DD2601"/>
    <w:rsid w:val="00DD66F7"/>
    <w:rsid w:val="00DD78B1"/>
    <w:rsid w:val="00DE2A89"/>
    <w:rsid w:val="00DE3FDE"/>
    <w:rsid w:val="00DE4BA6"/>
    <w:rsid w:val="00DE4E86"/>
    <w:rsid w:val="00E01C8E"/>
    <w:rsid w:val="00E023A7"/>
    <w:rsid w:val="00E035B9"/>
    <w:rsid w:val="00E04750"/>
    <w:rsid w:val="00E106DE"/>
    <w:rsid w:val="00E10D8D"/>
    <w:rsid w:val="00E17473"/>
    <w:rsid w:val="00E22D0E"/>
    <w:rsid w:val="00E2387D"/>
    <w:rsid w:val="00E2D866"/>
    <w:rsid w:val="00E306CD"/>
    <w:rsid w:val="00E34B2D"/>
    <w:rsid w:val="00E419D7"/>
    <w:rsid w:val="00E43B56"/>
    <w:rsid w:val="00E4759A"/>
    <w:rsid w:val="00E553FF"/>
    <w:rsid w:val="00E62E78"/>
    <w:rsid w:val="00E6341E"/>
    <w:rsid w:val="00E64E37"/>
    <w:rsid w:val="00E66F0C"/>
    <w:rsid w:val="00E67843"/>
    <w:rsid w:val="00E7090E"/>
    <w:rsid w:val="00E72AC4"/>
    <w:rsid w:val="00E81195"/>
    <w:rsid w:val="00E81970"/>
    <w:rsid w:val="00E83B24"/>
    <w:rsid w:val="00E84DD1"/>
    <w:rsid w:val="00E90387"/>
    <w:rsid w:val="00E919D1"/>
    <w:rsid w:val="00E97793"/>
    <w:rsid w:val="00EA1ECB"/>
    <w:rsid w:val="00EA20C6"/>
    <w:rsid w:val="00EA3BDF"/>
    <w:rsid w:val="00EA75EE"/>
    <w:rsid w:val="00EB06B7"/>
    <w:rsid w:val="00EB1018"/>
    <w:rsid w:val="00EB1B51"/>
    <w:rsid w:val="00EB2482"/>
    <w:rsid w:val="00EB609B"/>
    <w:rsid w:val="00EB614D"/>
    <w:rsid w:val="00EC54F4"/>
    <w:rsid w:val="00ED00C5"/>
    <w:rsid w:val="00ED10B8"/>
    <w:rsid w:val="00ED3E37"/>
    <w:rsid w:val="00ED47A6"/>
    <w:rsid w:val="00ED5EBD"/>
    <w:rsid w:val="00ED67C2"/>
    <w:rsid w:val="00ED76B3"/>
    <w:rsid w:val="00EE0230"/>
    <w:rsid w:val="00EE045A"/>
    <w:rsid w:val="00EE3E01"/>
    <w:rsid w:val="00EE50D0"/>
    <w:rsid w:val="00EE6346"/>
    <w:rsid w:val="00EE6579"/>
    <w:rsid w:val="00EE70CC"/>
    <w:rsid w:val="00EF0F9F"/>
    <w:rsid w:val="00EF23AD"/>
    <w:rsid w:val="00EF24B9"/>
    <w:rsid w:val="00EF6DD1"/>
    <w:rsid w:val="00F01AB9"/>
    <w:rsid w:val="00F0792B"/>
    <w:rsid w:val="00F1221E"/>
    <w:rsid w:val="00F12C77"/>
    <w:rsid w:val="00F13FA1"/>
    <w:rsid w:val="00F14A24"/>
    <w:rsid w:val="00F1639C"/>
    <w:rsid w:val="00F17A5B"/>
    <w:rsid w:val="00F23226"/>
    <w:rsid w:val="00F2685A"/>
    <w:rsid w:val="00F27B3B"/>
    <w:rsid w:val="00F3282B"/>
    <w:rsid w:val="00F338CF"/>
    <w:rsid w:val="00F34BE8"/>
    <w:rsid w:val="00F427AB"/>
    <w:rsid w:val="00F47BE8"/>
    <w:rsid w:val="00F50B78"/>
    <w:rsid w:val="00F52FE4"/>
    <w:rsid w:val="00F63D19"/>
    <w:rsid w:val="00F65281"/>
    <w:rsid w:val="00F67A78"/>
    <w:rsid w:val="00F70A76"/>
    <w:rsid w:val="00F71B89"/>
    <w:rsid w:val="00F77F8E"/>
    <w:rsid w:val="00F81F90"/>
    <w:rsid w:val="00F84A1A"/>
    <w:rsid w:val="00F96E8D"/>
    <w:rsid w:val="00FA007B"/>
    <w:rsid w:val="00FA33D1"/>
    <w:rsid w:val="00FA6AAE"/>
    <w:rsid w:val="00FB1E3B"/>
    <w:rsid w:val="00FB5B71"/>
    <w:rsid w:val="00FC0C0F"/>
    <w:rsid w:val="00FC3066"/>
    <w:rsid w:val="00FC41BB"/>
    <w:rsid w:val="00FD0E40"/>
    <w:rsid w:val="00FD7A70"/>
    <w:rsid w:val="00FE075B"/>
    <w:rsid w:val="00FE170B"/>
    <w:rsid w:val="00FE214C"/>
    <w:rsid w:val="00FE4DD4"/>
    <w:rsid w:val="00FF1654"/>
    <w:rsid w:val="00FF6AE4"/>
    <w:rsid w:val="010B7F8F"/>
    <w:rsid w:val="011B1DFD"/>
    <w:rsid w:val="012EC3AE"/>
    <w:rsid w:val="0159BBBC"/>
    <w:rsid w:val="01801108"/>
    <w:rsid w:val="0191E5B5"/>
    <w:rsid w:val="01934450"/>
    <w:rsid w:val="01A17C4F"/>
    <w:rsid w:val="01AA7DEF"/>
    <w:rsid w:val="01AE9B84"/>
    <w:rsid w:val="01AFA6B9"/>
    <w:rsid w:val="01BAE632"/>
    <w:rsid w:val="01C3ED18"/>
    <w:rsid w:val="01D0DC02"/>
    <w:rsid w:val="01DAC470"/>
    <w:rsid w:val="01FF936E"/>
    <w:rsid w:val="020DC6CB"/>
    <w:rsid w:val="023A728A"/>
    <w:rsid w:val="023B7B24"/>
    <w:rsid w:val="02559CEA"/>
    <w:rsid w:val="025D8ACB"/>
    <w:rsid w:val="026E325E"/>
    <w:rsid w:val="026F0C83"/>
    <w:rsid w:val="0277C516"/>
    <w:rsid w:val="028C7A10"/>
    <w:rsid w:val="0292D6CA"/>
    <w:rsid w:val="029AC07C"/>
    <w:rsid w:val="02D13598"/>
    <w:rsid w:val="02DF3CA7"/>
    <w:rsid w:val="03034100"/>
    <w:rsid w:val="03080B49"/>
    <w:rsid w:val="03124645"/>
    <w:rsid w:val="031D4837"/>
    <w:rsid w:val="032307AD"/>
    <w:rsid w:val="03287DE5"/>
    <w:rsid w:val="03294B5C"/>
    <w:rsid w:val="032D7107"/>
    <w:rsid w:val="03424D5B"/>
    <w:rsid w:val="0342B3B0"/>
    <w:rsid w:val="034A1C23"/>
    <w:rsid w:val="035D4B66"/>
    <w:rsid w:val="0365E9F8"/>
    <w:rsid w:val="03780787"/>
    <w:rsid w:val="037A5947"/>
    <w:rsid w:val="037D3BC8"/>
    <w:rsid w:val="037E52C7"/>
    <w:rsid w:val="03967D88"/>
    <w:rsid w:val="0398AC2A"/>
    <w:rsid w:val="039EB6A2"/>
    <w:rsid w:val="039EC1EF"/>
    <w:rsid w:val="03A39488"/>
    <w:rsid w:val="03B81266"/>
    <w:rsid w:val="03BC40A5"/>
    <w:rsid w:val="03BE655C"/>
    <w:rsid w:val="03C12FAA"/>
    <w:rsid w:val="03CE76AB"/>
    <w:rsid w:val="03DDDB03"/>
    <w:rsid w:val="03E52E3A"/>
    <w:rsid w:val="03F73DB2"/>
    <w:rsid w:val="04037229"/>
    <w:rsid w:val="04103676"/>
    <w:rsid w:val="041969D3"/>
    <w:rsid w:val="043E50C9"/>
    <w:rsid w:val="0456EE1E"/>
    <w:rsid w:val="045979A3"/>
    <w:rsid w:val="047B1744"/>
    <w:rsid w:val="048CF26C"/>
    <w:rsid w:val="04964556"/>
    <w:rsid w:val="04A600A5"/>
    <w:rsid w:val="04BAD78C"/>
    <w:rsid w:val="04C82FAE"/>
    <w:rsid w:val="04D03B76"/>
    <w:rsid w:val="04D4B05B"/>
    <w:rsid w:val="0508C626"/>
    <w:rsid w:val="0515EBF2"/>
    <w:rsid w:val="051F1ECE"/>
    <w:rsid w:val="0572B166"/>
    <w:rsid w:val="057E1328"/>
    <w:rsid w:val="058DA087"/>
    <w:rsid w:val="05A57F1E"/>
    <w:rsid w:val="05B38334"/>
    <w:rsid w:val="05B988D3"/>
    <w:rsid w:val="05C3E315"/>
    <w:rsid w:val="05C541F5"/>
    <w:rsid w:val="05CE6261"/>
    <w:rsid w:val="05E55F5E"/>
    <w:rsid w:val="05ECCA19"/>
    <w:rsid w:val="05F4C990"/>
    <w:rsid w:val="0620656E"/>
    <w:rsid w:val="0642B6A7"/>
    <w:rsid w:val="067A1AF6"/>
    <w:rsid w:val="06806AB0"/>
    <w:rsid w:val="068098A3"/>
    <w:rsid w:val="06B4CF8D"/>
    <w:rsid w:val="06B8F538"/>
    <w:rsid w:val="06B90905"/>
    <w:rsid w:val="06CFAD0A"/>
    <w:rsid w:val="071872EC"/>
    <w:rsid w:val="071A343A"/>
    <w:rsid w:val="071E6D66"/>
    <w:rsid w:val="072B1B7F"/>
    <w:rsid w:val="072BA9DB"/>
    <w:rsid w:val="0731F7C7"/>
    <w:rsid w:val="07484B22"/>
    <w:rsid w:val="074EF11F"/>
    <w:rsid w:val="0756FA60"/>
    <w:rsid w:val="075DA596"/>
    <w:rsid w:val="0767D509"/>
    <w:rsid w:val="07731E48"/>
    <w:rsid w:val="07744286"/>
    <w:rsid w:val="0775F8D8"/>
    <w:rsid w:val="07788746"/>
    <w:rsid w:val="077FD1A2"/>
    <w:rsid w:val="078B62B3"/>
    <w:rsid w:val="07A58DAA"/>
    <w:rsid w:val="07AD9632"/>
    <w:rsid w:val="07AD96FD"/>
    <w:rsid w:val="07D61B82"/>
    <w:rsid w:val="07E12C8F"/>
    <w:rsid w:val="081EFA92"/>
    <w:rsid w:val="08358D9B"/>
    <w:rsid w:val="08460891"/>
    <w:rsid w:val="0851E077"/>
    <w:rsid w:val="0868C539"/>
    <w:rsid w:val="086B70D2"/>
    <w:rsid w:val="0881C0BD"/>
    <w:rsid w:val="089ADEBE"/>
    <w:rsid w:val="089EE7DE"/>
    <w:rsid w:val="08B8B53C"/>
    <w:rsid w:val="08BFC5B6"/>
    <w:rsid w:val="08E34F38"/>
    <w:rsid w:val="08E41E44"/>
    <w:rsid w:val="08FA6831"/>
    <w:rsid w:val="090DB521"/>
    <w:rsid w:val="0910FB23"/>
    <w:rsid w:val="093E2598"/>
    <w:rsid w:val="09488382"/>
    <w:rsid w:val="0955C5D5"/>
    <w:rsid w:val="09580FAD"/>
    <w:rsid w:val="095C4217"/>
    <w:rsid w:val="097F2E0D"/>
    <w:rsid w:val="099911B6"/>
    <w:rsid w:val="09A2AF20"/>
    <w:rsid w:val="09B35BDD"/>
    <w:rsid w:val="09CA08E9"/>
    <w:rsid w:val="09CB26AE"/>
    <w:rsid w:val="09CC80B5"/>
    <w:rsid w:val="09D9B797"/>
    <w:rsid w:val="09E3F6D3"/>
    <w:rsid w:val="09F7E256"/>
    <w:rsid w:val="09FD6606"/>
    <w:rsid w:val="0A0D3A34"/>
    <w:rsid w:val="0A30A49D"/>
    <w:rsid w:val="0A3200EE"/>
    <w:rsid w:val="0A39531C"/>
    <w:rsid w:val="0A45A156"/>
    <w:rsid w:val="0A52F9AD"/>
    <w:rsid w:val="0A6C36DC"/>
    <w:rsid w:val="0A75EC8B"/>
    <w:rsid w:val="0A78D910"/>
    <w:rsid w:val="0A880350"/>
    <w:rsid w:val="0A8AD81C"/>
    <w:rsid w:val="0AB1E84A"/>
    <w:rsid w:val="0ACC3364"/>
    <w:rsid w:val="0B10EB74"/>
    <w:rsid w:val="0B183F25"/>
    <w:rsid w:val="0B2CF309"/>
    <w:rsid w:val="0B584220"/>
    <w:rsid w:val="0B5EA65D"/>
    <w:rsid w:val="0B7C2FA5"/>
    <w:rsid w:val="0B8C1B05"/>
    <w:rsid w:val="0B8F6E18"/>
    <w:rsid w:val="0B97302F"/>
    <w:rsid w:val="0BC05E43"/>
    <w:rsid w:val="0BC7552E"/>
    <w:rsid w:val="0BD98890"/>
    <w:rsid w:val="0BE3BCC4"/>
    <w:rsid w:val="0BEC336D"/>
    <w:rsid w:val="0C041074"/>
    <w:rsid w:val="0C05B8C9"/>
    <w:rsid w:val="0C0E50EA"/>
    <w:rsid w:val="0C154D26"/>
    <w:rsid w:val="0C3C8CCC"/>
    <w:rsid w:val="0C41879F"/>
    <w:rsid w:val="0C4E8C7D"/>
    <w:rsid w:val="0C527414"/>
    <w:rsid w:val="0C5B44C0"/>
    <w:rsid w:val="0C6B659E"/>
    <w:rsid w:val="0C6EC3E0"/>
    <w:rsid w:val="0C724409"/>
    <w:rsid w:val="0C818703"/>
    <w:rsid w:val="0C845611"/>
    <w:rsid w:val="0C890F5F"/>
    <w:rsid w:val="0CA7623E"/>
    <w:rsid w:val="0CA8C054"/>
    <w:rsid w:val="0CB7EC0E"/>
    <w:rsid w:val="0CCB7759"/>
    <w:rsid w:val="0D256591"/>
    <w:rsid w:val="0D3CE9F7"/>
    <w:rsid w:val="0D4152E7"/>
    <w:rsid w:val="0D44B2BC"/>
    <w:rsid w:val="0D61E59F"/>
    <w:rsid w:val="0D73641D"/>
    <w:rsid w:val="0D8611AC"/>
    <w:rsid w:val="0D8C71EA"/>
    <w:rsid w:val="0DA156A2"/>
    <w:rsid w:val="0DAA023E"/>
    <w:rsid w:val="0DCBFA81"/>
    <w:rsid w:val="0DCEC638"/>
    <w:rsid w:val="0DDC43E5"/>
    <w:rsid w:val="0DE312F4"/>
    <w:rsid w:val="0E06528F"/>
    <w:rsid w:val="0E098C12"/>
    <w:rsid w:val="0E133152"/>
    <w:rsid w:val="0E4766A3"/>
    <w:rsid w:val="0E5A16C1"/>
    <w:rsid w:val="0E5C9DA7"/>
    <w:rsid w:val="0E63B3E9"/>
    <w:rsid w:val="0E72F63F"/>
    <w:rsid w:val="0E765530"/>
    <w:rsid w:val="0E7E3396"/>
    <w:rsid w:val="0E7F2EFE"/>
    <w:rsid w:val="0E82F764"/>
    <w:rsid w:val="0EA8A7D4"/>
    <w:rsid w:val="0EB84EAF"/>
    <w:rsid w:val="0EB8871D"/>
    <w:rsid w:val="0EBB216C"/>
    <w:rsid w:val="0ED1B771"/>
    <w:rsid w:val="0EFB0EAA"/>
    <w:rsid w:val="0F0369F2"/>
    <w:rsid w:val="0F219ADB"/>
    <w:rsid w:val="0F21F13A"/>
    <w:rsid w:val="0F27A845"/>
    <w:rsid w:val="0F2ACCD1"/>
    <w:rsid w:val="0F33C63E"/>
    <w:rsid w:val="0F3B3044"/>
    <w:rsid w:val="0F48E04E"/>
    <w:rsid w:val="0F5E4A35"/>
    <w:rsid w:val="0F6892A0"/>
    <w:rsid w:val="0F716DE2"/>
    <w:rsid w:val="0F8A0582"/>
    <w:rsid w:val="0FAC148F"/>
    <w:rsid w:val="0FAEBE40"/>
    <w:rsid w:val="0FC3DA6B"/>
    <w:rsid w:val="0FC800B5"/>
    <w:rsid w:val="1035BF44"/>
    <w:rsid w:val="10415F9E"/>
    <w:rsid w:val="104CA90C"/>
    <w:rsid w:val="10592154"/>
    <w:rsid w:val="107B0C69"/>
    <w:rsid w:val="10863839"/>
    <w:rsid w:val="1088B696"/>
    <w:rsid w:val="10934C8B"/>
    <w:rsid w:val="109522FB"/>
    <w:rsid w:val="10982B61"/>
    <w:rsid w:val="10B4EC15"/>
    <w:rsid w:val="10B9B0A5"/>
    <w:rsid w:val="10C37736"/>
    <w:rsid w:val="10D86521"/>
    <w:rsid w:val="10EF9B28"/>
    <w:rsid w:val="111206BB"/>
    <w:rsid w:val="111697DA"/>
    <w:rsid w:val="1118A2A3"/>
    <w:rsid w:val="11266658"/>
    <w:rsid w:val="1129618C"/>
    <w:rsid w:val="112A0D70"/>
    <w:rsid w:val="113306BD"/>
    <w:rsid w:val="1139D25F"/>
    <w:rsid w:val="11404D6B"/>
    <w:rsid w:val="11408D06"/>
    <w:rsid w:val="1160AE5C"/>
    <w:rsid w:val="1167E4B3"/>
    <w:rsid w:val="118FF3F2"/>
    <w:rsid w:val="1194D040"/>
    <w:rsid w:val="119785B8"/>
    <w:rsid w:val="119F192E"/>
    <w:rsid w:val="11BA5B2A"/>
    <w:rsid w:val="11E64367"/>
    <w:rsid w:val="11E6AC20"/>
    <w:rsid w:val="11F0AE59"/>
    <w:rsid w:val="11FB37A5"/>
    <w:rsid w:val="121228C3"/>
    <w:rsid w:val="12181421"/>
    <w:rsid w:val="123509D9"/>
    <w:rsid w:val="123B57AC"/>
    <w:rsid w:val="123B5D8B"/>
    <w:rsid w:val="124C767C"/>
    <w:rsid w:val="124FF7A3"/>
    <w:rsid w:val="125D66D9"/>
    <w:rsid w:val="12604F97"/>
    <w:rsid w:val="12739D92"/>
    <w:rsid w:val="12810E20"/>
    <w:rsid w:val="1284692B"/>
    <w:rsid w:val="129684CD"/>
    <w:rsid w:val="12983ED3"/>
    <w:rsid w:val="12C7E974"/>
    <w:rsid w:val="12FA258E"/>
    <w:rsid w:val="12FB1EC3"/>
    <w:rsid w:val="130E1F7C"/>
    <w:rsid w:val="1310EF18"/>
    <w:rsid w:val="132382C5"/>
    <w:rsid w:val="133006AF"/>
    <w:rsid w:val="1338B509"/>
    <w:rsid w:val="1357C7CE"/>
    <w:rsid w:val="13642A04"/>
    <w:rsid w:val="138A5CF0"/>
    <w:rsid w:val="13C4F117"/>
    <w:rsid w:val="13E4C9E3"/>
    <w:rsid w:val="13E59277"/>
    <w:rsid w:val="13E7539C"/>
    <w:rsid w:val="13E9DF6A"/>
    <w:rsid w:val="13F83ADA"/>
    <w:rsid w:val="13FAFB33"/>
    <w:rsid w:val="14363497"/>
    <w:rsid w:val="143BA2D7"/>
    <w:rsid w:val="1459C0AC"/>
    <w:rsid w:val="146429AD"/>
    <w:rsid w:val="146A02CE"/>
    <w:rsid w:val="14731897"/>
    <w:rsid w:val="14A2AD78"/>
    <w:rsid w:val="14A5A807"/>
    <w:rsid w:val="14A8CE82"/>
    <w:rsid w:val="14AF3E0A"/>
    <w:rsid w:val="14C2125F"/>
    <w:rsid w:val="14C3183A"/>
    <w:rsid w:val="14C8B282"/>
    <w:rsid w:val="14D4F2D2"/>
    <w:rsid w:val="14DA263F"/>
    <w:rsid w:val="14F71999"/>
    <w:rsid w:val="14FF652C"/>
    <w:rsid w:val="1505D14C"/>
    <w:rsid w:val="150D4ADC"/>
    <w:rsid w:val="150E9E85"/>
    <w:rsid w:val="1517024B"/>
    <w:rsid w:val="15276177"/>
    <w:rsid w:val="153E659B"/>
    <w:rsid w:val="155E50C6"/>
    <w:rsid w:val="158390E6"/>
    <w:rsid w:val="15A3314A"/>
    <w:rsid w:val="15A8F18C"/>
    <w:rsid w:val="15AC4F3B"/>
    <w:rsid w:val="15AE6F3B"/>
    <w:rsid w:val="15AFBEF1"/>
    <w:rsid w:val="15D3448E"/>
    <w:rsid w:val="15DD65CA"/>
    <w:rsid w:val="15E03B13"/>
    <w:rsid w:val="15F9C551"/>
    <w:rsid w:val="15FA36A2"/>
    <w:rsid w:val="161564B1"/>
    <w:rsid w:val="163CAE3C"/>
    <w:rsid w:val="1646A083"/>
    <w:rsid w:val="164EB82B"/>
    <w:rsid w:val="16559A4F"/>
    <w:rsid w:val="1655A47A"/>
    <w:rsid w:val="165CF312"/>
    <w:rsid w:val="168B0E74"/>
    <w:rsid w:val="168C4AC8"/>
    <w:rsid w:val="16A06374"/>
    <w:rsid w:val="16B5BAEF"/>
    <w:rsid w:val="16EF35C6"/>
    <w:rsid w:val="16F20841"/>
    <w:rsid w:val="1701194A"/>
    <w:rsid w:val="170F2598"/>
    <w:rsid w:val="171A31EB"/>
    <w:rsid w:val="173E918A"/>
    <w:rsid w:val="17470312"/>
    <w:rsid w:val="17481044"/>
    <w:rsid w:val="175A5390"/>
    <w:rsid w:val="1782BA31"/>
    <w:rsid w:val="1797179F"/>
    <w:rsid w:val="179C1C04"/>
    <w:rsid w:val="17A5BF56"/>
    <w:rsid w:val="17A9BF82"/>
    <w:rsid w:val="17AE502C"/>
    <w:rsid w:val="17C3F679"/>
    <w:rsid w:val="17C64C76"/>
    <w:rsid w:val="17E6EAB3"/>
    <w:rsid w:val="17F2D823"/>
    <w:rsid w:val="17F309AB"/>
    <w:rsid w:val="17F3E170"/>
    <w:rsid w:val="17F72BBF"/>
    <w:rsid w:val="17F87848"/>
    <w:rsid w:val="18123EEF"/>
    <w:rsid w:val="18192020"/>
    <w:rsid w:val="181BE0D3"/>
    <w:rsid w:val="1825A409"/>
    <w:rsid w:val="183A92D8"/>
    <w:rsid w:val="185422BB"/>
    <w:rsid w:val="185C34A0"/>
    <w:rsid w:val="18669884"/>
    <w:rsid w:val="1884BFBA"/>
    <w:rsid w:val="18947558"/>
    <w:rsid w:val="18A5FA8D"/>
    <w:rsid w:val="18F2A826"/>
    <w:rsid w:val="190185AB"/>
    <w:rsid w:val="19034246"/>
    <w:rsid w:val="1917F6CC"/>
    <w:rsid w:val="19193BE7"/>
    <w:rsid w:val="193BBC30"/>
    <w:rsid w:val="195395CA"/>
    <w:rsid w:val="1955E307"/>
    <w:rsid w:val="195BD931"/>
    <w:rsid w:val="195CD1B2"/>
    <w:rsid w:val="1978AACB"/>
    <w:rsid w:val="197C7D97"/>
    <w:rsid w:val="197D66D6"/>
    <w:rsid w:val="19860E9F"/>
    <w:rsid w:val="1989905F"/>
    <w:rsid w:val="19970408"/>
    <w:rsid w:val="19AF10B0"/>
    <w:rsid w:val="19E01C50"/>
    <w:rsid w:val="19F36332"/>
    <w:rsid w:val="19FAC445"/>
    <w:rsid w:val="1A06D046"/>
    <w:rsid w:val="1A12AB3E"/>
    <w:rsid w:val="1A1AEAD0"/>
    <w:rsid w:val="1A2B57B6"/>
    <w:rsid w:val="1A396134"/>
    <w:rsid w:val="1A44AE3C"/>
    <w:rsid w:val="1A4F9ED1"/>
    <w:rsid w:val="1A5AD0AE"/>
    <w:rsid w:val="1A7263A7"/>
    <w:rsid w:val="1A95912C"/>
    <w:rsid w:val="1AB8AA1F"/>
    <w:rsid w:val="1ABF1263"/>
    <w:rsid w:val="1AC3BAB7"/>
    <w:rsid w:val="1AF5D3A4"/>
    <w:rsid w:val="1B0055B2"/>
    <w:rsid w:val="1B185C13"/>
    <w:rsid w:val="1B1A0BC4"/>
    <w:rsid w:val="1B2F4764"/>
    <w:rsid w:val="1B366346"/>
    <w:rsid w:val="1B54D652"/>
    <w:rsid w:val="1B678081"/>
    <w:rsid w:val="1B71E1F1"/>
    <w:rsid w:val="1B739E5E"/>
    <w:rsid w:val="1B8225AB"/>
    <w:rsid w:val="1B89F6E2"/>
    <w:rsid w:val="1B9656D0"/>
    <w:rsid w:val="1B9759C6"/>
    <w:rsid w:val="1BB0758C"/>
    <w:rsid w:val="1BB3F98C"/>
    <w:rsid w:val="1BC20277"/>
    <w:rsid w:val="1BD64B90"/>
    <w:rsid w:val="1BE5C9E7"/>
    <w:rsid w:val="1BEE1AAE"/>
    <w:rsid w:val="1C0879C0"/>
    <w:rsid w:val="1C24B30D"/>
    <w:rsid w:val="1C2706BC"/>
    <w:rsid w:val="1C3E8D8B"/>
    <w:rsid w:val="1C60FD45"/>
    <w:rsid w:val="1C873DDE"/>
    <w:rsid w:val="1C8A69FE"/>
    <w:rsid w:val="1C9A5FA9"/>
    <w:rsid w:val="1CB9E3DE"/>
    <w:rsid w:val="1CBC2341"/>
    <w:rsid w:val="1CBF4E36"/>
    <w:rsid w:val="1CE41940"/>
    <w:rsid w:val="1CE4BC8A"/>
    <w:rsid w:val="1CEB8EA9"/>
    <w:rsid w:val="1D208449"/>
    <w:rsid w:val="1D3AE8F6"/>
    <w:rsid w:val="1D47AA4E"/>
    <w:rsid w:val="1D4A6FB6"/>
    <w:rsid w:val="1D51F242"/>
    <w:rsid w:val="1D59ECBE"/>
    <w:rsid w:val="1D6E93C9"/>
    <w:rsid w:val="1D878DA2"/>
    <w:rsid w:val="1D9315DE"/>
    <w:rsid w:val="1D94DF77"/>
    <w:rsid w:val="1D9AACE5"/>
    <w:rsid w:val="1D9C0ECA"/>
    <w:rsid w:val="1D9E69C8"/>
    <w:rsid w:val="1D9F96BF"/>
    <w:rsid w:val="1DAAE3C4"/>
    <w:rsid w:val="1DB5AB78"/>
    <w:rsid w:val="1DB97119"/>
    <w:rsid w:val="1DD8635E"/>
    <w:rsid w:val="1DE492BB"/>
    <w:rsid w:val="1DE582F8"/>
    <w:rsid w:val="1E0B4F4F"/>
    <w:rsid w:val="1E0FD528"/>
    <w:rsid w:val="1E21DF47"/>
    <w:rsid w:val="1E36EF68"/>
    <w:rsid w:val="1E3D23E0"/>
    <w:rsid w:val="1E548AD1"/>
    <w:rsid w:val="1E75F162"/>
    <w:rsid w:val="1E7E738D"/>
    <w:rsid w:val="1EAB14C7"/>
    <w:rsid w:val="1EAC6C91"/>
    <w:rsid w:val="1EAE5B06"/>
    <w:rsid w:val="1EB0CCEE"/>
    <w:rsid w:val="1EB6C24A"/>
    <w:rsid w:val="1EB8CF6D"/>
    <w:rsid w:val="1EBD7762"/>
    <w:rsid w:val="1ECE5E3B"/>
    <w:rsid w:val="1ECFD9A7"/>
    <w:rsid w:val="1EF5302E"/>
    <w:rsid w:val="1EFAAACC"/>
    <w:rsid w:val="1F089614"/>
    <w:rsid w:val="1F0C5722"/>
    <w:rsid w:val="1F104CD9"/>
    <w:rsid w:val="1F296EB1"/>
    <w:rsid w:val="1F30FA44"/>
    <w:rsid w:val="1F3203F8"/>
    <w:rsid w:val="1F36D9F7"/>
    <w:rsid w:val="1F415A5E"/>
    <w:rsid w:val="1F5D4A9C"/>
    <w:rsid w:val="1F931484"/>
    <w:rsid w:val="1FB3F9B8"/>
    <w:rsid w:val="1FBC36C9"/>
    <w:rsid w:val="1FE0627A"/>
    <w:rsid w:val="1FF02DBC"/>
    <w:rsid w:val="200F856D"/>
    <w:rsid w:val="20188DE2"/>
    <w:rsid w:val="203AD2D1"/>
    <w:rsid w:val="20467CDF"/>
    <w:rsid w:val="204757BF"/>
    <w:rsid w:val="2064277F"/>
    <w:rsid w:val="20671EA8"/>
    <w:rsid w:val="208374AE"/>
    <w:rsid w:val="208B7B81"/>
    <w:rsid w:val="20AB6741"/>
    <w:rsid w:val="20ADDCF9"/>
    <w:rsid w:val="20B5963F"/>
    <w:rsid w:val="20C47A89"/>
    <w:rsid w:val="20C4B3DF"/>
    <w:rsid w:val="20C80254"/>
    <w:rsid w:val="2102D792"/>
    <w:rsid w:val="2108A051"/>
    <w:rsid w:val="212B6B7E"/>
    <w:rsid w:val="213587D4"/>
    <w:rsid w:val="215A2543"/>
    <w:rsid w:val="215F3C26"/>
    <w:rsid w:val="216265F1"/>
    <w:rsid w:val="2163F984"/>
    <w:rsid w:val="21690A4E"/>
    <w:rsid w:val="2178175A"/>
    <w:rsid w:val="217C3EFE"/>
    <w:rsid w:val="2185D22D"/>
    <w:rsid w:val="219B2767"/>
    <w:rsid w:val="21BA4A9E"/>
    <w:rsid w:val="21C28784"/>
    <w:rsid w:val="21C6AA1B"/>
    <w:rsid w:val="21D164C4"/>
    <w:rsid w:val="21DAFB8C"/>
    <w:rsid w:val="21EA4393"/>
    <w:rsid w:val="21EC4509"/>
    <w:rsid w:val="21ED2B6B"/>
    <w:rsid w:val="21FAFD66"/>
    <w:rsid w:val="221DBC10"/>
    <w:rsid w:val="22204AD7"/>
    <w:rsid w:val="223D2885"/>
    <w:rsid w:val="2244FE35"/>
    <w:rsid w:val="225CEE59"/>
    <w:rsid w:val="22641DA3"/>
    <w:rsid w:val="227668C9"/>
    <w:rsid w:val="227B51CD"/>
    <w:rsid w:val="227BC829"/>
    <w:rsid w:val="227C78B7"/>
    <w:rsid w:val="229882F4"/>
    <w:rsid w:val="2299A6A5"/>
    <w:rsid w:val="22A2C6C0"/>
    <w:rsid w:val="22B017C6"/>
    <w:rsid w:val="22BAFA80"/>
    <w:rsid w:val="22C4BF9D"/>
    <w:rsid w:val="22C61121"/>
    <w:rsid w:val="22C70300"/>
    <w:rsid w:val="22E00512"/>
    <w:rsid w:val="22F49224"/>
    <w:rsid w:val="22F5C0CB"/>
    <w:rsid w:val="22FA625A"/>
    <w:rsid w:val="231D7398"/>
    <w:rsid w:val="232EEEB8"/>
    <w:rsid w:val="234DE3B9"/>
    <w:rsid w:val="235AB1D9"/>
    <w:rsid w:val="235CC79F"/>
    <w:rsid w:val="236F206F"/>
    <w:rsid w:val="237C133B"/>
    <w:rsid w:val="23820BBE"/>
    <w:rsid w:val="2392887B"/>
    <w:rsid w:val="23A82467"/>
    <w:rsid w:val="23AE78B8"/>
    <w:rsid w:val="23C60DF6"/>
    <w:rsid w:val="23D2E9C8"/>
    <w:rsid w:val="23F704FA"/>
    <w:rsid w:val="2402D97E"/>
    <w:rsid w:val="241FF22D"/>
    <w:rsid w:val="242E7310"/>
    <w:rsid w:val="244E06C6"/>
    <w:rsid w:val="2462DE31"/>
    <w:rsid w:val="246854F3"/>
    <w:rsid w:val="247C46EC"/>
    <w:rsid w:val="247CDC86"/>
    <w:rsid w:val="249E3B23"/>
    <w:rsid w:val="24A70DFE"/>
    <w:rsid w:val="24A7E579"/>
    <w:rsid w:val="24BF3CEB"/>
    <w:rsid w:val="24E0D830"/>
    <w:rsid w:val="24E44FCB"/>
    <w:rsid w:val="24FF1A66"/>
    <w:rsid w:val="24FF730D"/>
    <w:rsid w:val="251300FB"/>
    <w:rsid w:val="25156F23"/>
    <w:rsid w:val="2515D222"/>
    <w:rsid w:val="25320BC8"/>
    <w:rsid w:val="253F06AC"/>
    <w:rsid w:val="25497ACE"/>
    <w:rsid w:val="254C4BA9"/>
    <w:rsid w:val="256DF251"/>
    <w:rsid w:val="259A0108"/>
    <w:rsid w:val="25BAAA0E"/>
    <w:rsid w:val="25BE19D4"/>
    <w:rsid w:val="25C079ED"/>
    <w:rsid w:val="25E5758F"/>
    <w:rsid w:val="25F8059E"/>
    <w:rsid w:val="260398A8"/>
    <w:rsid w:val="26088DA9"/>
    <w:rsid w:val="2611F749"/>
    <w:rsid w:val="2617B789"/>
    <w:rsid w:val="2620FF72"/>
    <w:rsid w:val="2623CA1B"/>
    <w:rsid w:val="2634B292"/>
    <w:rsid w:val="2635ADC7"/>
    <w:rsid w:val="263F6B47"/>
    <w:rsid w:val="26411694"/>
    <w:rsid w:val="2643BD71"/>
    <w:rsid w:val="26524C53"/>
    <w:rsid w:val="265C2C34"/>
    <w:rsid w:val="26681F29"/>
    <w:rsid w:val="2669235C"/>
    <w:rsid w:val="2669A935"/>
    <w:rsid w:val="26861E96"/>
    <w:rsid w:val="268CC586"/>
    <w:rsid w:val="26BEB878"/>
    <w:rsid w:val="26DA1CD5"/>
    <w:rsid w:val="26DAAE7C"/>
    <w:rsid w:val="27053975"/>
    <w:rsid w:val="27107F79"/>
    <w:rsid w:val="272504C6"/>
    <w:rsid w:val="2725D885"/>
    <w:rsid w:val="274209F8"/>
    <w:rsid w:val="2752B3E1"/>
    <w:rsid w:val="275A5D2A"/>
    <w:rsid w:val="275BAF1C"/>
    <w:rsid w:val="27629579"/>
    <w:rsid w:val="276D0613"/>
    <w:rsid w:val="277BE21E"/>
    <w:rsid w:val="277D9466"/>
    <w:rsid w:val="277DB66A"/>
    <w:rsid w:val="27897E8A"/>
    <w:rsid w:val="278EE2CD"/>
    <w:rsid w:val="27948428"/>
    <w:rsid w:val="27A84F8A"/>
    <w:rsid w:val="27B562D5"/>
    <w:rsid w:val="27BA7F4F"/>
    <w:rsid w:val="27BB8296"/>
    <w:rsid w:val="27C0C711"/>
    <w:rsid w:val="27D58B1C"/>
    <w:rsid w:val="27EBBD71"/>
    <w:rsid w:val="27EFBE2E"/>
    <w:rsid w:val="2809632A"/>
    <w:rsid w:val="2816133B"/>
    <w:rsid w:val="28183BBE"/>
    <w:rsid w:val="28315C1B"/>
    <w:rsid w:val="28345342"/>
    <w:rsid w:val="285573C5"/>
    <w:rsid w:val="28704797"/>
    <w:rsid w:val="28749677"/>
    <w:rsid w:val="287BAB0C"/>
    <w:rsid w:val="287E22E2"/>
    <w:rsid w:val="287E2718"/>
    <w:rsid w:val="287F8268"/>
    <w:rsid w:val="2880D08D"/>
    <w:rsid w:val="28831333"/>
    <w:rsid w:val="28CD943A"/>
    <w:rsid w:val="28ECC117"/>
    <w:rsid w:val="28EF21D6"/>
    <w:rsid w:val="29355153"/>
    <w:rsid w:val="2938A787"/>
    <w:rsid w:val="293B9A8D"/>
    <w:rsid w:val="29438B77"/>
    <w:rsid w:val="2943D2C9"/>
    <w:rsid w:val="2944BE42"/>
    <w:rsid w:val="29450F78"/>
    <w:rsid w:val="2953CD9D"/>
    <w:rsid w:val="2960B1A1"/>
    <w:rsid w:val="296B3C22"/>
    <w:rsid w:val="297BDCD6"/>
    <w:rsid w:val="298102D9"/>
    <w:rsid w:val="298B905C"/>
    <w:rsid w:val="29938F62"/>
    <w:rsid w:val="29A0E805"/>
    <w:rsid w:val="29A51E27"/>
    <w:rsid w:val="29B3CBE4"/>
    <w:rsid w:val="29BD0FC6"/>
    <w:rsid w:val="29BE7E5E"/>
    <w:rsid w:val="29D4F484"/>
    <w:rsid w:val="29D5DFD3"/>
    <w:rsid w:val="29E2D0C2"/>
    <w:rsid w:val="29EBE3FD"/>
    <w:rsid w:val="2A0A623F"/>
    <w:rsid w:val="2A1FC8A5"/>
    <w:rsid w:val="2A27CAF4"/>
    <w:rsid w:val="2A287803"/>
    <w:rsid w:val="2A375853"/>
    <w:rsid w:val="2A3B9E52"/>
    <w:rsid w:val="2A3C0BCE"/>
    <w:rsid w:val="2A48C5A8"/>
    <w:rsid w:val="2A4FFFF7"/>
    <w:rsid w:val="2A53886F"/>
    <w:rsid w:val="2A5B8975"/>
    <w:rsid w:val="2A610C0C"/>
    <w:rsid w:val="2A91C1A0"/>
    <w:rsid w:val="2A92AFE5"/>
    <w:rsid w:val="2AAA89EC"/>
    <w:rsid w:val="2AADDCC5"/>
    <w:rsid w:val="2AC21A70"/>
    <w:rsid w:val="2AC765D9"/>
    <w:rsid w:val="2ACD9D3E"/>
    <w:rsid w:val="2AE8B24F"/>
    <w:rsid w:val="2AFAC907"/>
    <w:rsid w:val="2B025A97"/>
    <w:rsid w:val="2B0498E3"/>
    <w:rsid w:val="2B0CA214"/>
    <w:rsid w:val="2B1B275A"/>
    <w:rsid w:val="2B286701"/>
    <w:rsid w:val="2B3AD86B"/>
    <w:rsid w:val="2B42878D"/>
    <w:rsid w:val="2B450DAF"/>
    <w:rsid w:val="2B5C7FED"/>
    <w:rsid w:val="2B5EA930"/>
    <w:rsid w:val="2B632DE9"/>
    <w:rsid w:val="2B81BA62"/>
    <w:rsid w:val="2B8F2ABA"/>
    <w:rsid w:val="2BA56EEA"/>
    <w:rsid w:val="2BAD9670"/>
    <w:rsid w:val="2BE1B6E9"/>
    <w:rsid w:val="2BE22F21"/>
    <w:rsid w:val="2BE87BD3"/>
    <w:rsid w:val="2BEDD617"/>
    <w:rsid w:val="2BF47B72"/>
    <w:rsid w:val="2C042123"/>
    <w:rsid w:val="2C1C3680"/>
    <w:rsid w:val="2C389AB5"/>
    <w:rsid w:val="2C435042"/>
    <w:rsid w:val="2C4A4A50"/>
    <w:rsid w:val="2C6345BA"/>
    <w:rsid w:val="2C972523"/>
    <w:rsid w:val="2CA3F2FE"/>
    <w:rsid w:val="2CAF7D42"/>
    <w:rsid w:val="2CBE3F68"/>
    <w:rsid w:val="2CC3E200"/>
    <w:rsid w:val="2CC55486"/>
    <w:rsid w:val="2CDCFB2F"/>
    <w:rsid w:val="2CEB99D3"/>
    <w:rsid w:val="2D15F359"/>
    <w:rsid w:val="2D1FBAA1"/>
    <w:rsid w:val="2D20DD25"/>
    <w:rsid w:val="2D2A4A5E"/>
    <w:rsid w:val="2D2B700E"/>
    <w:rsid w:val="2D2CD783"/>
    <w:rsid w:val="2D48ADA0"/>
    <w:rsid w:val="2D4FDAD5"/>
    <w:rsid w:val="2D520118"/>
    <w:rsid w:val="2D52F0FF"/>
    <w:rsid w:val="2D5EF470"/>
    <w:rsid w:val="2D603931"/>
    <w:rsid w:val="2D86D596"/>
    <w:rsid w:val="2DA6101C"/>
    <w:rsid w:val="2DAE6841"/>
    <w:rsid w:val="2DB4A27E"/>
    <w:rsid w:val="2DD69625"/>
    <w:rsid w:val="2E1B1D79"/>
    <w:rsid w:val="2E357B0F"/>
    <w:rsid w:val="2E42162F"/>
    <w:rsid w:val="2E4258E0"/>
    <w:rsid w:val="2E43A54F"/>
    <w:rsid w:val="2E449F9A"/>
    <w:rsid w:val="2E513C52"/>
    <w:rsid w:val="2E58DA61"/>
    <w:rsid w:val="2E598E7F"/>
    <w:rsid w:val="2E7A3445"/>
    <w:rsid w:val="2E7BD28D"/>
    <w:rsid w:val="2E7F289E"/>
    <w:rsid w:val="2E97A3B7"/>
    <w:rsid w:val="2EA1BEE6"/>
    <w:rsid w:val="2EA4304C"/>
    <w:rsid w:val="2EAB4236"/>
    <w:rsid w:val="2ECA2D55"/>
    <w:rsid w:val="2ECF7062"/>
    <w:rsid w:val="2EE7887E"/>
    <w:rsid w:val="2F0231E8"/>
    <w:rsid w:val="2F07CA92"/>
    <w:rsid w:val="2F13B742"/>
    <w:rsid w:val="2F320348"/>
    <w:rsid w:val="2F5C2FD1"/>
    <w:rsid w:val="2F6AE831"/>
    <w:rsid w:val="2F8990C6"/>
    <w:rsid w:val="2F9ACD87"/>
    <w:rsid w:val="2FA29B51"/>
    <w:rsid w:val="2FA66530"/>
    <w:rsid w:val="2FAAA7C4"/>
    <w:rsid w:val="2FB1B1D9"/>
    <w:rsid w:val="2FBE3144"/>
    <w:rsid w:val="2FE10BBC"/>
    <w:rsid w:val="2FEC502D"/>
    <w:rsid w:val="30098A59"/>
    <w:rsid w:val="300A84B4"/>
    <w:rsid w:val="30254A87"/>
    <w:rsid w:val="303B35C0"/>
    <w:rsid w:val="3046655E"/>
    <w:rsid w:val="3046BBF6"/>
    <w:rsid w:val="304F24B0"/>
    <w:rsid w:val="3054F560"/>
    <w:rsid w:val="30550502"/>
    <w:rsid w:val="30722071"/>
    <w:rsid w:val="308BB547"/>
    <w:rsid w:val="30B0E755"/>
    <w:rsid w:val="30B3FF44"/>
    <w:rsid w:val="30D44919"/>
    <w:rsid w:val="30D83B80"/>
    <w:rsid w:val="30DED768"/>
    <w:rsid w:val="30DF668C"/>
    <w:rsid w:val="30F6C7A0"/>
    <w:rsid w:val="310B4BD0"/>
    <w:rsid w:val="311DD7A4"/>
    <w:rsid w:val="3120C7BC"/>
    <w:rsid w:val="312995C5"/>
    <w:rsid w:val="313A4C5A"/>
    <w:rsid w:val="313D9F3F"/>
    <w:rsid w:val="314A83C8"/>
    <w:rsid w:val="3155870B"/>
    <w:rsid w:val="316055A7"/>
    <w:rsid w:val="31968C50"/>
    <w:rsid w:val="31C64E97"/>
    <w:rsid w:val="31E56450"/>
    <w:rsid w:val="31F1BF9A"/>
    <w:rsid w:val="32019F4D"/>
    <w:rsid w:val="3213008E"/>
    <w:rsid w:val="322E3F34"/>
    <w:rsid w:val="3233521D"/>
    <w:rsid w:val="3237FD32"/>
    <w:rsid w:val="3249E50D"/>
    <w:rsid w:val="324C9D45"/>
    <w:rsid w:val="327C61EB"/>
    <w:rsid w:val="32822EFA"/>
    <w:rsid w:val="32ABBB84"/>
    <w:rsid w:val="32BEE3D9"/>
    <w:rsid w:val="32C911BD"/>
    <w:rsid w:val="32CD74F8"/>
    <w:rsid w:val="32DBB564"/>
    <w:rsid w:val="3304D7B7"/>
    <w:rsid w:val="3316FD84"/>
    <w:rsid w:val="3326CDBC"/>
    <w:rsid w:val="333643DF"/>
    <w:rsid w:val="3336BE95"/>
    <w:rsid w:val="33493DA5"/>
    <w:rsid w:val="3365F7CC"/>
    <w:rsid w:val="3366F9B7"/>
    <w:rsid w:val="336B2DDF"/>
    <w:rsid w:val="337E3FB9"/>
    <w:rsid w:val="3395780E"/>
    <w:rsid w:val="339B4A46"/>
    <w:rsid w:val="33A52936"/>
    <w:rsid w:val="33CE4BAC"/>
    <w:rsid w:val="33CF9D09"/>
    <w:rsid w:val="33D378CC"/>
    <w:rsid w:val="33E58702"/>
    <w:rsid w:val="33FE6965"/>
    <w:rsid w:val="3407D777"/>
    <w:rsid w:val="341A9AA8"/>
    <w:rsid w:val="3465220C"/>
    <w:rsid w:val="349728CF"/>
    <w:rsid w:val="349FEDCC"/>
    <w:rsid w:val="34AA395C"/>
    <w:rsid w:val="34AB0330"/>
    <w:rsid w:val="34D6E0FF"/>
    <w:rsid w:val="350C3748"/>
    <w:rsid w:val="3531DBCA"/>
    <w:rsid w:val="354E473A"/>
    <w:rsid w:val="3551AB59"/>
    <w:rsid w:val="3565BE3E"/>
    <w:rsid w:val="35714380"/>
    <w:rsid w:val="357D7F41"/>
    <w:rsid w:val="3590F587"/>
    <w:rsid w:val="3599ED5D"/>
    <w:rsid w:val="359AB01B"/>
    <w:rsid w:val="35A904A8"/>
    <w:rsid w:val="35C90870"/>
    <w:rsid w:val="35D79879"/>
    <w:rsid w:val="35E44589"/>
    <w:rsid w:val="35FA3809"/>
    <w:rsid w:val="36471C0D"/>
    <w:rsid w:val="364FC3FA"/>
    <w:rsid w:val="3651C479"/>
    <w:rsid w:val="36624DBB"/>
    <w:rsid w:val="366263E6"/>
    <w:rsid w:val="368C0805"/>
    <w:rsid w:val="3691CA49"/>
    <w:rsid w:val="369C43D5"/>
    <w:rsid w:val="369E2E48"/>
    <w:rsid w:val="36B1808A"/>
    <w:rsid w:val="36B28165"/>
    <w:rsid w:val="36B6147B"/>
    <w:rsid w:val="36B90BA9"/>
    <w:rsid w:val="36E0AFB0"/>
    <w:rsid w:val="36E64BAE"/>
    <w:rsid w:val="36E7798A"/>
    <w:rsid w:val="36F13740"/>
    <w:rsid w:val="373E1B9C"/>
    <w:rsid w:val="376233BE"/>
    <w:rsid w:val="37851D26"/>
    <w:rsid w:val="37B357AE"/>
    <w:rsid w:val="37D66CB8"/>
    <w:rsid w:val="37DC646F"/>
    <w:rsid w:val="37E3D35D"/>
    <w:rsid w:val="37F97982"/>
    <w:rsid w:val="37FCA7AF"/>
    <w:rsid w:val="3810C938"/>
    <w:rsid w:val="381FAD33"/>
    <w:rsid w:val="382EDAB7"/>
    <w:rsid w:val="384BBB62"/>
    <w:rsid w:val="3859A8B0"/>
    <w:rsid w:val="385D223E"/>
    <w:rsid w:val="387DD466"/>
    <w:rsid w:val="3880718D"/>
    <w:rsid w:val="388460B1"/>
    <w:rsid w:val="38A42504"/>
    <w:rsid w:val="38DE49BD"/>
    <w:rsid w:val="38F95324"/>
    <w:rsid w:val="390DEA93"/>
    <w:rsid w:val="39155027"/>
    <w:rsid w:val="3915B3C2"/>
    <w:rsid w:val="3923A635"/>
    <w:rsid w:val="392D1811"/>
    <w:rsid w:val="393B380F"/>
    <w:rsid w:val="395C50C3"/>
    <w:rsid w:val="396D7D3C"/>
    <w:rsid w:val="39810FF3"/>
    <w:rsid w:val="3988B0D5"/>
    <w:rsid w:val="39E9DE69"/>
    <w:rsid w:val="39ED57F6"/>
    <w:rsid w:val="39F14A77"/>
    <w:rsid w:val="39F87FF1"/>
    <w:rsid w:val="3A012464"/>
    <w:rsid w:val="3A05777C"/>
    <w:rsid w:val="3A0D39E5"/>
    <w:rsid w:val="3A0D46B0"/>
    <w:rsid w:val="3A10D8DB"/>
    <w:rsid w:val="3A744D6E"/>
    <w:rsid w:val="3A75B348"/>
    <w:rsid w:val="3A8442BD"/>
    <w:rsid w:val="3AAA5321"/>
    <w:rsid w:val="3AC0DAC4"/>
    <w:rsid w:val="3AFEB069"/>
    <w:rsid w:val="3B015024"/>
    <w:rsid w:val="3B06B61A"/>
    <w:rsid w:val="3B1494C6"/>
    <w:rsid w:val="3B14DA45"/>
    <w:rsid w:val="3B229F35"/>
    <w:rsid w:val="3B2F3B91"/>
    <w:rsid w:val="3B698BEE"/>
    <w:rsid w:val="3B7FC426"/>
    <w:rsid w:val="3B87FD9A"/>
    <w:rsid w:val="3B94EAC2"/>
    <w:rsid w:val="3B9E48B9"/>
    <w:rsid w:val="3BBA4B95"/>
    <w:rsid w:val="3BC86A67"/>
    <w:rsid w:val="3BCCDE8E"/>
    <w:rsid w:val="3BD55693"/>
    <w:rsid w:val="3BDF4BC5"/>
    <w:rsid w:val="3BEB5656"/>
    <w:rsid w:val="3C00B508"/>
    <w:rsid w:val="3C0BB20C"/>
    <w:rsid w:val="3C0C7FEC"/>
    <w:rsid w:val="3C179C0D"/>
    <w:rsid w:val="3C22FCF7"/>
    <w:rsid w:val="3C2C4F5C"/>
    <w:rsid w:val="3C31982D"/>
    <w:rsid w:val="3C32D6C3"/>
    <w:rsid w:val="3C48033F"/>
    <w:rsid w:val="3C684B83"/>
    <w:rsid w:val="3C769885"/>
    <w:rsid w:val="3C820CBB"/>
    <w:rsid w:val="3C87D3BC"/>
    <w:rsid w:val="3C94FD11"/>
    <w:rsid w:val="3CA4AF2C"/>
    <w:rsid w:val="3CC3705F"/>
    <w:rsid w:val="3CC847CA"/>
    <w:rsid w:val="3CC9153A"/>
    <w:rsid w:val="3CD61D57"/>
    <w:rsid w:val="3CDA63DB"/>
    <w:rsid w:val="3CDF4B63"/>
    <w:rsid w:val="3CE2F937"/>
    <w:rsid w:val="3CE718EA"/>
    <w:rsid w:val="3CEF70A2"/>
    <w:rsid w:val="3CFCF021"/>
    <w:rsid w:val="3D038BC6"/>
    <w:rsid w:val="3D06526A"/>
    <w:rsid w:val="3D1779A0"/>
    <w:rsid w:val="3D1F3E50"/>
    <w:rsid w:val="3D2EC730"/>
    <w:rsid w:val="3D3681E6"/>
    <w:rsid w:val="3D4A6A4D"/>
    <w:rsid w:val="3D649A27"/>
    <w:rsid w:val="3D6DD614"/>
    <w:rsid w:val="3D7F4D72"/>
    <w:rsid w:val="3D83A2DD"/>
    <w:rsid w:val="3D9BB294"/>
    <w:rsid w:val="3D9BDF85"/>
    <w:rsid w:val="3D9ED6A6"/>
    <w:rsid w:val="3DA1BEBD"/>
    <w:rsid w:val="3DA608EB"/>
    <w:rsid w:val="3DC531CB"/>
    <w:rsid w:val="3DC786A5"/>
    <w:rsid w:val="3DC80D9F"/>
    <w:rsid w:val="3DC994A2"/>
    <w:rsid w:val="3DCA36C6"/>
    <w:rsid w:val="3E256150"/>
    <w:rsid w:val="3E2F4866"/>
    <w:rsid w:val="3E45834E"/>
    <w:rsid w:val="3E574FBC"/>
    <w:rsid w:val="3E5EAF43"/>
    <w:rsid w:val="3E693982"/>
    <w:rsid w:val="3E6E7C56"/>
    <w:rsid w:val="3E783F51"/>
    <w:rsid w:val="3E870D40"/>
    <w:rsid w:val="3EA3AC37"/>
    <w:rsid w:val="3EB69C9A"/>
    <w:rsid w:val="3EC81ECE"/>
    <w:rsid w:val="3EDD8B25"/>
    <w:rsid w:val="3EDF1A55"/>
    <w:rsid w:val="3EF269BC"/>
    <w:rsid w:val="3F2E7F9C"/>
    <w:rsid w:val="3F329DFD"/>
    <w:rsid w:val="3F34D7DD"/>
    <w:rsid w:val="3F601F5A"/>
    <w:rsid w:val="3F82EF66"/>
    <w:rsid w:val="3F91F76F"/>
    <w:rsid w:val="3FA2C65A"/>
    <w:rsid w:val="3FB5C806"/>
    <w:rsid w:val="3FF2346C"/>
    <w:rsid w:val="3FF23AF2"/>
    <w:rsid w:val="3FFCF9B4"/>
    <w:rsid w:val="4010A6CB"/>
    <w:rsid w:val="402CD957"/>
    <w:rsid w:val="403FEBBA"/>
    <w:rsid w:val="404D7E7B"/>
    <w:rsid w:val="405AADD9"/>
    <w:rsid w:val="40620656"/>
    <w:rsid w:val="4066A273"/>
    <w:rsid w:val="40717B4E"/>
    <w:rsid w:val="409E93AA"/>
    <w:rsid w:val="40A009C0"/>
    <w:rsid w:val="40AC9DD4"/>
    <w:rsid w:val="40B1E56E"/>
    <w:rsid w:val="40CE4A34"/>
    <w:rsid w:val="40D1D136"/>
    <w:rsid w:val="40D3BF0C"/>
    <w:rsid w:val="40E65D4D"/>
    <w:rsid w:val="40F6557D"/>
    <w:rsid w:val="40F69DE2"/>
    <w:rsid w:val="40F9C861"/>
    <w:rsid w:val="410C12ED"/>
    <w:rsid w:val="410FF394"/>
    <w:rsid w:val="4119BFBB"/>
    <w:rsid w:val="4133AE5D"/>
    <w:rsid w:val="4136A7EA"/>
    <w:rsid w:val="41432DEF"/>
    <w:rsid w:val="4146DAF7"/>
    <w:rsid w:val="414ACC82"/>
    <w:rsid w:val="417846C4"/>
    <w:rsid w:val="4194057D"/>
    <w:rsid w:val="41C86040"/>
    <w:rsid w:val="41E04E5C"/>
    <w:rsid w:val="41E3BA1E"/>
    <w:rsid w:val="41F0E819"/>
    <w:rsid w:val="41F5BF84"/>
    <w:rsid w:val="4214C9F0"/>
    <w:rsid w:val="4220D085"/>
    <w:rsid w:val="423347F2"/>
    <w:rsid w:val="4236B11B"/>
    <w:rsid w:val="424D9F29"/>
    <w:rsid w:val="4256685F"/>
    <w:rsid w:val="428C4E67"/>
    <w:rsid w:val="42935309"/>
    <w:rsid w:val="429540C6"/>
    <w:rsid w:val="429D059B"/>
    <w:rsid w:val="429E0E21"/>
    <w:rsid w:val="42A4EBE2"/>
    <w:rsid w:val="42C612F5"/>
    <w:rsid w:val="42C78CF2"/>
    <w:rsid w:val="42CAC5B8"/>
    <w:rsid w:val="42D08545"/>
    <w:rsid w:val="42E7610E"/>
    <w:rsid w:val="42F26C89"/>
    <w:rsid w:val="42F83A1B"/>
    <w:rsid w:val="43094C36"/>
    <w:rsid w:val="430EB075"/>
    <w:rsid w:val="43134D38"/>
    <w:rsid w:val="4328FD84"/>
    <w:rsid w:val="4329D977"/>
    <w:rsid w:val="432E4824"/>
    <w:rsid w:val="4339325D"/>
    <w:rsid w:val="4357AF01"/>
    <w:rsid w:val="435D9CAF"/>
    <w:rsid w:val="4360207A"/>
    <w:rsid w:val="43656241"/>
    <w:rsid w:val="4376E0D3"/>
    <w:rsid w:val="437B4602"/>
    <w:rsid w:val="43970AAF"/>
    <w:rsid w:val="43987209"/>
    <w:rsid w:val="4398E683"/>
    <w:rsid w:val="439B0548"/>
    <w:rsid w:val="439E4AEA"/>
    <w:rsid w:val="43A51AAB"/>
    <w:rsid w:val="43B7DD19"/>
    <w:rsid w:val="43D26580"/>
    <w:rsid w:val="43E2FFB7"/>
    <w:rsid w:val="43E73E69"/>
    <w:rsid w:val="43EB186A"/>
    <w:rsid w:val="43EDFFE4"/>
    <w:rsid w:val="442596EC"/>
    <w:rsid w:val="442C6A8B"/>
    <w:rsid w:val="442F4D0C"/>
    <w:rsid w:val="443C09E8"/>
    <w:rsid w:val="4473274D"/>
    <w:rsid w:val="4473352F"/>
    <w:rsid w:val="448B3B92"/>
    <w:rsid w:val="44B48FBC"/>
    <w:rsid w:val="44DE0753"/>
    <w:rsid w:val="4508CB89"/>
    <w:rsid w:val="450BD7D0"/>
    <w:rsid w:val="452BC26C"/>
    <w:rsid w:val="4569B33A"/>
    <w:rsid w:val="4570605A"/>
    <w:rsid w:val="45C5BF2A"/>
    <w:rsid w:val="45DD5394"/>
    <w:rsid w:val="45E48535"/>
    <w:rsid w:val="45EA2D17"/>
    <w:rsid w:val="45ED755A"/>
    <w:rsid w:val="45FDEE1D"/>
    <w:rsid w:val="463249D3"/>
    <w:rsid w:val="4641FD83"/>
    <w:rsid w:val="464F6716"/>
    <w:rsid w:val="4653CB0C"/>
    <w:rsid w:val="465D9025"/>
    <w:rsid w:val="4677C534"/>
    <w:rsid w:val="46872918"/>
    <w:rsid w:val="46916F77"/>
    <w:rsid w:val="46974D16"/>
    <w:rsid w:val="46A5E685"/>
    <w:rsid w:val="46BEF0EA"/>
    <w:rsid w:val="46C09F71"/>
    <w:rsid w:val="46DD72F5"/>
    <w:rsid w:val="4703DD98"/>
    <w:rsid w:val="47107177"/>
    <w:rsid w:val="472E504D"/>
    <w:rsid w:val="473DADCA"/>
    <w:rsid w:val="47568A8A"/>
    <w:rsid w:val="4763C823"/>
    <w:rsid w:val="476D050B"/>
    <w:rsid w:val="476DB650"/>
    <w:rsid w:val="47997E08"/>
    <w:rsid w:val="47A4DEB6"/>
    <w:rsid w:val="47A8B102"/>
    <w:rsid w:val="47B3496C"/>
    <w:rsid w:val="47B855E8"/>
    <w:rsid w:val="47C66438"/>
    <w:rsid w:val="47C76271"/>
    <w:rsid w:val="47D0A98B"/>
    <w:rsid w:val="47F90FC5"/>
    <w:rsid w:val="47FC3614"/>
    <w:rsid w:val="47FE6A1E"/>
    <w:rsid w:val="4801AE45"/>
    <w:rsid w:val="4803CBE9"/>
    <w:rsid w:val="48052BFF"/>
    <w:rsid w:val="4812F28F"/>
    <w:rsid w:val="483C8F03"/>
    <w:rsid w:val="4842B778"/>
    <w:rsid w:val="484A2B8A"/>
    <w:rsid w:val="484B5DD9"/>
    <w:rsid w:val="486BDBCF"/>
    <w:rsid w:val="486D717A"/>
    <w:rsid w:val="48832C2B"/>
    <w:rsid w:val="48882876"/>
    <w:rsid w:val="488AE6F7"/>
    <w:rsid w:val="48C2D58B"/>
    <w:rsid w:val="48CD55C7"/>
    <w:rsid w:val="48DDD122"/>
    <w:rsid w:val="48E4AD89"/>
    <w:rsid w:val="48FF6F2D"/>
    <w:rsid w:val="4909C256"/>
    <w:rsid w:val="491E246D"/>
    <w:rsid w:val="4923C7E0"/>
    <w:rsid w:val="492805F3"/>
    <w:rsid w:val="4936B552"/>
    <w:rsid w:val="49377C42"/>
    <w:rsid w:val="493A8CE4"/>
    <w:rsid w:val="493ADAE4"/>
    <w:rsid w:val="493F7B16"/>
    <w:rsid w:val="4944C86F"/>
    <w:rsid w:val="494D35DD"/>
    <w:rsid w:val="495A448E"/>
    <w:rsid w:val="4973ABB7"/>
    <w:rsid w:val="498363C5"/>
    <w:rsid w:val="49855113"/>
    <w:rsid w:val="498A4971"/>
    <w:rsid w:val="499E8E79"/>
    <w:rsid w:val="49B1EC63"/>
    <w:rsid w:val="49B88877"/>
    <w:rsid w:val="49C511D6"/>
    <w:rsid w:val="49D9D692"/>
    <w:rsid w:val="49E06CAC"/>
    <w:rsid w:val="4A0D612B"/>
    <w:rsid w:val="4A12DE4D"/>
    <w:rsid w:val="4A19446A"/>
    <w:rsid w:val="4A2E352C"/>
    <w:rsid w:val="4A3AE462"/>
    <w:rsid w:val="4A400D25"/>
    <w:rsid w:val="4A4F4801"/>
    <w:rsid w:val="4A64A3E9"/>
    <w:rsid w:val="4A672DA7"/>
    <w:rsid w:val="4A7DE593"/>
    <w:rsid w:val="4A917AB3"/>
    <w:rsid w:val="4A95CD5A"/>
    <w:rsid w:val="4A96EFE2"/>
    <w:rsid w:val="4AA0F417"/>
    <w:rsid w:val="4AC785A6"/>
    <w:rsid w:val="4ACBE854"/>
    <w:rsid w:val="4AF63556"/>
    <w:rsid w:val="4AF69C04"/>
    <w:rsid w:val="4B0BFDBF"/>
    <w:rsid w:val="4B1C8C2D"/>
    <w:rsid w:val="4B254659"/>
    <w:rsid w:val="4B3DC9B8"/>
    <w:rsid w:val="4B40426B"/>
    <w:rsid w:val="4B48FADB"/>
    <w:rsid w:val="4B503AB1"/>
    <w:rsid w:val="4B5D8537"/>
    <w:rsid w:val="4B62A972"/>
    <w:rsid w:val="4B6999E4"/>
    <w:rsid w:val="4B6B4F92"/>
    <w:rsid w:val="4B8538A7"/>
    <w:rsid w:val="4B96EC0C"/>
    <w:rsid w:val="4BB9AD7E"/>
    <w:rsid w:val="4BC6E4A8"/>
    <w:rsid w:val="4BD604F0"/>
    <w:rsid w:val="4BD8C349"/>
    <w:rsid w:val="4BDD7E36"/>
    <w:rsid w:val="4BDE88FE"/>
    <w:rsid w:val="4C03AAB3"/>
    <w:rsid w:val="4C08210E"/>
    <w:rsid w:val="4C683730"/>
    <w:rsid w:val="4C7D5D03"/>
    <w:rsid w:val="4C838B8C"/>
    <w:rsid w:val="4CC7DA33"/>
    <w:rsid w:val="4CD7D4C4"/>
    <w:rsid w:val="4D05E6AD"/>
    <w:rsid w:val="4D23C569"/>
    <w:rsid w:val="4D32DBD5"/>
    <w:rsid w:val="4D35A579"/>
    <w:rsid w:val="4D4283DC"/>
    <w:rsid w:val="4D45E431"/>
    <w:rsid w:val="4D4B333E"/>
    <w:rsid w:val="4D6D898F"/>
    <w:rsid w:val="4D797EF0"/>
    <w:rsid w:val="4DA89609"/>
    <w:rsid w:val="4DBE72AF"/>
    <w:rsid w:val="4DD582FB"/>
    <w:rsid w:val="4DDCE15F"/>
    <w:rsid w:val="4DDD87AB"/>
    <w:rsid w:val="4DF117BF"/>
    <w:rsid w:val="4DF4C279"/>
    <w:rsid w:val="4E0E6F8C"/>
    <w:rsid w:val="4E1460B6"/>
    <w:rsid w:val="4E1CFA9A"/>
    <w:rsid w:val="4E3C3A2C"/>
    <w:rsid w:val="4E4BBF4C"/>
    <w:rsid w:val="4E505644"/>
    <w:rsid w:val="4E59F262"/>
    <w:rsid w:val="4E5CFBDE"/>
    <w:rsid w:val="4E5D78FA"/>
    <w:rsid w:val="4E671F78"/>
    <w:rsid w:val="4E6C32C8"/>
    <w:rsid w:val="4E6E3A7B"/>
    <w:rsid w:val="4E837FA9"/>
    <w:rsid w:val="4E8B5F0E"/>
    <w:rsid w:val="4E8E76BC"/>
    <w:rsid w:val="4E9CB4C5"/>
    <w:rsid w:val="4EA3EB0B"/>
    <w:rsid w:val="4EB632F5"/>
    <w:rsid w:val="4EC1B5A4"/>
    <w:rsid w:val="4ED4274E"/>
    <w:rsid w:val="4ED93E0B"/>
    <w:rsid w:val="4EE8496B"/>
    <w:rsid w:val="4EE98A52"/>
    <w:rsid w:val="4F08D336"/>
    <w:rsid w:val="4F396B21"/>
    <w:rsid w:val="4F3E46DD"/>
    <w:rsid w:val="4F40893F"/>
    <w:rsid w:val="4F45AF35"/>
    <w:rsid w:val="4F66046C"/>
    <w:rsid w:val="4F754C8A"/>
    <w:rsid w:val="4F77CEDF"/>
    <w:rsid w:val="4F79D638"/>
    <w:rsid w:val="4F835512"/>
    <w:rsid w:val="4F8658FD"/>
    <w:rsid w:val="4FA355A3"/>
    <w:rsid w:val="4FBAF62E"/>
    <w:rsid w:val="4FBBE130"/>
    <w:rsid w:val="4FBD5DDB"/>
    <w:rsid w:val="4FCBA360"/>
    <w:rsid w:val="4FE77F03"/>
    <w:rsid w:val="4FE9E9E0"/>
    <w:rsid w:val="4FEF55C1"/>
    <w:rsid w:val="4FF3BBF7"/>
    <w:rsid w:val="4FFA40DC"/>
    <w:rsid w:val="502178BB"/>
    <w:rsid w:val="50338873"/>
    <w:rsid w:val="50448EBA"/>
    <w:rsid w:val="504D6FF3"/>
    <w:rsid w:val="505BBF9D"/>
    <w:rsid w:val="50888799"/>
    <w:rsid w:val="508F93E7"/>
    <w:rsid w:val="50B1BC2A"/>
    <w:rsid w:val="50C5E505"/>
    <w:rsid w:val="50D8DAC0"/>
    <w:rsid w:val="50E3F238"/>
    <w:rsid w:val="50E83E38"/>
    <w:rsid w:val="50F25AE4"/>
    <w:rsid w:val="50F97EBC"/>
    <w:rsid w:val="5103B3BE"/>
    <w:rsid w:val="510A55CC"/>
    <w:rsid w:val="5123E31F"/>
    <w:rsid w:val="514464AC"/>
    <w:rsid w:val="515AA87A"/>
    <w:rsid w:val="5170811D"/>
    <w:rsid w:val="5176EA52"/>
    <w:rsid w:val="5179B2F3"/>
    <w:rsid w:val="517A514B"/>
    <w:rsid w:val="51939FCE"/>
    <w:rsid w:val="5196D9CE"/>
    <w:rsid w:val="5199FA9E"/>
    <w:rsid w:val="519FBCDC"/>
    <w:rsid w:val="51D926DB"/>
    <w:rsid w:val="520290A6"/>
    <w:rsid w:val="521DD0F0"/>
    <w:rsid w:val="522EFF55"/>
    <w:rsid w:val="5232BE0E"/>
    <w:rsid w:val="52386766"/>
    <w:rsid w:val="5258B68C"/>
    <w:rsid w:val="525B98FF"/>
    <w:rsid w:val="525BED86"/>
    <w:rsid w:val="526760D6"/>
    <w:rsid w:val="52689749"/>
    <w:rsid w:val="528F7B2A"/>
    <w:rsid w:val="52A23268"/>
    <w:rsid w:val="52BB83E5"/>
    <w:rsid w:val="52C27D05"/>
    <w:rsid w:val="52CB025D"/>
    <w:rsid w:val="52F0AEA6"/>
    <w:rsid w:val="52F6B4E0"/>
    <w:rsid w:val="52F907BB"/>
    <w:rsid w:val="531386C8"/>
    <w:rsid w:val="5323842D"/>
    <w:rsid w:val="5323D807"/>
    <w:rsid w:val="534A9D21"/>
    <w:rsid w:val="535E5EF6"/>
    <w:rsid w:val="535F4E84"/>
    <w:rsid w:val="5374EA7A"/>
    <w:rsid w:val="537698FF"/>
    <w:rsid w:val="538C48B1"/>
    <w:rsid w:val="5392DAE1"/>
    <w:rsid w:val="53A5361B"/>
    <w:rsid w:val="53AA960F"/>
    <w:rsid w:val="53C3D525"/>
    <w:rsid w:val="53EED12C"/>
    <w:rsid w:val="53FACD78"/>
    <w:rsid w:val="53FEE719"/>
    <w:rsid w:val="53FF8CD1"/>
    <w:rsid w:val="541B459C"/>
    <w:rsid w:val="5427B10B"/>
    <w:rsid w:val="543EC2FC"/>
    <w:rsid w:val="5446B03A"/>
    <w:rsid w:val="546C9FD2"/>
    <w:rsid w:val="54848B06"/>
    <w:rsid w:val="5490E6A5"/>
    <w:rsid w:val="54B233DC"/>
    <w:rsid w:val="54B750DC"/>
    <w:rsid w:val="54C39CB9"/>
    <w:rsid w:val="54E9697F"/>
    <w:rsid w:val="54EE4616"/>
    <w:rsid w:val="54F10BD4"/>
    <w:rsid w:val="54FBC310"/>
    <w:rsid w:val="5503FDAA"/>
    <w:rsid w:val="55055C40"/>
    <w:rsid w:val="550ABE71"/>
    <w:rsid w:val="550BA1C1"/>
    <w:rsid w:val="55198871"/>
    <w:rsid w:val="552E455D"/>
    <w:rsid w:val="55401A74"/>
    <w:rsid w:val="554B86D1"/>
    <w:rsid w:val="555BA528"/>
    <w:rsid w:val="55654E8C"/>
    <w:rsid w:val="55770E7C"/>
    <w:rsid w:val="558035C8"/>
    <w:rsid w:val="5588E0F7"/>
    <w:rsid w:val="55B5A329"/>
    <w:rsid w:val="55BEA788"/>
    <w:rsid w:val="55C14F68"/>
    <w:rsid w:val="55CDAA9F"/>
    <w:rsid w:val="55D31C5C"/>
    <w:rsid w:val="55D85441"/>
    <w:rsid w:val="55E291B2"/>
    <w:rsid w:val="55EC70F7"/>
    <w:rsid w:val="55F84064"/>
    <w:rsid w:val="5609BFF2"/>
    <w:rsid w:val="560B2005"/>
    <w:rsid w:val="5615D98B"/>
    <w:rsid w:val="561F318F"/>
    <w:rsid w:val="563BA826"/>
    <w:rsid w:val="5661132C"/>
    <w:rsid w:val="56691575"/>
    <w:rsid w:val="5685A4D8"/>
    <w:rsid w:val="568F8B4F"/>
    <w:rsid w:val="56A19E22"/>
    <w:rsid w:val="56BD903D"/>
    <w:rsid w:val="56D1BACB"/>
    <w:rsid w:val="56E2237B"/>
    <w:rsid w:val="56E38F38"/>
    <w:rsid w:val="570C4DA6"/>
    <w:rsid w:val="570E9098"/>
    <w:rsid w:val="571BAED4"/>
    <w:rsid w:val="571C3C48"/>
    <w:rsid w:val="571F610A"/>
    <w:rsid w:val="571FFF27"/>
    <w:rsid w:val="5734DDDE"/>
    <w:rsid w:val="57435DDF"/>
    <w:rsid w:val="5746C251"/>
    <w:rsid w:val="5773B13E"/>
    <w:rsid w:val="57AB28A8"/>
    <w:rsid w:val="57B96471"/>
    <w:rsid w:val="57F0CBD2"/>
    <w:rsid w:val="5804BF05"/>
    <w:rsid w:val="5822A8E7"/>
    <w:rsid w:val="5840DE5D"/>
    <w:rsid w:val="5849F5B5"/>
    <w:rsid w:val="5864DB21"/>
    <w:rsid w:val="58760457"/>
    <w:rsid w:val="587DBD61"/>
    <w:rsid w:val="588850A7"/>
    <w:rsid w:val="58B61FFE"/>
    <w:rsid w:val="58CEF953"/>
    <w:rsid w:val="58D369BD"/>
    <w:rsid w:val="58ECCB34"/>
    <w:rsid w:val="58FA884E"/>
    <w:rsid w:val="590298DE"/>
    <w:rsid w:val="5904C3FC"/>
    <w:rsid w:val="5967236B"/>
    <w:rsid w:val="597461AD"/>
    <w:rsid w:val="597C90BC"/>
    <w:rsid w:val="5984713B"/>
    <w:rsid w:val="5987D90B"/>
    <w:rsid w:val="59B0D1B5"/>
    <w:rsid w:val="59B426FE"/>
    <w:rsid w:val="59E0724A"/>
    <w:rsid w:val="59E5C208"/>
    <w:rsid w:val="59E6063A"/>
    <w:rsid w:val="59E8E0DB"/>
    <w:rsid w:val="59ED2D76"/>
    <w:rsid w:val="59F257E0"/>
    <w:rsid w:val="5A0A313D"/>
    <w:rsid w:val="5A1017C5"/>
    <w:rsid w:val="5A273458"/>
    <w:rsid w:val="5A3B5498"/>
    <w:rsid w:val="5A42DEDD"/>
    <w:rsid w:val="5A47E14F"/>
    <w:rsid w:val="5A4B42B5"/>
    <w:rsid w:val="5A5BC336"/>
    <w:rsid w:val="5A758943"/>
    <w:rsid w:val="5A7C5F67"/>
    <w:rsid w:val="5A7F12D6"/>
    <w:rsid w:val="5A7FD52A"/>
    <w:rsid w:val="5A8A36C9"/>
    <w:rsid w:val="5A8C58D3"/>
    <w:rsid w:val="5A99BBB7"/>
    <w:rsid w:val="5AC30628"/>
    <w:rsid w:val="5AC8F9C1"/>
    <w:rsid w:val="5AD8E6FA"/>
    <w:rsid w:val="5B0094C9"/>
    <w:rsid w:val="5B1DBDEF"/>
    <w:rsid w:val="5B2A63CC"/>
    <w:rsid w:val="5B3EED38"/>
    <w:rsid w:val="5B3F5686"/>
    <w:rsid w:val="5B44DFAD"/>
    <w:rsid w:val="5B4C809D"/>
    <w:rsid w:val="5B5796DE"/>
    <w:rsid w:val="5B5DD173"/>
    <w:rsid w:val="5B6DF89B"/>
    <w:rsid w:val="5B6E6C68"/>
    <w:rsid w:val="5B72956A"/>
    <w:rsid w:val="5B915E33"/>
    <w:rsid w:val="5B91C386"/>
    <w:rsid w:val="5B9B2201"/>
    <w:rsid w:val="5BAE4161"/>
    <w:rsid w:val="5BAEA099"/>
    <w:rsid w:val="5BB27984"/>
    <w:rsid w:val="5BD77823"/>
    <w:rsid w:val="5BE8A44F"/>
    <w:rsid w:val="5BF2703A"/>
    <w:rsid w:val="5BF65807"/>
    <w:rsid w:val="5BF9484D"/>
    <w:rsid w:val="5C123D7D"/>
    <w:rsid w:val="5C133057"/>
    <w:rsid w:val="5C2B934C"/>
    <w:rsid w:val="5C301E41"/>
    <w:rsid w:val="5C3E8601"/>
    <w:rsid w:val="5C407285"/>
    <w:rsid w:val="5C456B19"/>
    <w:rsid w:val="5C49FF24"/>
    <w:rsid w:val="5C7CFE51"/>
    <w:rsid w:val="5C7F2E1C"/>
    <w:rsid w:val="5C9F1927"/>
    <w:rsid w:val="5CA3E048"/>
    <w:rsid w:val="5CA90E11"/>
    <w:rsid w:val="5CB66252"/>
    <w:rsid w:val="5CE2F3FD"/>
    <w:rsid w:val="5CEE075F"/>
    <w:rsid w:val="5CEF1D98"/>
    <w:rsid w:val="5CF3AB8F"/>
    <w:rsid w:val="5D0A91C0"/>
    <w:rsid w:val="5D199921"/>
    <w:rsid w:val="5D1E36A7"/>
    <w:rsid w:val="5D25EDC3"/>
    <w:rsid w:val="5D3158A9"/>
    <w:rsid w:val="5D3C301B"/>
    <w:rsid w:val="5D4192E8"/>
    <w:rsid w:val="5D494ED1"/>
    <w:rsid w:val="5D49BEFD"/>
    <w:rsid w:val="5D802DF8"/>
    <w:rsid w:val="5D9BC688"/>
    <w:rsid w:val="5DA30E93"/>
    <w:rsid w:val="5DAA9BDB"/>
    <w:rsid w:val="5DB69541"/>
    <w:rsid w:val="5DC3F187"/>
    <w:rsid w:val="5DD2AABE"/>
    <w:rsid w:val="5DFE3747"/>
    <w:rsid w:val="5E003520"/>
    <w:rsid w:val="5E103484"/>
    <w:rsid w:val="5E37A3C8"/>
    <w:rsid w:val="5E464D2A"/>
    <w:rsid w:val="5E61B8B1"/>
    <w:rsid w:val="5E745900"/>
    <w:rsid w:val="5E7F6CF7"/>
    <w:rsid w:val="5E86CDFE"/>
    <w:rsid w:val="5E93966D"/>
    <w:rsid w:val="5EA9428A"/>
    <w:rsid w:val="5EBA1064"/>
    <w:rsid w:val="5EEA502B"/>
    <w:rsid w:val="5EF71011"/>
    <w:rsid w:val="5F13D7EF"/>
    <w:rsid w:val="5F227FFA"/>
    <w:rsid w:val="5F260461"/>
    <w:rsid w:val="5F2DDBCD"/>
    <w:rsid w:val="5F37AC48"/>
    <w:rsid w:val="5F4840C3"/>
    <w:rsid w:val="5F4D3B0B"/>
    <w:rsid w:val="5F5F8C8D"/>
    <w:rsid w:val="5F82D71C"/>
    <w:rsid w:val="5F846AB3"/>
    <w:rsid w:val="5F994C61"/>
    <w:rsid w:val="5FBEF844"/>
    <w:rsid w:val="5FE5C985"/>
    <w:rsid w:val="60099CAF"/>
    <w:rsid w:val="6027B5E0"/>
    <w:rsid w:val="60637A9D"/>
    <w:rsid w:val="60696843"/>
    <w:rsid w:val="607FF764"/>
    <w:rsid w:val="60A6FF22"/>
    <w:rsid w:val="60A84143"/>
    <w:rsid w:val="60AB481B"/>
    <w:rsid w:val="60AD7420"/>
    <w:rsid w:val="60AF9CD1"/>
    <w:rsid w:val="60B1F2C9"/>
    <w:rsid w:val="60B76736"/>
    <w:rsid w:val="60C85F5C"/>
    <w:rsid w:val="60E856EF"/>
    <w:rsid w:val="60ECD898"/>
    <w:rsid w:val="60FCC894"/>
    <w:rsid w:val="611A3620"/>
    <w:rsid w:val="612072E6"/>
    <w:rsid w:val="61234E43"/>
    <w:rsid w:val="614FBAB9"/>
    <w:rsid w:val="6157EF97"/>
    <w:rsid w:val="61606C60"/>
    <w:rsid w:val="616EBFF4"/>
    <w:rsid w:val="61732371"/>
    <w:rsid w:val="6175CB69"/>
    <w:rsid w:val="61B34BE9"/>
    <w:rsid w:val="61BD40C9"/>
    <w:rsid w:val="61D8720A"/>
    <w:rsid w:val="61DA60D7"/>
    <w:rsid w:val="61E62714"/>
    <w:rsid w:val="61E90456"/>
    <w:rsid w:val="61E9A9B1"/>
    <w:rsid w:val="61ED7FC1"/>
    <w:rsid w:val="61FE71CE"/>
    <w:rsid w:val="620524FD"/>
    <w:rsid w:val="620C42F1"/>
    <w:rsid w:val="6214BCBD"/>
    <w:rsid w:val="622ACFCB"/>
    <w:rsid w:val="6238524A"/>
    <w:rsid w:val="62401595"/>
    <w:rsid w:val="62401D0C"/>
    <w:rsid w:val="624196C7"/>
    <w:rsid w:val="62456AE0"/>
    <w:rsid w:val="624AC4EA"/>
    <w:rsid w:val="627188A6"/>
    <w:rsid w:val="6281EE5F"/>
    <w:rsid w:val="629F4B29"/>
    <w:rsid w:val="62A917B4"/>
    <w:rsid w:val="62B309CC"/>
    <w:rsid w:val="62C20264"/>
    <w:rsid w:val="62C5590E"/>
    <w:rsid w:val="62C92CE4"/>
    <w:rsid w:val="62D4C8B0"/>
    <w:rsid w:val="6309CAEA"/>
    <w:rsid w:val="6323F542"/>
    <w:rsid w:val="632825E1"/>
    <w:rsid w:val="633A2751"/>
    <w:rsid w:val="63410C5C"/>
    <w:rsid w:val="6350027B"/>
    <w:rsid w:val="636ACB32"/>
    <w:rsid w:val="6377FBA9"/>
    <w:rsid w:val="63867703"/>
    <w:rsid w:val="638BA667"/>
    <w:rsid w:val="63955FA3"/>
    <w:rsid w:val="63A574EC"/>
    <w:rsid w:val="63B0FDC5"/>
    <w:rsid w:val="63BD8613"/>
    <w:rsid w:val="63C3C366"/>
    <w:rsid w:val="63D19160"/>
    <w:rsid w:val="63F409EF"/>
    <w:rsid w:val="6419DCA6"/>
    <w:rsid w:val="6421DD21"/>
    <w:rsid w:val="642512AD"/>
    <w:rsid w:val="6427687A"/>
    <w:rsid w:val="642A6DEA"/>
    <w:rsid w:val="6432ADE2"/>
    <w:rsid w:val="643741EC"/>
    <w:rsid w:val="6437B643"/>
    <w:rsid w:val="64383F47"/>
    <w:rsid w:val="64457BE9"/>
    <w:rsid w:val="645372B1"/>
    <w:rsid w:val="6462DE7C"/>
    <w:rsid w:val="647186E8"/>
    <w:rsid w:val="6484D2C3"/>
    <w:rsid w:val="6484EB9E"/>
    <w:rsid w:val="64B1BD8D"/>
    <w:rsid w:val="64B85579"/>
    <w:rsid w:val="64DBD911"/>
    <w:rsid w:val="64F38419"/>
    <w:rsid w:val="64F60898"/>
    <w:rsid w:val="64FAF108"/>
    <w:rsid w:val="6501415D"/>
    <w:rsid w:val="651EAF6C"/>
    <w:rsid w:val="65210331"/>
    <w:rsid w:val="6525D597"/>
    <w:rsid w:val="6535F15A"/>
    <w:rsid w:val="65491331"/>
    <w:rsid w:val="655990EE"/>
    <w:rsid w:val="65692B10"/>
    <w:rsid w:val="6571C0E2"/>
    <w:rsid w:val="6597E524"/>
    <w:rsid w:val="65A00445"/>
    <w:rsid w:val="65A5B85E"/>
    <w:rsid w:val="65AC607D"/>
    <w:rsid w:val="65BC8F4E"/>
    <w:rsid w:val="65BE9F76"/>
    <w:rsid w:val="65BF1873"/>
    <w:rsid w:val="65C63F1A"/>
    <w:rsid w:val="65D27529"/>
    <w:rsid w:val="6607B486"/>
    <w:rsid w:val="660BADA6"/>
    <w:rsid w:val="6616E2AC"/>
    <w:rsid w:val="6624DBED"/>
    <w:rsid w:val="6625C63C"/>
    <w:rsid w:val="6630937A"/>
    <w:rsid w:val="6640EEBC"/>
    <w:rsid w:val="66534094"/>
    <w:rsid w:val="667CD5CA"/>
    <w:rsid w:val="668F21A9"/>
    <w:rsid w:val="669215F9"/>
    <w:rsid w:val="669807FA"/>
    <w:rsid w:val="66A83AAE"/>
    <w:rsid w:val="66A8D650"/>
    <w:rsid w:val="66ABA212"/>
    <w:rsid w:val="66B911D5"/>
    <w:rsid w:val="66BBE520"/>
    <w:rsid w:val="66BC34E6"/>
    <w:rsid w:val="66BC9CA8"/>
    <w:rsid w:val="66BE17C5"/>
    <w:rsid w:val="66E0E377"/>
    <w:rsid w:val="66E9627A"/>
    <w:rsid w:val="67073C82"/>
    <w:rsid w:val="670FF1BC"/>
    <w:rsid w:val="6719A583"/>
    <w:rsid w:val="672862DC"/>
    <w:rsid w:val="673155F4"/>
    <w:rsid w:val="674133F2"/>
    <w:rsid w:val="67457793"/>
    <w:rsid w:val="6748CE8D"/>
    <w:rsid w:val="6784AA65"/>
    <w:rsid w:val="67855E83"/>
    <w:rsid w:val="6787E0B5"/>
    <w:rsid w:val="67A57BDD"/>
    <w:rsid w:val="67ABB67E"/>
    <w:rsid w:val="67B1D4ED"/>
    <w:rsid w:val="67BEA717"/>
    <w:rsid w:val="67C12198"/>
    <w:rsid w:val="67C80325"/>
    <w:rsid w:val="67CFDBAE"/>
    <w:rsid w:val="67E059CE"/>
    <w:rsid w:val="67F4F4E4"/>
    <w:rsid w:val="67FBE536"/>
    <w:rsid w:val="6808980C"/>
    <w:rsid w:val="680FD67E"/>
    <w:rsid w:val="6811AC87"/>
    <w:rsid w:val="6831362A"/>
    <w:rsid w:val="683CB542"/>
    <w:rsid w:val="6857FBD2"/>
    <w:rsid w:val="6860E958"/>
    <w:rsid w:val="687DC778"/>
    <w:rsid w:val="68851C8B"/>
    <w:rsid w:val="688CEE31"/>
    <w:rsid w:val="68ADCEB9"/>
    <w:rsid w:val="68B6052F"/>
    <w:rsid w:val="68C87B6A"/>
    <w:rsid w:val="68D959C3"/>
    <w:rsid w:val="68D9D132"/>
    <w:rsid w:val="68F89132"/>
    <w:rsid w:val="68FAC3A2"/>
    <w:rsid w:val="69077848"/>
    <w:rsid w:val="690A819A"/>
    <w:rsid w:val="69262BFB"/>
    <w:rsid w:val="69290D27"/>
    <w:rsid w:val="6947EA56"/>
    <w:rsid w:val="695ED93A"/>
    <w:rsid w:val="69A6EB2D"/>
    <w:rsid w:val="69DBC1A4"/>
    <w:rsid w:val="69E13CA8"/>
    <w:rsid w:val="69F5C807"/>
    <w:rsid w:val="6A073A7A"/>
    <w:rsid w:val="6A0931AE"/>
    <w:rsid w:val="6A116C7D"/>
    <w:rsid w:val="6A1BC623"/>
    <w:rsid w:val="6A1C585B"/>
    <w:rsid w:val="6A1FF421"/>
    <w:rsid w:val="6A40705B"/>
    <w:rsid w:val="6A7086ED"/>
    <w:rsid w:val="6A7739F0"/>
    <w:rsid w:val="6A8F7895"/>
    <w:rsid w:val="6AA23AA0"/>
    <w:rsid w:val="6AA8FA9D"/>
    <w:rsid w:val="6AB51C00"/>
    <w:rsid w:val="6AB78D94"/>
    <w:rsid w:val="6AD53F61"/>
    <w:rsid w:val="6AD93594"/>
    <w:rsid w:val="6ADFF89E"/>
    <w:rsid w:val="6AF12A45"/>
    <w:rsid w:val="6B069B86"/>
    <w:rsid w:val="6B1B39B7"/>
    <w:rsid w:val="6B3A617E"/>
    <w:rsid w:val="6B3C55A1"/>
    <w:rsid w:val="6B46050E"/>
    <w:rsid w:val="6B56830A"/>
    <w:rsid w:val="6B60DA6B"/>
    <w:rsid w:val="6B70D1FC"/>
    <w:rsid w:val="6B7215F5"/>
    <w:rsid w:val="6B9B552D"/>
    <w:rsid w:val="6B9D2981"/>
    <w:rsid w:val="6BA0D8AE"/>
    <w:rsid w:val="6BA2C9A7"/>
    <w:rsid w:val="6BAB587E"/>
    <w:rsid w:val="6BB297AE"/>
    <w:rsid w:val="6BD82693"/>
    <w:rsid w:val="6BDDDCCD"/>
    <w:rsid w:val="6BFCD11B"/>
    <w:rsid w:val="6C36D1A0"/>
    <w:rsid w:val="6C420AC0"/>
    <w:rsid w:val="6C4AD6F5"/>
    <w:rsid w:val="6C50E6DC"/>
    <w:rsid w:val="6C5D54E5"/>
    <w:rsid w:val="6C636212"/>
    <w:rsid w:val="6C82C91B"/>
    <w:rsid w:val="6C85CBD6"/>
    <w:rsid w:val="6C963131"/>
    <w:rsid w:val="6CA20AC6"/>
    <w:rsid w:val="6CCAC8D3"/>
    <w:rsid w:val="6CCBC298"/>
    <w:rsid w:val="6CF39553"/>
    <w:rsid w:val="6CF6F1B2"/>
    <w:rsid w:val="6CFA1131"/>
    <w:rsid w:val="6D0B259C"/>
    <w:rsid w:val="6D35D1A3"/>
    <w:rsid w:val="6D4439B0"/>
    <w:rsid w:val="6D5C0FE1"/>
    <w:rsid w:val="6D65EF15"/>
    <w:rsid w:val="6D706242"/>
    <w:rsid w:val="6D7203D4"/>
    <w:rsid w:val="6D93FC98"/>
    <w:rsid w:val="6DB16BD0"/>
    <w:rsid w:val="6DB80E41"/>
    <w:rsid w:val="6DC1ACE4"/>
    <w:rsid w:val="6DC21FD5"/>
    <w:rsid w:val="6E1900F6"/>
    <w:rsid w:val="6E30648E"/>
    <w:rsid w:val="6E630F8B"/>
    <w:rsid w:val="6E767921"/>
    <w:rsid w:val="6E8F6270"/>
    <w:rsid w:val="6E94789C"/>
    <w:rsid w:val="6EB4FF32"/>
    <w:rsid w:val="6EB80CE1"/>
    <w:rsid w:val="6EC31AE5"/>
    <w:rsid w:val="6EC74228"/>
    <w:rsid w:val="6ED1A087"/>
    <w:rsid w:val="6ED502F8"/>
    <w:rsid w:val="6EDE92C3"/>
    <w:rsid w:val="6EE49B10"/>
    <w:rsid w:val="6EE6DFC3"/>
    <w:rsid w:val="6EE708AF"/>
    <w:rsid w:val="6EEAB358"/>
    <w:rsid w:val="6EED2783"/>
    <w:rsid w:val="6EF120B6"/>
    <w:rsid w:val="6EF13891"/>
    <w:rsid w:val="6EF86E6A"/>
    <w:rsid w:val="6F05A0C0"/>
    <w:rsid w:val="6F1EEDCC"/>
    <w:rsid w:val="6F3EC0AC"/>
    <w:rsid w:val="6F47FCFE"/>
    <w:rsid w:val="6F678F03"/>
    <w:rsid w:val="6F69AAA7"/>
    <w:rsid w:val="6F889557"/>
    <w:rsid w:val="6F911089"/>
    <w:rsid w:val="6FA2DC30"/>
    <w:rsid w:val="6FB9AA16"/>
    <w:rsid w:val="6FBDF606"/>
    <w:rsid w:val="6FD1F32F"/>
    <w:rsid w:val="6FDC5BFB"/>
    <w:rsid w:val="70114D63"/>
    <w:rsid w:val="7016D73E"/>
    <w:rsid w:val="70281496"/>
    <w:rsid w:val="704248ED"/>
    <w:rsid w:val="704665E7"/>
    <w:rsid w:val="7047DD31"/>
    <w:rsid w:val="70564864"/>
    <w:rsid w:val="70691055"/>
    <w:rsid w:val="706DDF93"/>
    <w:rsid w:val="707BE57A"/>
    <w:rsid w:val="708A8C4F"/>
    <w:rsid w:val="70947B59"/>
    <w:rsid w:val="70958861"/>
    <w:rsid w:val="70B2930B"/>
    <w:rsid w:val="70BB4C51"/>
    <w:rsid w:val="70C81B91"/>
    <w:rsid w:val="70D390CD"/>
    <w:rsid w:val="70E0C3DD"/>
    <w:rsid w:val="70E545F1"/>
    <w:rsid w:val="70F1D829"/>
    <w:rsid w:val="7109A989"/>
    <w:rsid w:val="712CE444"/>
    <w:rsid w:val="7141B71A"/>
    <w:rsid w:val="714924A2"/>
    <w:rsid w:val="7152265B"/>
    <w:rsid w:val="716CE5FA"/>
    <w:rsid w:val="71743345"/>
    <w:rsid w:val="717F448A"/>
    <w:rsid w:val="71AA69F9"/>
    <w:rsid w:val="71B7E55F"/>
    <w:rsid w:val="71C38971"/>
    <w:rsid w:val="71ECE935"/>
    <w:rsid w:val="71FF4480"/>
    <w:rsid w:val="7202EB20"/>
    <w:rsid w:val="7206B004"/>
    <w:rsid w:val="72118E0C"/>
    <w:rsid w:val="721FC462"/>
    <w:rsid w:val="7220F10F"/>
    <w:rsid w:val="72287EB6"/>
    <w:rsid w:val="7228DD4D"/>
    <w:rsid w:val="725A31BE"/>
    <w:rsid w:val="7281A8B6"/>
    <w:rsid w:val="728A20E8"/>
    <w:rsid w:val="729AC431"/>
    <w:rsid w:val="729C2943"/>
    <w:rsid w:val="72C36E2F"/>
    <w:rsid w:val="72CD4760"/>
    <w:rsid w:val="72F0A642"/>
    <w:rsid w:val="73034B7D"/>
    <w:rsid w:val="730BBC79"/>
    <w:rsid w:val="730D218E"/>
    <w:rsid w:val="730DD897"/>
    <w:rsid w:val="73374926"/>
    <w:rsid w:val="73443D45"/>
    <w:rsid w:val="73452B06"/>
    <w:rsid w:val="7384B55F"/>
    <w:rsid w:val="73977B1B"/>
    <w:rsid w:val="739D1CE0"/>
    <w:rsid w:val="73CB44F9"/>
    <w:rsid w:val="73D47870"/>
    <w:rsid w:val="73DD41A7"/>
    <w:rsid w:val="73F87AFB"/>
    <w:rsid w:val="73FDE147"/>
    <w:rsid w:val="74197DE0"/>
    <w:rsid w:val="741A056C"/>
    <w:rsid w:val="742BE7AE"/>
    <w:rsid w:val="742F8333"/>
    <w:rsid w:val="746D347B"/>
    <w:rsid w:val="74785715"/>
    <w:rsid w:val="747CD34B"/>
    <w:rsid w:val="74AE44CF"/>
    <w:rsid w:val="74C99447"/>
    <w:rsid w:val="74D01E65"/>
    <w:rsid w:val="74DB9873"/>
    <w:rsid w:val="74DE492F"/>
    <w:rsid w:val="74F118EC"/>
    <w:rsid w:val="74F98561"/>
    <w:rsid w:val="750D3414"/>
    <w:rsid w:val="750FB4F8"/>
    <w:rsid w:val="752C2B01"/>
    <w:rsid w:val="75393A33"/>
    <w:rsid w:val="753D1359"/>
    <w:rsid w:val="75403013"/>
    <w:rsid w:val="75427B42"/>
    <w:rsid w:val="75620419"/>
    <w:rsid w:val="75628853"/>
    <w:rsid w:val="7562C278"/>
    <w:rsid w:val="75639244"/>
    <w:rsid w:val="75759011"/>
    <w:rsid w:val="7584D3A6"/>
    <w:rsid w:val="759FA5F5"/>
    <w:rsid w:val="75BED8BC"/>
    <w:rsid w:val="75D0606F"/>
    <w:rsid w:val="75DDC22D"/>
    <w:rsid w:val="75FB1289"/>
    <w:rsid w:val="75FDFFD7"/>
    <w:rsid w:val="760B35DF"/>
    <w:rsid w:val="760BE034"/>
    <w:rsid w:val="764609A1"/>
    <w:rsid w:val="764C7AC6"/>
    <w:rsid w:val="766D2D4A"/>
    <w:rsid w:val="766F46B8"/>
    <w:rsid w:val="767E8C7E"/>
    <w:rsid w:val="76895053"/>
    <w:rsid w:val="768BF217"/>
    <w:rsid w:val="768D8C29"/>
    <w:rsid w:val="769600D1"/>
    <w:rsid w:val="76B629AC"/>
    <w:rsid w:val="76B94A15"/>
    <w:rsid w:val="76E5E0C6"/>
    <w:rsid w:val="76EA4693"/>
    <w:rsid w:val="76F7BE38"/>
    <w:rsid w:val="770D17B2"/>
    <w:rsid w:val="770D3981"/>
    <w:rsid w:val="77252909"/>
    <w:rsid w:val="773C00E9"/>
    <w:rsid w:val="7745BE25"/>
    <w:rsid w:val="779EC6DB"/>
    <w:rsid w:val="77A8802E"/>
    <w:rsid w:val="77B371EC"/>
    <w:rsid w:val="77BC703F"/>
    <w:rsid w:val="77C0829D"/>
    <w:rsid w:val="77C9D439"/>
    <w:rsid w:val="77D5C9C9"/>
    <w:rsid w:val="77FABE7B"/>
    <w:rsid w:val="77FF587D"/>
    <w:rsid w:val="78000822"/>
    <w:rsid w:val="780477C0"/>
    <w:rsid w:val="780EB0C0"/>
    <w:rsid w:val="786A3260"/>
    <w:rsid w:val="788571CC"/>
    <w:rsid w:val="78A72EDD"/>
    <w:rsid w:val="78AA5A73"/>
    <w:rsid w:val="78D4BC11"/>
    <w:rsid w:val="78D6B5D0"/>
    <w:rsid w:val="78F8063D"/>
    <w:rsid w:val="791BDEA3"/>
    <w:rsid w:val="7922A3F3"/>
    <w:rsid w:val="794434E7"/>
    <w:rsid w:val="7948D354"/>
    <w:rsid w:val="7949EF46"/>
    <w:rsid w:val="7950DFB2"/>
    <w:rsid w:val="795899AE"/>
    <w:rsid w:val="79803A19"/>
    <w:rsid w:val="799A4299"/>
    <w:rsid w:val="799A87CA"/>
    <w:rsid w:val="799BEB29"/>
    <w:rsid w:val="799CD8E3"/>
    <w:rsid w:val="79A3E71B"/>
    <w:rsid w:val="79A44E67"/>
    <w:rsid w:val="79A8D679"/>
    <w:rsid w:val="79D839E7"/>
    <w:rsid w:val="79DB4C0C"/>
    <w:rsid w:val="79E7163F"/>
    <w:rsid w:val="79E9C0B2"/>
    <w:rsid w:val="79F29A61"/>
    <w:rsid w:val="7A01EE53"/>
    <w:rsid w:val="7A1998D5"/>
    <w:rsid w:val="7A224D5E"/>
    <w:rsid w:val="7A22DF67"/>
    <w:rsid w:val="7A2AACD9"/>
    <w:rsid w:val="7A35B78E"/>
    <w:rsid w:val="7A517520"/>
    <w:rsid w:val="7A51C375"/>
    <w:rsid w:val="7AC94681"/>
    <w:rsid w:val="7AD66A86"/>
    <w:rsid w:val="7AD7AC95"/>
    <w:rsid w:val="7AFDF6E9"/>
    <w:rsid w:val="7B032194"/>
    <w:rsid w:val="7B1F602C"/>
    <w:rsid w:val="7B226FA0"/>
    <w:rsid w:val="7B282BF6"/>
    <w:rsid w:val="7B319144"/>
    <w:rsid w:val="7B3B5645"/>
    <w:rsid w:val="7B4A0E5E"/>
    <w:rsid w:val="7B5EC547"/>
    <w:rsid w:val="7B66CF9D"/>
    <w:rsid w:val="7B732E12"/>
    <w:rsid w:val="7B76BB04"/>
    <w:rsid w:val="7B78A6FC"/>
    <w:rsid w:val="7B821ADD"/>
    <w:rsid w:val="7B98856D"/>
    <w:rsid w:val="7B9C5773"/>
    <w:rsid w:val="7BC15B18"/>
    <w:rsid w:val="7BC596BC"/>
    <w:rsid w:val="7BDEB684"/>
    <w:rsid w:val="7BF9B093"/>
    <w:rsid w:val="7C03F409"/>
    <w:rsid w:val="7C216C94"/>
    <w:rsid w:val="7C494525"/>
    <w:rsid w:val="7C721328"/>
    <w:rsid w:val="7C9ADD20"/>
    <w:rsid w:val="7CBD269D"/>
    <w:rsid w:val="7CC0669C"/>
    <w:rsid w:val="7D053923"/>
    <w:rsid w:val="7D16B697"/>
    <w:rsid w:val="7D1B0139"/>
    <w:rsid w:val="7D2C6130"/>
    <w:rsid w:val="7D38532F"/>
    <w:rsid w:val="7D398A02"/>
    <w:rsid w:val="7D4722C6"/>
    <w:rsid w:val="7D4CBF75"/>
    <w:rsid w:val="7D5348DC"/>
    <w:rsid w:val="7D58DFD0"/>
    <w:rsid w:val="7D63BD46"/>
    <w:rsid w:val="7D6C7AFD"/>
    <w:rsid w:val="7D728131"/>
    <w:rsid w:val="7D8FC1A2"/>
    <w:rsid w:val="7D989B4C"/>
    <w:rsid w:val="7D9A0FEB"/>
    <w:rsid w:val="7DA8D04A"/>
    <w:rsid w:val="7DABE578"/>
    <w:rsid w:val="7DB5BAED"/>
    <w:rsid w:val="7DCEF543"/>
    <w:rsid w:val="7DD13799"/>
    <w:rsid w:val="7DD2E015"/>
    <w:rsid w:val="7DFB93C2"/>
    <w:rsid w:val="7E0CDD87"/>
    <w:rsid w:val="7E1B466D"/>
    <w:rsid w:val="7E4D29B8"/>
    <w:rsid w:val="7E619077"/>
    <w:rsid w:val="7E6FD9B4"/>
    <w:rsid w:val="7E794831"/>
    <w:rsid w:val="7EBBB0B9"/>
    <w:rsid w:val="7ED42A0B"/>
    <w:rsid w:val="7EE1BDB6"/>
    <w:rsid w:val="7EE78177"/>
    <w:rsid w:val="7EEEC411"/>
    <w:rsid w:val="7F124B16"/>
    <w:rsid w:val="7F14F116"/>
    <w:rsid w:val="7F18819C"/>
    <w:rsid w:val="7F3A0F11"/>
    <w:rsid w:val="7F40AF42"/>
    <w:rsid w:val="7F4DC669"/>
    <w:rsid w:val="7F54B94E"/>
    <w:rsid w:val="7F5AE395"/>
    <w:rsid w:val="7F8F555A"/>
    <w:rsid w:val="7FA8B6D5"/>
    <w:rsid w:val="7FC68CA5"/>
    <w:rsid w:val="7FC781DC"/>
    <w:rsid w:val="7FE75BEA"/>
    <w:rsid w:val="7FEC19B7"/>
    <w:rsid w:val="7FFA1C7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244a5f,#a1ab24,#2cd4a0,#e54f29"/>
    </o:shapedefaults>
    <o:shapelayout v:ext="edit">
      <o:idmap v:ext="edit" data="1"/>
    </o:shapelayout>
  </w:shapeDefaults>
  <w:decimalSymbol w:val="."/>
  <w:listSeparator w:val=","/>
  <w14:docId w14:val="0E77EC5B"/>
  <w15:docId w15:val="{D97AEB18-2BB0-4954-82DE-16CFF057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03E4E"/>
  </w:style>
  <w:style w:type="paragraph" w:styleId="Heading1">
    <w:name w:val="heading 1"/>
    <w:basedOn w:val="Normal"/>
    <w:link w:val="Heading1Char"/>
    <w:uiPriority w:val="1"/>
    <w:qFormat/>
    <w:rsid w:val="00A56D88"/>
    <w:pPr>
      <w:spacing w:before="220" w:after="120"/>
      <w:outlineLvl w:val="0"/>
    </w:pPr>
    <w:rPr>
      <w:rFonts w:eastAsia="Segoe UI Light" w:cstheme="minorHAnsi"/>
      <w:b/>
      <w:caps/>
      <w:color w:val="0D5761"/>
      <w:sz w:val="34"/>
      <w:szCs w:val="34"/>
    </w:rPr>
  </w:style>
  <w:style w:type="paragraph" w:styleId="Heading2">
    <w:name w:val="heading 2"/>
    <w:basedOn w:val="Heading3"/>
    <w:link w:val="Heading2Char"/>
    <w:uiPriority w:val="1"/>
    <w:qFormat/>
    <w:rsid w:val="00AD61E9"/>
    <w:pPr>
      <w:spacing w:before="0" w:after="120"/>
      <w:outlineLvl w:val="1"/>
    </w:pPr>
    <w:rPr>
      <w:b/>
      <w:i w:val="0"/>
    </w:rPr>
  </w:style>
  <w:style w:type="paragraph" w:styleId="Heading3">
    <w:name w:val="heading 3"/>
    <w:basedOn w:val="Heading4"/>
    <w:uiPriority w:val="1"/>
    <w:qFormat/>
    <w:rsid w:val="00D21116"/>
    <w:pPr>
      <w:outlineLvl w:val="2"/>
    </w:p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paragraph" w:styleId="Heading5">
    <w:name w:val="heading 5"/>
    <w:basedOn w:val="Normal"/>
    <w:next w:val="Normal"/>
    <w:link w:val="Heading5Char"/>
    <w:uiPriority w:val="9"/>
    <w:semiHidden/>
    <w:qFormat/>
    <w:locked/>
    <w:rsid w:val="00A67C42"/>
    <w:pPr>
      <w:keepNext/>
      <w:keepLines/>
      <w:spacing w:before="40"/>
      <w:outlineLvl w:val="4"/>
    </w:pPr>
    <w:rPr>
      <w:rFonts w:asciiTheme="majorHAnsi" w:eastAsiaTheme="majorEastAsia" w:hAnsiTheme="majorHAnsi" w:cstheme="majorBidi"/>
      <w:color w:val="0940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7C42"/>
    <w:pPr>
      <w:spacing w:after="220"/>
    </w:pPr>
  </w:style>
  <w:style w:type="paragraph" w:styleId="ListParagraph">
    <w:name w:val="List Paragraph"/>
    <w:basedOn w:val="Normal"/>
    <w:uiPriority w:val="1"/>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qFormat/>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1"/>
    <w:rsid w:val="00AD61E9"/>
    <w:rPr>
      <w:rFonts w:eastAsiaTheme="majorEastAsia" w:cs="Segoe UI"/>
      <w:b/>
      <w:iCs/>
      <w:color w:val="0D5761" w:themeColor="accent1"/>
      <w:sz w:val="28"/>
      <w:szCs w:val="28"/>
    </w:rPr>
  </w:style>
  <w:style w:type="character" w:customStyle="1" w:styleId="Heading1Char">
    <w:name w:val="Heading 1 Char"/>
    <w:basedOn w:val="DefaultParagraphFont"/>
    <w:link w:val="Heading1"/>
    <w:uiPriority w:val="1"/>
    <w:rsid w:val="00A56D88"/>
    <w:rPr>
      <w:rFonts w:eastAsia="Segoe UI Light" w:cstheme="minorHAnsi"/>
      <w:b/>
      <w:caps/>
      <w:color w:val="0D5761"/>
      <w:sz w:val="34"/>
      <w:szCs w:val="34"/>
    </w:rPr>
  </w:style>
  <w:style w:type="character" w:customStyle="1" w:styleId="BodyTextChar">
    <w:name w:val="Body Text Char"/>
    <w:basedOn w:val="DefaultParagraphFont"/>
    <w:link w:val="BodyText"/>
    <w:uiPriority w:val="1"/>
    <w:rsid w:val="00A67C42"/>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Subtitle"/>
    <w:next w:val="Normal"/>
    <w:link w:val="TitleChar"/>
    <w:qFormat/>
    <w:rsid w:val="00E90387"/>
    <w:rPr>
      <w:b/>
      <w:bCs w:val="0"/>
      <w:i w:val="0"/>
      <w:iCs/>
      <w:caps/>
      <w:sz w:val="64"/>
      <w:szCs w:val="64"/>
    </w:rPr>
  </w:style>
  <w:style w:type="character" w:customStyle="1" w:styleId="TitleChar">
    <w:name w:val="Title Char"/>
    <w:basedOn w:val="DefaultParagraphFont"/>
    <w:link w:val="Title"/>
    <w:rsid w:val="00E90387"/>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val="0"/>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iCs/>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EF0F9F"/>
    <w:pPr>
      <w:widowControl/>
      <w:autoSpaceDE/>
      <w:autoSpaceDN/>
      <w:spacing w:after="120" w:line="259" w:lineRule="auto"/>
    </w:pPr>
    <w:rPr>
      <w:rFonts w:cs="Segoe UI"/>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A67C42"/>
    <w:rPr>
      <w:rFonts w:asciiTheme="majorHAnsi" w:eastAsiaTheme="majorEastAsia" w:hAnsiTheme="majorHAnsi" w:cstheme="majorBidi"/>
      <w:color w:val="094048" w:themeColor="accent1" w:themeShade="BF"/>
    </w:rPr>
  </w:style>
  <w:style w:type="paragraph" w:styleId="FootnoteText">
    <w:name w:val="footnote text"/>
    <w:basedOn w:val="Normal"/>
    <w:link w:val="FootnoteTextChar"/>
    <w:uiPriority w:val="99"/>
    <w:semiHidden/>
    <w:unhideWhenUsed/>
    <w:rsid w:val="00EF24B9"/>
    <w:pPr>
      <w:widowControl/>
      <w:autoSpaceDE/>
      <w:autoSpaceDN/>
    </w:pPr>
    <w:rPr>
      <w:rFonts w:ascii="Calibri" w:eastAsia="Calibri" w:hAnsi="Calibri" w:cs="Calibri"/>
      <w:sz w:val="20"/>
      <w:szCs w:val="20"/>
      <w:lang w:val="en"/>
    </w:rPr>
  </w:style>
  <w:style w:type="character" w:customStyle="1" w:styleId="FootnoteTextChar">
    <w:name w:val="Footnote Text Char"/>
    <w:basedOn w:val="DefaultParagraphFont"/>
    <w:link w:val="FootnoteText"/>
    <w:uiPriority w:val="99"/>
    <w:semiHidden/>
    <w:rsid w:val="00EF24B9"/>
    <w:rPr>
      <w:rFonts w:ascii="Calibri" w:eastAsia="Calibri" w:hAnsi="Calibri" w:cs="Calibri"/>
      <w:sz w:val="20"/>
      <w:szCs w:val="20"/>
      <w:lang w:val="en"/>
    </w:rPr>
  </w:style>
  <w:style w:type="character" w:styleId="FootnoteReference">
    <w:name w:val="footnote reference"/>
    <w:basedOn w:val="DefaultParagraphFont"/>
    <w:uiPriority w:val="99"/>
    <w:semiHidden/>
    <w:unhideWhenUsed/>
    <w:rsid w:val="00EF24B9"/>
    <w:rPr>
      <w:vertAlign w:val="superscript"/>
    </w:rPr>
  </w:style>
  <w:style w:type="character" w:customStyle="1" w:styleId="UnresolvedMention2">
    <w:name w:val="Unresolved Mention2"/>
    <w:basedOn w:val="DefaultParagraphFont"/>
    <w:uiPriority w:val="99"/>
    <w:semiHidden/>
    <w:unhideWhenUsed/>
    <w:rsid w:val="000227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4038"/>
    <w:rPr>
      <w:b/>
      <w:bCs/>
    </w:rPr>
  </w:style>
  <w:style w:type="character" w:customStyle="1" w:styleId="CommentSubjectChar">
    <w:name w:val="Comment Subject Char"/>
    <w:basedOn w:val="CommentTextChar"/>
    <w:link w:val="CommentSubject"/>
    <w:uiPriority w:val="99"/>
    <w:semiHidden/>
    <w:rsid w:val="00844038"/>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B2B61"/>
    <w:rPr>
      <w:color w:val="8CB5AB" w:themeColor="followedHyperlink"/>
      <w:u w:val="single"/>
    </w:rPr>
  </w:style>
  <w:style w:type="paragraph" w:styleId="Revision">
    <w:name w:val="Revision"/>
    <w:hidden/>
    <w:uiPriority w:val="99"/>
    <w:semiHidden/>
    <w:rsid w:val="00480A95"/>
    <w:pPr>
      <w:widowControl/>
      <w:autoSpaceDE/>
      <w:autoSpaceDN/>
    </w:pPr>
  </w:style>
  <w:style w:type="character" w:customStyle="1" w:styleId="UnresolvedMention20">
    <w:name w:val="Unresolved Mention20"/>
    <w:basedOn w:val="DefaultParagraphFont"/>
    <w:uiPriority w:val="99"/>
    <w:semiHidden/>
    <w:unhideWhenUsed/>
    <w:rsid w:val="00AD38DA"/>
    <w:rPr>
      <w:color w:val="605E5C"/>
      <w:shd w:val="clear" w:color="auto" w:fill="E1DFDD"/>
    </w:rPr>
  </w:style>
  <w:style w:type="character" w:customStyle="1" w:styleId="Mention10">
    <w:name w:val="Mention10"/>
    <w:basedOn w:val="DefaultParagraphFont"/>
    <w:uiPriority w:val="99"/>
    <w:unhideWhenUsed/>
    <w:rsid w:val="00AD38DA"/>
    <w:rPr>
      <w:color w:val="2B579A"/>
      <w:shd w:val="clear" w:color="auto" w:fill="E6E6E6"/>
    </w:rPr>
  </w:style>
  <w:style w:type="character" w:styleId="UnresolvedMention">
    <w:name w:val="Unresolved Mention"/>
    <w:basedOn w:val="DefaultParagraphFont"/>
    <w:uiPriority w:val="99"/>
    <w:semiHidden/>
    <w:unhideWhenUsed/>
    <w:rsid w:val="007A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0010">
      <w:bodyDiv w:val="1"/>
      <w:marLeft w:val="0"/>
      <w:marRight w:val="0"/>
      <w:marTop w:val="0"/>
      <w:marBottom w:val="0"/>
      <w:divBdr>
        <w:top w:val="none" w:sz="0" w:space="0" w:color="auto"/>
        <w:left w:val="none" w:sz="0" w:space="0" w:color="auto"/>
        <w:bottom w:val="none" w:sz="0" w:space="0" w:color="auto"/>
        <w:right w:val="none" w:sz="0" w:space="0" w:color="auto"/>
      </w:divBdr>
      <w:divsChild>
        <w:div w:id="830100913">
          <w:marLeft w:val="0"/>
          <w:marRight w:val="0"/>
          <w:marTop w:val="0"/>
          <w:marBottom w:val="0"/>
          <w:divBdr>
            <w:top w:val="none" w:sz="0" w:space="0" w:color="auto"/>
            <w:left w:val="none" w:sz="0" w:space="0" w:color="auto"/>
            <w:bottom w:val="none" w:sz="0" w:space="0" w:color="auto"/>
            <w:right w:val="none" w:sz="0" w:space="0" w:color="auto"/>
          </w:divBdr>
        </w:div>
      </w:divsChild>
    </w:div>
    <w:div w:id="1479154726">
      <w:bodyDiv w:val="1"/>
      <w:marLeft w:val="0"/>
      <w:marRight w:val="0"/>
      <w:marTop w:val="0"/>
      <w:marBottom w:val="0"/>
      <w:divBdr>
        <w:top w:val="none" w:sz="0" w:space="0" w:color="auto"/>
        <w:left w:val="none" w:sz="0" w:space="0" w:color="auto"/>
        <w:bottom w:val="none" w:sz="0" w:space="0" w:color="auto"/>
        <w:right w:val="none" w:sz="0" w:space="0" w:color="auto"/>
      </w:divBdr>
    </w:div>
    <w:div w:id="1725639834">
      <w:bodyDiv w:val="1"/>
      <w:marLeft w:val="0"/>
      <w:marRight w:val="0"/>
      <w:marTop w:val="0"/>
      <w:marBottom w:val="0"/>
      <w:divBdr>
        <w:top w:val="none" w:sz="0" w:space="0" w:color="auto"/>
        <w:left w:val="none" w:sz="0" w:space="0" w:color="auto"/>
        <w:bottom w:val="none" w:sz="0" w:space="0" w:color="auto"/>
        <w:right w:val="none" w:sz="0" w:space="0" w:color="auto"/>
      </w:divBdr>
      <w:divsChild>
        <w:div w:id="168913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gov/coronavirus" TargetMode="External"/><Relationship Id="rId18" Type="http://schemas.openxmlformats.org/officeDocument/2006/relationships/hyperlink" Target="https://drive.google.com/file/d/1O8CutPQdM0H4jqPsinsvHCufVlaBGrlT/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12.wa.us/" TargetMode="External"/><Relationship Id="rId7" Type="http://schemas.openxmlformats.org/officeDocument/2006/relationships/styles" Target="styles.xml"/><Relationship Id="rId12" Type="http://schemas.openxmlformats.org/officeDocument/2006/relationships/hyperlink" Target="https://www.k12.wa.us/sites/default/files/public/specialed/inclusion/Supporting-IP-School-Facility-Closure.pdf" TargetMode="External"/><Relationship Id="rId17" Type="http://schemas.openxmlformats.org/officeDocument/2006/relationships/hyperlink" Target="https://www.k12.wa.us/about-ospi/press-releases/novel-coronavirus-covid-19-guidance-resources/special-education-guidance-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12.wa.us/about-ospi/press-releases/novel-coronavirus-covid-19-guidance-resourc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c70bf9189bb1499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studentprivacy.ed.gov/resources/ferpa-and-coronavirus-disease-2019-covid-19"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k12.wa.us/about-ospi/press-releases/novel-coronavirus-covid-19-guidance-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hipaa/for-professionals/special-topics/hipaa-covid19/index.html" TargetMode="External"/><Relationship Id="rId2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12.wa.us/sites/default/files/public/communications/OSPI%20Publication%20-%20Continuous%20Learning%20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odonnell\Downloads\Publications%20Templat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4BAE73B4CA847B3F2B19D639B2C5E" ma:contentTypeVersion="13" ma:contentTypeDescription="Create a new document." ma:contentTypeScope="" ma:versionID="3813fa9b1d29e915fb06ff6ee60e9936">
  <xsd:schema xmlns:xsd="http://www.w3.org/2001/XMLSchema" xmlns:xs="http://www.w3.org/2001/XMLSchema" xmlns:p="http://schemas.microsoft.com/office/2006/metadata/properties" xmlns:ns3="cc1328a1-a31d-4f85-b01f-6654f2aed5bd" xmlns:ns4="053ff816-d8ae-4c4a-8b15-fb4af8825084" targetNamespace="http://schemas.microsoft.com/office/2006/metadata/properties" ma:root="true" ma:fieldsID="18fdc5c4fbf84675c11a74a9d5495134" ns3:_="" ns4:_="">
    <xsd:import namespace="cc1328a1-a31d-4f85-b01f-6654f2aed5bd"/>
    <xsd:import namespace="053ff816-d8ae-4c4a-8b15-fb4af8825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28a1-a31d-4f85-b01f-6654f2aed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f816-d8ae-4c4a-8b15-fb4af8825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7CCAB8FC7EBF5479A2078C7DE6DFEDF" ma:contentTypeVersion="2" ma:contentTypeDescription="Create a new document." ma:contentTypeScope="" ma:versionID="18040abf641fdffcd6f2534a49c284fd">
  <xsd:schema xmlns:xsd="http://www.w3.org/2001/XMLSchema" xmlns:xs="http://www.w3.org/2001/XMLSchema" xmlns:p="http://schemas.microsoft.com/office/2006/metadata/properties" xmlns:ns3="44ad4d9e-a919-4c1e-bca7-b2aa84bec411" targetNamespace="http://schemas.microsoft.com/office/2006/metadata/properties" ma:root="true" ma:fieldsID="32a6eeb05ffe5965a259ca43b529d2c6" ns3:_="">
    <xsd:import namespace="44ad4d9e-a919-4c1e-bca7-b2aa84bec4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4d9e-a919-4c1e-bca7-b2aa84bec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EE1C92C2-7973-4462-9532-D68BC558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28a1-a31d-4f85-b01f-6654f2aed5bd"/>
    <ds:schemaRef ds:uri="053ff816-d8ae-4c4a-8b15-fb4af8825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4F910-E87B-4760-B1F0-BC9609A7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4d9e-a919-4c1e-bca7-b2aa84bec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E754C-192A-41C2-BE10-77A3D7E2E8B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53ff816-d8ae-4c4a-8b15-fb4af8825084"/>
    <ds:schemaRef ds:uri="cc1328a1-a31d-4f85-b01f-6654f2aed5bd"/>
    <ds:schemaRef ds:uri="http://www.w3.org/XML/1998/namespace"/>
  </ds:schemaRefs>
</ds:datastoreItem>
</file>

<file path=customXml/itemProps5.xml><?xml version="1.0" encoding="utf-8"?>
<ds:datastoreItem xmlns:ds="http://schemas.openxmlformats.org/officeDocument/2006/customXml" ds:itemID="{5F6DE77C-D94D-4A1D-9631-97B9214B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 Template</Template>
  <TotalTime>6</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 Education Continuous Learning Implementation Guide</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Continuous Learning Implementation Guide</dc:title>
  <dc:subject/>
  <dc:creator>OSPI, Special Education</dc:creator>
  <cp:keywords>Coronavirus, COVID-19, school closures</cp:keywords>
  <cp:lastModifiedBy>Amber O’Donnell</cp:lastModifiedBy>
  <cp:revision>5</cp:revision>
  <cp:lastPrinted>2020-01-30T23:54:00Z</cp:lastPrinted>
  <dcterms:created xsi:type="dcterms:W3CDTF">2020-04-07T14:43:00Z</dcterms:created>
  <dcterms:modified xsi:type="dcterms:W3CDTF">2020-04-07T17:20:00Z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0x01010041B4BAE73B4CA847B3F2B19D639B2C5E</vt:lpwstr>
  </property>
</Properties>
</file>